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广告会展项目规划设计纲要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30" w:history="1">
        <w:r>
          <w:rPr>
            <w:rFonts w:ascii="仿宋" w:eastAsia="仿宋" w:hAnsi="仿宋" w:cs="仿宋" w:hint="eastAsia"/>
            <w:lang w:eastAsia="zh-CN"/>
          </w:rPr>
          <w:t>序言</w:t>
        </w:r>
        <w:r>
          <w:tab/>
        </w:r>
        <w:r>
          <w:fldChar w:fldCharType="begin"/>
        </w:r>
        <w:r>
          <w:instrText xml:space="preserve"> PAGEREF _Toc25530 \h </w:instrText>
        </w:r>
        <w:r>
          <w:fldChar w:fldCharType="separate"/>
        </w:r>
        <w:r>
          <w:t>3</w:t>
        </w:r>
        <w:r>
          <w:fldChar w:fldCharType="end"/>
        </w:r>
      </w:hyperlink>
    </w:p>
    <w:p>
      <w:pPr>
        <w:pStyle w:val="TOC1"/>
        <w:tabs>
          <w:tab w:val="right" w:leader="dot" w:pos="8306"/>
        </w:tabs>
      </w:pPr>
      <w:hyperlink w:anchor="_Toc27343" w:history="1">
        <w:r>
          <w:rPr>
            <w:rFonts w:ascii="仿宋" w:eastAsia="仿宋" w:hAnsi="仿宋" w:cs="仿宋" w:hint="eastAsia"/>
            <w:lang w:eastAsia="zh-CN"/>
          </w:rPr>
          <w:t>一、市场分析、调研</w:t>
        </w:r>
        <w:r>
          <w:tab/>
        </w:r>
        <w:r>
          <w:fldChar w:fldCharType="begin"/>
        </w:r>
        <w:r>
          <w:instrText xml:space="preserve"> PAGEREF _Toc27343 \h </w:instrText>
        </w:r>
        <w:r>
          <w:fldChar w:fldCharType="separate"/>
        </w:r>
        <w:r>
          <w:t>3</w:t>
        </w:r>
        <w:r>
          <w:fldChar w:fldCharType="end"/>
        </w:r>
      </w:hyperlink>
    </w:p>
    <w:p>
      <w:pPr>
        <w:pStyle w:val="TOC2"/>
        <w:tabs>
          <w:tab w:val="right" w:leader="dot" w:pos="8306"/>
        </w:tabs>
      </w:pPr>
      <w:hyperlink w:anchor="_Toc26577" w:history="1">
        <w:r>
          <w:rPr>
            <w:rFonts w:ascii="仿宋" w:eastAsia="仿宋" w:hAnsi="仿宋" w:cs="仿宋" w:hint="eastAsia"/>
            <w:lang w:eastAsia="zh-CN"/>
          </w:rPr>
          <w:t>(一)、广告会展行业分析</w:t>
        </w:r>
        <w:r>
          <w:tab/>
        </w:r>
        <w:r>
          <w:fldChar w:fldCharType="begin"/>
        </w:r>
        <w:r>
          <w:instrText xml:space="preserve"> PAGEREF _Toc26577 \h </w:instrText>
        </w:r>
        <w:r>
          <w:fldChar w:fldCharType="separate"/>
        </w:r>
        <w:r>
          <w:t>3</w:t>
        </w:r>
        <w:r>
          <w:fldChar w:fldCharType="end"/>
        </w:r>
      </w:hyperlink>
    </w:p>
    <w:p>
      <w:pPr>
        <w:pStyle w:val="TOC2"/>
        <w:tabs>
          <w:tab w:val="right" w:leader="dot" w:pos="8306"/>
        </w:tabs>
      </w:pPr>
      <w:hyperlink w:anchor="_Toc14202" w:history="1">
        <w:r>
          <w:rPr>
            <w:rFonts w:ascii="仿宋" w:eastAsia="仿宋" w:hAnsi="仿宋" w:cs="仿宋" w:hint="eastAsia"/>
            <w:lang w:eastAsia="zh-CN"/>
          </w:rPr>
          <w:t>(二)、广告会展市场分析预测</w:t>
        </w:r>
        <w:r>
          <w:tab/>
        </w:r>
        <w:r>
          <w:fldChar w:fldCharType="begin"/>
        </w:r>
        <w:r>
          <w:instrText xml:space="preserve"> PAGEREF _Toc14202 \h </w:instrText>
        </w:r>
        <w:r>
          <w:fldChar w:fldCharType="separate"/>
        </w:r>
        <w:r>
          <w:t>4</w:t>
        </w:r>
        <w:r>
          <w:fldChar w:fldCharType="end"/>
        </w:r>
      </w:hyperlink>
    </w:p>
    <w:p>
      <w:pPr>
        <w:pStyle w:val="TOC1"/>
        <w:tabs>
          <w:tab w:val="right" w:leader="dot" w:pos="8306"/>
        </w:tabs>
      </w:pPr>
      <w:hyperlink w:anchor="_Toc15396" w:history="1">
        <w:r>
          <w:rPr>
            <w:rFonts w:ascii="仿宋" w:eastAsia="仿宋" w:hAnsi="仿宋" w:cs="仿宋" w:hint="eastAsia"/>
            <w:lang w:eastAsia="zh-CN"/>
          </w:rPr>
          <w:t>二、广告会展项目选址可行性分析</w:t>
        </w:r>
        <w:r>
          <w:tab/>
        </w:r>
        <w:r>
          <w:fldChar w:fldCharType="begin"/>
        </w:r>
        <w:r>
          <w:instrText xml:space="preserve"> PAGEREF _Toc15396 \h </w:instrText>
        </w:r>
        <w:r>
          <w:fldChar w:fldCharType="separate"/>
        </w:r>
        <w:r>
          <w:t>4</w:t>
        </w:r>
        <w:r>
          <w:fldChar w:fldCharType="end"/>
        </w:r>
      </w:hyperlink>
    </w:p>
    <w:p>
      <w:pPr>
        <w:pStyle w:val="TOC2"/>
        <w:tabs>
          <w:tab w:val="right" w:leader="dot" w:pos="8306"/>
        </w:tabs>
      </w:pPr>
      <w:hyperlink w:anchor="_Toc15399" w:history="1">
        <w:r>
          <w:rPr>
            <w:rFonts w:ascii="仿宋" w:eastAsia="仿宋" w:hAnsi="仿宋" w:cs="仿宋" w:hint="eastAsia"/>
            <w:lang w:eastAsia="zh-CN"/>
          </w:rPr>
          <w:t>(一)、广告会展项目选址</w:t>
        </w:r>
        <w:r>
          <w:tab/>
        </w:r>
        <w:r>
          <w:fldChar w:fldCharType="begin"/>
        </w:r>
        <w:r>
          <w:instrText xml:space="preserve"> PAGEREF _Toc15399 \h </w:instrText>
        </w:r>
        <w:r>
          <w:fldChar w:fldCharType="separate"/>
        </w:r>
        <w:r>
          <w:t>4</w:t>
        </w:r>
        <w:r>
          <w:fldChar w:fldCharType="end"/>
        </w:r>
      </w:hyperlink>
    </w:p>
    <w:p>
      <w:pPr>
        <w:pStyle w:val="TOC2"/>
        <w:tabs>
          <w:tab w:val="right" w:leader="dot" w:pos="8306"/>
        </w:tabs>
      </w:pPr>
      <w:hyperlink w:anchor="_Toc5967" w:history="1">
        <w:r>
          <w:rPr>
            <w:rFonts w:ascii="仿宋" w:eastAsia="仿宋" w:hAnsi="仿宋" w:cs="仿宋" w:hint="eastAsia"/>
            <w:lang w:eastAsia="zh-CN"/>
          </w:rPr>
          <w:t>(二)、用地控制指标</w:t>
        </w:r>
        <w:r>
          <w:tab/>
        </w:r>
        <w:r>
          <w:fldChar w:fldCharType="begin"/>
        </w:r>
        <w:r>
          <w:instrText xml:space="preserve"> PAGEREF _Toc5967 \h </w:instrText>
        </w:r>
        <w:r>
          <w:fldChar w:fldCharType="separate"/>
        </w:r>
        <w:r>
          <w:t>5</w:t>
        </w:r>
        <w:r>
          <w:fldChar w:fldCharType="end"/>
        </w:r>
      </w:hyperlink>
    </w:p>
    <w:p>
      <w:pPr>
        <w:pStyle w:val="TOC2"/>
        <w:tabs>
          <w:tab w:val="right" w:leader="dot" w:pos="8306"/>
        </w:tabs>
      </w:pPr>
      <w:hyperlink w:anchor="_Toc9394" w:history="1">
        <w:r>
          <w:rPr>
            <w:rFonts w:ascii="仿宋" w:eastAsia="仿宋" w:hAnsi="仿宋" w:cs="仿宋" w:hint="eastAsia"/>
            <w:lang w:eastAsia="zh-CN"/>
          </w:rPr>
          <w:t>(三)、节约用地措施</w:t>
        </w:r>
        <w:r>
          <w:tab/>
        </w:r>
        <w:r>
          <w:fldChar w:fldCharType="begin"/>
        </w:r>
        <w:r>
          <w:instrText xml:space="preserve"> PAGEREF _Toc9394 \h </w:instrText>
        </w:r>
        <w:r>
          <w:fldChar w:fldCharType="separate"/>
        </w:r>
        <w:r>
          <w:t>6</w:t>
        </w:r>
        <w:r>
          <w:fldChar w:fldCharType="end"/>
        </w:r>
      </w:hyperlink>
    </w:p>
    <w:p>
      <w:pPr>
        <w:pStyle w:val="TOC2"/>
        <w:tabs>
          <w:tab w:val="right" w:leader="dot" w:pos="8306"/>
        </w:tabs>
      </w:pPr>
      <w:hyperlink w:anchor="_Toc20133" w:history="1">
        <w:r>
          <w:rPr>
            <w:rFonts w:ascii="仿宋" w:eastAsia="仿宋" w:hAnsi="仿宋" w:cs="仿宋" w:hint="eastAsia"/>
            <w:lang w:eastAsia="zh-CN"/>
          </w:rPr>
          <w:t>(四)、总图布置方案</w:t>
        </w:r>
        <w:r>
          <w:tab/>
        </w:r>
        <w:r>
          <w:fldChar w:fldCharType="begin"/>
        </w:r>
        <w:r>
          <w:instrText xml:space="preserve"> PAGEREF _Toc20133 \h </w:instrText>
        </w:r>
        <w:r>
          <w:fldChar w:fldCharType="separate"/>
        </w:r>
        <w:r>
          <w:t>8</w:t>
        </w:r>
        <w:r>
          <w:fldChar w:fldCharType="end"/>
        </w:r>
      </w:hyperlink>
    </w:p>
    <w:p>
      <w:pPr>
        <w:pStyle w:val="TOC2"/>
        <w:tabs>
          <w:tab w:val="right" w:leader="dot" w:pos="8306"/>
        </w:tabs>
      </w:pPr>
      <w:hyperlink w:anchor="_Toc3687" w:history="1">
        <w:r>
          <w:rPr>
            <w:rFonts w:ascii="仿宋" w:eastAsia="仿宋" w:hAnsi="仿宋" w:cs="仿宋" w:hint="eastAsia"/>
            <w:lang w:eastAsia="zh-CN"/>
          </w:rPr>
          <w:t>(五)、选址综合评价</w:t>
        </w:r>
        <w:r>
          <w:tab/>
        </w:r>
        <w:r>
          <w:fldChar w:fldCharType="begin"/>
        </w:r>
        <w:r>
          <w:instrText xml:space="preserve"> PAGEREF _Toc3687 \h </w:instrText>
        </w:r>
        <w:r>
          <w:fldChar w:fldCharType="separate"/>
        </w:r>
        <w:r>
          <w:t>9</w:t>
        </w:r>
        <w:r>
          <w:fldChar w:fldCharType="end"/>
        </w:r>
      </w:hyperlink>
    </w:p>
    <w:p>
      <w:pPr>
        <w:pStyle w:val="TOC1"/>
        <w:tabs>
          <w:tab w:val="right" w:leader="dot" w:pos="8306"/>
        </w:tabs>
      </w:pPr>
      <w:hyperlink w:anchor="_Toc14976" w:history="1">
        <w:r>
          <w:rPr>
            <w:rFonts w:ascii="仿宋" w:eastAsia="仿宋" w:hAnsi="仿宋" w:cs="仿宋" w:hint="eastAsia"/>
            <w:lang w:eastAsia="zh-CN"/>
          </w:rPr>
          <w:t>三、广告会展项目土建工程</w:t>
        </w:r>
        <w:r>
          <w:tab/>
        </w:r>
        <w:r>
          <w:fldChar w:fldCharType="begin"/>
        </w:r>
        <w:r>
          <w:instrText xml:space="preserve"> PAGEREF _Toc14976 \h </w:instrText>
        </w:r>
        <w:r>
          <w:fldChar w:fldCharType="separate"/>
        </w:r>
        <w:r>
          <w:t>10</w:t>
        </w:r>
        <w:r>
          <w:fldChar w:fldCharType="end"/>
        </w:r>
      </w:hyperlink>
    </w:p>
    <w:p>
      <w:pPr>
        <w:pStyle w:val="TOC2"/>
        <w:tabs>
          <w:tab w:val="right" w:leader="dot" w:pos="8306"/>
        </w:tabs>
      </w:pPr>
      <w:hyperlink w:anchor="_Toc18314" w:history="1">
        <w:r>
          <w:rPr>
            <w:rFonts w:ascii="仿宋" w:eastAsia="仿宋" w:hAnsi="仿宋" w:cs="仿宋" w:hint="eastAsia"/>
            <w:lang w:eastAsia="zh-CN"/>
          </w:rPr>
          <w:t>(一)、建筑工程设计原则</w:t>
        </w:r>
        <w:r>
          <w:tab/>
        </w:r>
        <w:r>
          <w:fldChar w:fldCharType="begin"/>
        </w:r>
        <w:r>
          <w:instrText xml:space="preserve"> PAGEREF _Toc18314 \h </w:instrText>
        </w:r>
        <w:r>
          <w:fldChar w:fldCharType="separate"/>
        </w:r>
        <w:r>
          <w:t>10</w:t>
        </w:r>
        <w:r>
          <w:fldChar w:fldCharType="end"/>
        </w:r>
      </w:hyperlink>
    </w:p>
    <w:p>
      <w:pPr>
        <w:pStyle w:val="TOC2"/>
        <w:tabs>
          <w:tab w:val="right" w:leader="dot" w:pos="8306"/>
        </w:tabs>
      </w:pPr>
      <w:hyperlink w:anchor="_Toc12826" w:history="1">
        <w:r>
          <w:rPr>
            <w:rFonts w:ascii="仿宋" w:eastAsia="仿宋" w:hAnsi="仿宋" w:cs="仿宋" w:hint="eastAsia"/>
            <w:lang w:eastAsia="zh-CN"/>
          </w:rPr>
          <w:t>(二)、土建工程设计年限及安全等级</w:t>
        </w:r>
        <w:r>
          <w:tab/>
        </w:r>
        <w:r>
          <w:fldChar w:fldCharType="begin"/>
        </w:r>
        <w:r>
          <w:instrText xml:space="preserve"> PAGEREF _Toc12826 \h </w:instrText>
        </w:r>
        <w:r>
          <w:fldChar w:fldCharType="separate"/>
        </w:r>
        <w:r>
          <w:t>11</w:t>
        </w:r>
        <w:r>
          <w:fldChar w:fldCharType="end"/>
        </w:r>
      </w:hyperlink>
    </w:p>
    <w:p>
      <w:pPr>
        <w:pStyle w:val="TOC2"/>
        <w:tabs>
          <w:tab w:val="right" w:leader="dot" w:pos="8306"/>
        </w:tabs>
      </w:pPr>
      <w:hyperlink w:anchor="_Toc11341" w:history="1">
        <w:r>
          <w:rPr>
            <w:rFonts w:ascii="仿宋" w:eastAsia="仿宋" w:hAnsi="仿宋" w:cs="仿宋" w:hint="eastAsia"/>
            <w:lang w:eastAsia="zh-CN"/>
          </w:rPr>
          <w:t>(三)、建筑工程设计总体要求</w:t>
        </w:r>
        <w:r>
          <w:tab/>
        </w:r>
        <w:r>
          <w:fldChar w:fldCharType="begin"/>
        </w:r>
        <w:r>
          <w:instrText xml:space="preserve"> PAGEREF _Toc11341 \h </w:instrText>
        </w:r>
        <w:r>
          <w:fldChar w:fldCharType="separate"/>
        </w:r>
        <w:r>
          <w:t>12</w:t>
        </w:r>
        <w:r>
          <w:fldChar w:fldCharType="end"/>
        </w:r>
      </w:hyperlink>
    </w:p>
    <w:p>
      <w:pPr>
        <w:pStyle w:val="TOC2"/>
        <w:tabs>
          <w:tab w:val="right" w:leader="dot" w:pos="8306"/>
        </w:tabs>
      </w:pPr>
      <w:hyperlink w:anchor="_Toc828" w:history="1">
        <w:r>
          <w:rPr>
            <w:rFonts w:ascii="仿宋" w:eastAsia="仿宋" w:hAnsi="仿宋" w:cs="仿宋" w:hint="eastAsia"/>
            <w:lang w:eastAsia="zh-CN"/>
          </w:rPr>
          <w:t>(四)、土建工程建设指标</w:t>
        </w:r>
        <w:r>
          <w:tab/>
        </w:r>
        <w:r>
          <w:fldChar w:fldCharType="begin"/>
        </w:r>
        <w:r>
          <w:instrText xml:space="preserve"> PAGEREF _Toc828 \h </w:instrText>
        </w:r>
        <w:r>
          <w:fldChar w:fldCharType="separate"/>
        </w:r>
        <w:r>
          <w:t>13</w:t>
        </w:r>
        <w:r>
          <w:fldChar w:fldCharType="end"/>
        </w:r>
      </w:hyperlink>
    </w:p>
    <w:p>
      <w:pPr>
        <w:pStyle w:val="TOC1"/>
        <w:tabs>
          <w:tab w:val="right" w:leader="dot" w:pos="8306"/>
        </w:tabs>
      </w:pPr>
      <w:hyperlink w:anchor="_Toc5194" w:history="1">
        <w:r>
          <w:rPr>
            <w:rFonts w:ascii="仿宋" w:eastAsia="仿宋" w:hAnsi="仿宋" w:cs="仿宋" w:hint="eastAsia"/>
            <w:lang w:eastAsia="zh-CN"/>
          </w:rPr>
          <w:t>四、广告会展项目绩效评估</w:t>
        </w:r>
        <w:r>
          <w:tab/>
        </w:r>
        <w:r>
          <w:fldChar w:fldCharType="begin"/>
        </w:r>
        <w:r>
          <w:instrText xml:space="preserve"> PAGEREF _Toc5194 \h </w:instrText>
        </w:r>
        <w:r>
          <w:fldChar w:fldCharType="separate"/>
        </w:r>
        <w:r>
          <w:t>13</w:t>
        </w:r>
        <w:r>
          <w:fldChar w:fldCharType="end"/>
        </w:r>
      </w:hyperlink>
    </w:p>
    <w:p>
      <w:pPr>
        <w:pStyle w:val="TOC2"/>
        <w:tabs>
          <w:tab w:val="right" w:leader="dot" w:pos="8306"/>
        </w:tabs>
      </w:pPr>
      <w:hyperlink w:anchor="_Toc11325" w:history="1">
        <w:r>
          <w:rPr>
            <w:rFonts w:ascii="仿宋" w:eastAsia="仿宋" w:hAnsi="仿宋" w:cs="仿宋" w:hint="eastAsia"/>
            <w:lang w:eastAsia="zh-CN"/>
          </w:rPr>
          <w:t>(一)、绩效评估指标</w:t>
        </w:r>
        <w:r>
          <w:tab/>
        </w:r>
        <w:r>
          <w:fldChar w:fldCharType="begin"/>
        </w:r>
        <w:r>
          <w:instrText xml:space="preserve"> PAGEREF _Toc11325 \h </w:instrText>
        </w:r>
        <w:r>
          <w:fldChar w:fldCharType="separate"/>
        </w:r>
        <w:r>
          <w:t>13</w:t>
        </w:r>
        <w:r>
          <w:fldChar w:fldCharType="end"/>
        </w:r>
      </w:hyperlink>
    </w:p>
    <w:p>
      <w:pPr>
        <w:pStyle w:val="TOC2"/>
        <w:tabs>
          <w:tab w:val="right" w:leader="dot" w:pos="8306"/>
        </w:tabs>
      </w:pPr>
      <w:hyperlink w:anchor="_Toc7420" w:history="1">
        <w:r>
          <w:rPr>
            <w:rFonts w:ascii="仿宋" w:eastAsia="仿宋" w:hAnsi="仿宋" w:cs="仿宋" w:hint="eastAsia"/>
            <w:lang w:eastAsia="zh-CN"/>
          </w:rPr>
          <w:t>(二)、绩效评估方法</w:t>
        </w:r>
        <w:r>
          <w:tab/>
        </w:r>
        <w:r>
          <w:fldChar w:fldCharType="begin"/>
        </w:r>
        <w:r>
          <w:instrText xml:space="preserve"> PAGEREF _Toc7420 \h </w:instrText>
        </w:r>
        <w:r>
          <w:fldChar w:fldCharType="separate"/>
        </w:r>
        <w:r>
          <w:t>14</w:t>
        </w:r>
        <w:r>
          <w:fldChar w:fldCharType="end"/>
        </w:r>
      </w:hyperlink>
    </w:p>
    <w:p>
      <w:pPr>
        <w:pStyle w:val="TOC2"/>
        <w:tabs>
          <w:tab w:val="right" w:leader="dot" w:pos="8306"/>
        </w:tabs>
      </w:pPr>
      <w:hyperlink w:anchor="_Toc4908" w:history="1">
        <w:r>
          <w:rPr>
            <w:rFonts w:ascii="仿宋" w:eastAsia="仿宋" w:hAnsi="仿宋" w:cs="仿宋" w:hint="eastAsia"/>
            <w:lang w:eastAsia="zh-CN"/>
          </w:rPr>
          <w:t>(三)、绩效评估周期</w:t>
        </w:r>
        <w:r>
          <w:tab/>
        </w:r>
        <w:r>
          <w:fldChar w:fldCharType="begin"/>
        </w:r>
        <w:r>
          <w:instrText xml:space="preserve"> PAGEREF _Toc4908 \h </w:instrText>
        </w:r>
        <w:r>
          <w:fldChar w:fldCharType="separate"/>
        </w:r>
        <w:r>
          <w:t>15</w:t>
        </w:r>
        <w:r>
          <w:fldChar w:fldCharType="end"/>
        </w:r>
      </w:hyperlink>
    </w:p>
    <w:p>
      <w:pPr>
        <w:pStyle w:val="TOC1"/>
        <w:tabs>
          <w:tab w:val="right" w:leader="dot" w:pos="8306"/>
        </w:tabs>
      </w:pPr>
      <w:hyperlink w:anchor="_Toc16585" w:history="1">
        <w:r>
          <w:rPr>
            <w:rFonts w:ascii="仿宋" w:eastAsia="仿宋" w:hAnsi="仿宋" w:cs="仿宋" w:hint="eastAsia"/>
            <w:lang w:eastAsia="zh-CN"/>
          </w:rPr>
          <w:t>五、工艺说明</w:t>
        </w:r>
        <w:r>
          <w:tab/>
        </w:r>
        <w:r>
          <w:fldChar w:fldCharType="begin"/>
        </w:r>
        <w:r>
          <w:instrText xml:space="preserve"> PAGEREF _Toc16585 \h </w:instrText>
        </w:r>
        <w:r>
          <w:fldChar w:fldCharType="separate"/>
        </w:r>
        <w:r>
          <w:t>16</w:t>
        </w:r>
        <w:r>
          <w:fldChar w:fldCharType="end"/>
        </w:r>
      </w:hyperlink>
    </w:p>
    <w:p>
      <w:pPr>
        <w:pStyle w:val="TOC2"/>
        <w:tabs>
          <w:tab w:val="right" w:leader="dot" w:pos="8306"/>
        </w:tabs>
      </w:pPr>
      <w:hyperlink w:anchor="_Toc2841" w:history="1">
        <w:r>
          <w:rPr>
            <w:rFonts w:ascii="仿宋" w:eastAsia="仿宋" w:hAnsi="仿宋" w:cs="仿宋" w:hint="eastAsia"/>
            <w:lang w:eastAsia="zh-CN"/>
          </w:rPr>
          <w:t>(一)、技术管理特点</w:t>
        </w:r>
        <w:r>
          <w:tab/>
        </w:r>
        <w:r>
          <w:fldChar w:fldCharType="begin"/>
        </w:r>
        <w:r>
          <w:instrText xml:space="preserve"> PAGEREF _Toc2841 \h </w:instrText>
        </w:r>
        <w:r>
          <w:fldChar w:fldCharType="separate"/>
        </w:r>
        <w:r>
          <w:t>16</w:t>
        </w:r>
        <w:r>
          <w:fldChar w:fldCharType="end"/>
        </w:r>
      </w:hyperlink>
    </w:p>
    <w:p>
      <w:pPr>
        <w:pStyle w:val="TOC2"/>
        <w:tabs>
          <w:tab w:val="right" w:leader="dot" w:pos="8306"/>
        </w:tabs>
      </w:pPr>
      <w:hyperlink w:anchor="_Toc26527" w:history="1">
        <w:r>
          <w:rPr>
            <w:rFonts w:ascii="仿宋" w:eastAsia="仿宋" w:hAnsi="仿宋" w:cs="仿宋" w:hint="eastAsia"/>
            <w:lang w:eastAsia="zh-CN"/>
          </w:rPr>
          <w:t>(二)、广告会展项目工艺技术设计方案</w:t>
        </w:r>
        <w:r>
          <w:tab/>
        </w:r>
        <w:r>
          <w:fldChar w:fldCharType="begin"/>
        </w:r>
        <w:r>
          <w:instrText xml:space="preserve"> PAGEREF _Toc26527 \h </w:instrText>
        </w:r>
        <w:r>
          <w:fldChar w:fldCharType="separate"/>
        </w:r>
        <w:r>
          <w:t>17</w:t>
        </w:r>
        <w:r>
          <w:fldChar w:fldCharType="end"/>
        </w:r>
      </w:hyperlink>
    </w:p>
    <w:p>
      <w:pPr>
        <w:pStyle w:val="TOC2"/>
        <w:tabs>
          <w:tab w:val="right" w:leader="dot" w:pos="8306"/>
        </w:tabs>
      </w:pPr>
      <w:hyperlink w:anchor="_Toc16603" w:history="1">
        <w:r>
          <w:rPr>
            <w:rFonts w:ascii="仿宋" w:eastAsia="仿宋" w:hAnsi="仿宋" w:cs="仿宋" w:hint="eastAsia"/>
            <w:lang w:eastAsia="zh-CN"/>
          </w:rPr>
          <w:t>(三)、设备选型方案</w:t>
        </w:r>
        <w:r>
          <w:tab/>
        </w:r>
        <w:r>
          <w:fldChar w:fldCharType="begin"/>
        </w:r>
        <w:r>
          <w:instrText xml:space="preserve"> PAGEREF _Toc16603 \h </w:instrText>
        </w:r>
        <w:r>
          <w:fldChar w:fldCharType="separate"/>
        </w:r>
        <w:r>
          <w:t>18</w:t>
        </w:r>
        <w:r>
          <w:fldChar w:fldCharType="end"/>
        </w:r>
      </w:hyperlink>
    </w:p>
    <w:p>
      <w:pPr>
        <w:pStyle w:val="TOC1"/>
        <w:tabs>
          <w:tab w:val="right" w:leader="dot" w:pos="8306"/>
        </w:tabs>
      </w:pPr>
      <w:hyperlink w:anchor="_Toc17712" w:history="1">
        <w:r>
          <w:rPr>
            <w:rFonts w:ascii="仿宋" w:eastAsia="仿宋" w:hAnsi="仿宋" w:cs="仿宋" w:hint="eastAsia"/>
            <w:lang w:eastAsia="zh-CN"/>
          </w:rPr>
          <w:t>六、广告会展项目概论</w:t>
        </w:r>
        <w:r>
          <w:tab/>
        </w:r>
        <w:r>
          <w:fldChar w:fldCharType="begin"/>
        </w:r>
        <w:r>
          <w:instrText xml:space="preserve"> PAGEREF _Toc17712 \h </w:instrText>
        </w:r>
        <w:r>
          <w:fldChar w:fldCharType="separate"/>
        </w:r>
        <w:r>
          <w:t>20</w:t>
        </w:r>
        <w:r>
          <w:fldChar w:fldCharType="end"/>
        </w:r>
      </w:hyperlink>
    </w:p>
    <w:p>
      <w:pPr>
        <w:pStyle w:val="TOC2"/>
        <w:tabs>
          <w:tab w:val="right" w:leader="dot" w:pos="8306"/>
        </w:tabs>
      </w:pPr>
      <w:hyperlink w:anchor="_Toc12994" w:history="1">
        <w:r>
          <w:rPr>
            <w:rFonts w:ascii="仿宋" w:eastAsia="仿宋" w:hAnsi="仿宋" w:cs="仿宋" w:hint="eastAsia"/>
            <w:lang w:eastAsia="zh-CN"/>
          </w:rPr>
          <w:t>(一)、广告会展项目概况</w:t>
        </w:r>
        <w:r>
          <w:tab/>
        </w:r>
        <w:r>
          <w:fldChar w:fldCharType="begin"/>
        </w:r>
        <w:r>
          <w:instrText xml:space="preserve"> PAGEREF _Toc12994 \h </w:instrText>
        </w:r>
        <w:r>
          <w:fldChar w:fldCharType="separate"/>
        </w:r>
        <w:r>
          <w:t>20</w:t>
        </w:r>
        <w:r>
          <w:fldChar w:fldCharType="end"/>
        </w:r>
      </w:hyperlink>
    </w:p>
    <w:p>
      <w:pPr>
        <w:pStyle w:val="TOC2"/>
        <w:tabs>
          <w:tab w:val="right" w:leader="dot" w:pos="8306"/>
        </w:tabs>
      </w:pPr>
      <w:hyperlink w:anchor="_Toc14927" w:history="1">
        <w:r>
          <w:rPr>
            <w:rFonts w:ascii="仿宋" w:eastAsia="仿宋" w:hAnsi="仿宋" w:cs="仿宋" w:hint="eastAsia"/>
            <w:lang w:eastAsia="zh-CN"/>
          </w:rPr>
          <w:t>(二)、广告会展项目目标</w:t>
        </w:r>
        <w:r>
          <w:tab/>
        </w:r>
        <w:r>
          <w:fldChar w:fldCharType="begin"/>
        </w:r>
        <w:r>
          <w:instrText xml:space="preserve"> PAGEREF _Toc14927 \h </w:instrText>
        </w:r>
        <w:r>
          <w:fldChar w:fldCharType="separate"/>
        </w:r>
        <w:r>
          <w:t>22</w:t>
        </w:r>
        <w:r>
          <w:fldChar w:fldCharType="end"/>
        </w:r>
      </w:hyperlink>
    </w:p>
    <w:p>
      <w:pPr>
        <w:pStyle w:val="TOC2"/>
        <w:tabs>
          <w:tab w:val="right" w:leader="dot" w:pos="8306"/>
        </w:tabs>
      </w:pPr>
      <w:hyperlink w:anchor="_Toc13072" w:history="1">
        <w:r>
          <w:rPr>
            <w:rFonts w:ascii="仿宋" w:eastAsia="仿宋" w:hAnsi="仿宋" w:cs="仿宋" w:hint="eastAsia"/>
            <w:lang w:eastAsia="zh-CN"/>
          </w:rPr>
          <w:t>(三)、广告会展项目提出的理由</w:t>
        </w:r>
        <w:r>
          <w:tab/>
        </w:r>
        <w:r>
          <w:fldChar w:fldCharType="begin"/>
        </w:r>
        <w:r>
          <w:instrText xml:space="preserve"> PAGEREF _Toc13072 \h </w:instrText>
        </w:r>
        <w:r>
          <w:fldChar w:fldCharType="separate"/>
        </w:r>
        <w:r>
          <w:t>23</w:t>
        </w:r>
        <w:r>
          <w:fldChar w:fldCharType="end"/>
        </w:r>
      </w:hyperlink>
    </w:p>
    <w:p>
      <w:pPr>
        <w:pStyle w:val="TOC2"/>
        <w:tabs>
          <w:tab w:val="right" w:leader="dot" w:pos="8306"/>
        </w:tabs>
      </w:pPr>
      <w:hyperlink w:anchor="_Toc23040" w:history="1">
        <w:r>
          <w:rPr>
            <w:rFonts w:ascii="仿宋" w:eastAsia="仿宋" w:hAnsi="仿宋" w:cs="仿宋" w:hint="eastAsia"/>
            <w:lang w:eastAsia="zh-CN"/>
          </w:rPr>
          <w:t>(四)、广告会展项目意义</w:t>
        </w:r>
        <w:r>
          <w:tab/>
        </w:r>
        <w:r>
          <w:fldChar w:fldCharType="begin"/>
        </w:r>
        <w:r>
          <w:instrText xml:space="preserve"> PAGEREF _Toc23040 \h </w:instrText>
        </w:r>
        <w:r>
          <w:fldChar w:fldCharType="separate"/>
        </w:r>
        <w:r>
          <w:t>24</w:t>
        </w:r>
        <w:r>
          <w:fldChar w:fldCharType="end"/>
        </w:r>
      </w:hyperlink>
    </w:p>
    <w:p>
      <w:pPr>
        <w:pStyle w:val="TOC2"/>
        <w:tabs>
          <w:tab w:val="right" w:leader="dot" w:pos="8306"/>
        </w:tabs>
      </w:pPr>
      <w:hyperlink w:anchor="_Toc13122" w:history="1">
        <w:r>
          <w:rPr>
            <w:rFonts w:ascii="仿宋" w:eastAsia="仿宋" w:hAnsi="仿宋" w:cs="仿宋" w:hint="eastAsia"/>
            <w:lang w:eastAsia="zh-CN"/>
          </w:rPr>
          <w:t>(五)、广告会展项目背景</w:t>
        </w:r>
        <w:r>
          <w:tab/>
        </w:r>
        <w:r>
          <w:fldChar w:fldCharType="begin"/>
        </w:r>
        <w:r>
          <w:instrText xml:space="preserve"> PAGEREF _Toc13122 \h </w:instrText>
        </w:r>
        <w:r>
          <w:fldChar w:fldCharType="separate"/>
        </w:r>
        <w:r>
          <w:t>25</w:t>
        </w:r>
        <w:r>
          <w:fldChar w:fldCharType="end"/>
        </w:r>
      </w:hyperlink>
    </w:p>
    <w:p>
      <w:pPr>
        <w:pStyle w:val="TOC1"/>
        <w:tabs>
          <w:tab w:val="right" w:leader="dot" w:pos="8306"/>
        </w:tabs>
      </w:pPr>
      <w:hyperlink w:anchor="_Toc30775" w:history="1">
        <w:r>
          <w:rPr>
            <w:rFonts w:ascii="仿宋" w:eastAsia="仿宋" w:hAnsi="仿宋" w:cs="仿宋" w:hint="eastAsia"/>
            <w:lang w:eastAsia="zh-CN"/>
          </w:rPr>
          <w:t>七、广告会展项目创新与研发</w:t>
        </w:r>
        <w:r>
          <w:tab/>
        </w:r>
        <w:r>
          <w:fldChar w:fldCharType="begin"/>
        </w:r>
        <w:r>
          <w:instrText xml:space="preserve"> PAGEREF _Toc30775 \h </w:instrText>
        </w:r>
        <w:r>
          <w:fldChar w:fldCharType="separate"/>
        </w:r>
        <w:r>
          <w:t>26</w:t>
        </w:r>
        <w:r>
          <w:fldChar w:fldCharType="end"/>
        </w:r>
      </w:hyperlink>
    </w:p>
    <w:p>
      <w:pPr>
        <w:pStyle w:val="TOC2"/>
        <w:tabs>
          <w:tab w:val="right" w:leader="dot" w:pos="8306"/>
        </w:tabs>
      </w:pPr>
      <w:hyperlink w:anchor="_Toc18012" w:history="1">
        <w:r>
          <w:rPr>
            <w:rFonts w:ascii="仿宋" w:eastAsia="仿宋" w:hAnsi="仿宋" w:cs="仿宋" w:hint="eastAsia"/>
            <w:lang w:eastAsia="zh-CN"/>
          </w:rPr>
          <w:t>(一)、创新策略与方向</w:t>
        </w:r>
        <w:r>
          <w:tab/>
        </w:r>
        <w:r>
          <w:fldChar w:fldCharType="begin"/>
        </w:r>
        <w:r>
          <w:instrText xml:space="preserve"> PAGEREF _Toc18012 \h </w:instrText>
        </w:r>
        <w:r>
          <w:fldChar w:fldCharType="separate"/>
        </w:r>
        <w:r>
          <w:t>26</w:t>
        </w:r>
        <w:r>
          <w:fldChar w:fldCharType="end"/>
        </w:r>
      </w:hyperlink>
    </w:p>
    <w:p>
      <w:pPr>
        <w:pStyle w:val="TOC2"/>
        <w:tabs>
          <w:tab w:val="right" w:leader="dot" w:pos="8306"/>
        </w:tabs>
      </w:pPr>
      <w:hyperlink w:anchor="_Toc5975" w:history="1">
        <w:r>
          <w:rPr>
            <w:rFonts w:ascii="仿宋" w:eastAsia="仿宋" w:hAnsi="仿宋" w:cs="仿宋" w:hint="eastAsia"/>
            <w:lang w:eastAsia="zh-CN"/>
          </w:rPr>
          <w:t>(二)、研发规划与投入</w:t>
        </w:r>
        <w:r>
          <w:tab/>
        </w:r>
        <w:r>
          <w:fldChar w:fldCharType="begin"/>
        </w:r>
        <w:r>
          <w:instrText xml:space="preserve"> PAGEREF _Toc5975 \h </w:instrText>
        </w:r>
        <w:r>
          <w:fldChar w:fldCharType="separate"/>
        </w:r>
        <w:r>
          <w:t>28</w:t>
        </w:r>
        <w:r>
          <w:fldChar w:fldCharType="end"/>
        </w:r>
      </w:hyperlink>
    </w:p>
    <w:p>
      <w:pPr>
        <w:pStyle w:val="TOC1"/>
        <w:tabs>
          <w:tab w:val="right" w:leader="dot" w:pos="8306"/>
        </w:tabs>
      </w:pPr>
      <w:hyperlink w:anchor="_Toc31446" w:history="1">
        <w:r>
          <w:rPr>
            <w:rFonts w:ascii="仿宋" w:eastAsia="仿宋" w:hAnsi="仿宋" w:cs="仿宋" w:hint="eastAsia"/>
            <w:lang w:eastAsia="zh-CN"/>
          </w:rPr>
          <w:t>八、广告会展项目技术管理</w:t>
        </w:r>
        <w:r>
          <w:tab/>
        </w:r>
        <w:r>
          <w:fldChar w:fldCharType="begin"/>
        </w:r>
        <w:r>
          <w:instrText xml:space="preserve"> PAGEREF _Toc31446 \h </w:instrText>
        </w:r>
        <w:r>
          <w:fldChar w:fldCharType="separate"/>
        </w:r>
        <w:r>
          <w:t>29</w:t>
        </w:r>
        <w:r>
          <w:fldChar w:fldCharType="end"/>
        </w:r>
      </w:hyperlink>
    </w:p>
    <w:p>
      <w:pPr>
        <w:pStyle w:val="TOC2"/>
        <w:tabs>
          <w:tab w:val="right" w:leader="dot" w:pos="8306"/>
        </w:tabs>
      </w:pPr>
      <w:hyperlink w:anchor="_Toc29429" w:history="1">
        <w:r>
          <w:rPr>
            <w:rFonts w:ascii="仿宋" w:eastAsia="仿宋" w:hAnsi="仿宋" w:cs="仿宋" w:hint="eastAsia"/>
            <w:lang w:eastAsia="zh-CN"/>
          </w:rPr>
          <w:t>(一)、技术方案选用方向</w:t>
        </w:r>
        <w:r>
          <w:tab/>
        </w:r>
        <w:r>
          <w:fldChar w:fldCharType="begin"/>
        </w:r>
        <w:r>
          <w:instrText xml:space="preserve"> PAGEREF _Toc29429 \h </w:instrText>
        </w:r>
        <w:r>
          <w:fldChar w:fldCharType="separate"/>
        </w:r>
        <w:r>
          <w:t>29</w:t>
        </w:r>
        <w:r>
          <w:fldChar w:fldCharType="end"/>
        </w:r>
      </w:hyperlink>
    </w:p>
    <w:p>
      <w:pPr>
        <w:pStyle w:val="TOC2"/>
        <w:tabs>
          <w:tab w:val="right" w:leader="dot" w:pos="8306"/>
        </w:tabs>
      </w:pPr>
      <w:hyperlink w:anchor="_Toc28911" w:history="1">
        <w:r>
          <w:rPr>
            <w:rFonts w:ascii="仿宋" w:eastAsia="仿宋" w:hAnsi="仿宋" w:cs="仿宋" w:hint="eastAsia"/>
            <w:lang w:eastAsia="zh-CN"/>
          </w:rPr>
          <w:t>(二)、工艺技术方案选用原则</w:t>
        </w:r>
        <w:r>
          <w:tab/>
        </w:r>
        <w:r>
          <w:fldChar w:fldCharType="begin"/>
        </w:r>
        <w:r>
          <w:instrText xml:space="preserve"> PAGEREF _Toc28911 \h </w:instrText>
        </w:r>
        <w:r>
          <w:fldChar w:fldCharType="separate"/>
        </w:r>
        <w:r>
          <w:t>31</w:t>
        </w:r>
        <w:r>
          <w:fldChar w:fldCharType="end"/>
        </w:r>
      </w:hyperlink>
    </w:p>
    <w:p>
      <w:pPr>
        <w:pStyle w:val="TOC2"/>
        <w:tabs>
          <w:tab w:val="right" w:leader="dot" w:pos="8306"/>
        </w:tabs>
      </w:pPr>
      <w:hyperlink w:anchor="_Toc6511" w:history="1">
        <w:r>
          <w:rPr>
            <w:rFonts w:ascii="仿宋" w:eastAsia="仿宋" w:hAnsi="仿宋" w:cs="仿宋" w:hint="eastAsia"/>
            <w:lang w:eastAsia="zh-CN"/>
          </w:rPr>
          <w:t>(三)、工艺技术方案要求</w:t>
        </w:r>
        <w:r>
          <w:tab/>
        </w:r>
        <w:r>
          <w:fldChar w:fldCharType="begin"/>
        </w:r>
        <w:r>
          <w:instrText xml:space="preserve"> PAGEREF _Toc6511 \h </w:instrText>
        </w:r>
        <w:r>
          <w:fldChar w:fldCharType="separate"/>
        </w:r>
        <w:r>
          <w:t>33</w:t>
        </w:r>
        <w:r>
          <w:fldChar w:fldCharType="end"/>
        </w:r>
      </w:hyperlink>
    </w:p>
    <w:p>
      <w:pPr>
        <w:pStyle w:val="TOC1"/>
        <w:tabs>
          <w:tab w:val="right" w:leader="dot" w:pos="8306"/>
        </w:tabs>
      </w:pPr>
      <w:hyperlink w:anchor="_Toc30811" w:history="1">
        <w:r>
          <w:rPr>
            <w:rFonts w:ascii="仿宋" w:eastAsia="仿宋" w:hAnsi="仿宋" w:cs="仿宋" w:hint="eastAsia"/>
            <w:lang w:eastAsia="zh-CN"/>
          </w:rPr>
          <w:t>九、广告会展项目计划安排</w:t>
        </w:r>
        <w:r>
          <w:tab/>
        </w:r>
        <w:r>
          <w:fldChar w:fldCharType="begin"/>
        </w:r>
        <w:r>
          <w:instrText xml:space="preserve"> PAGEREF _Toc30811 \h </w:instrText>
        </w:r>
        <w:r>
          <w:fldChar w:fldCharType="separate"/>
        </w:r>
        <w:r>
          <w:t>35</w:t>
        </w:r>
        <w:r>
          <w:fldChar w:fldCharType="end"/>
        </w:r>
      </w:hyperlink>
    </w:p>
    <w:p>
      <w:pPr>
        <w:pStyle w:val="TOC2"/>
        <w:tabs>
          <w:tab w:val="right" w:leader="dot" w:pos="8306"/>
        </w:tabs>
      </w:pPr>
      <w:hyperlink w:anchor="_Toc21316" w:history="1">
        <w:r>
          <w:rPr>
            <w:rFonts w:ascii="仿宋" w:eastAsia="仿宋" w:hAnsi="仿宋" w:cs="仿宋" w:hint="eastAsia"/>
            <w:lang w:eastAsia="zh-CN"/>
          </w:rPr>
          <w:t>(一)、建设周期</w:t>
        </w:r>
        <w:r>
          <w:tab/>
        </w:r>
        <w:r>
          <w:fldChar w:fldCharType="begin"/>
        </w:r>
        <w:r>
          <w:instrText xml:space="preserve"> PAGEREF _Toc21316 \h </w:instrText>
        </w:r>
        <w:r>
          <w:fldChar w:fldCharType="separate"/>
        </w:r>
        <w:r>
          <w:t>35</w:t>
        </w:r>
        <w:r>
          <w:fldChar w:fldCharType="end"/>
        </w:r>
      </w:hyperlink>
    </w:p>
    <w:p>
      <w:pPr>
        <w:pStyle w:val="TOC2"/>
        <w:tabs>
          <w:tab w:val="right" w:leader="dot" w:pos="8306"/>
        </w:tabs>
      </w:pPr>
      <w:hyperlink w:anchor="_Toc6319" w:history="1">
        <w:r>
          <w:rPr>
            <w:rFonts w:ascii="仿宋" w:eastAsia="仿宋" w:hAnsi="仿宋" w:cs="仿宋" w:hint="eastAsia"/>
            <w:lang w:eastAsia="zh-CN"/>
          </w:rPr>
          <w:t>(二)、建设进度</w:t>
        </w:r>
        <w:r>
          <w:tab/>
        </w:r>
        <w:r>
          <w:fldChar w:fldCharType="begin"/>
        </w:r>
        <w:r>
          <w:instrText xml:space="preserve"> PAGEREF _Toc6319 \h </w:instrText>
        </w:r>
        <w:r>
          <w:fldChar w:fldCharType="separate"/>
        </w:r>
        <w:r>
          <w:t>36</w:t>
        </w:r>
        <w:r>
          <w:fldChar w:fldCharType="end"/>
        </w:r>
      </w:hyperlink>
    </w:p>
    <w:p>
      <w:pPr>
        <w:pStyle w:val="TOC2"/>
        <w:tabs>
          <w:tab w:val="right" w:leader="dot" w:pos="8306"/>
        </w:tabs>
      </w:pPr>
      <w:hyperlink w:anchor="_Toc20071" w:history="1">
        <w:r>
          <w:rPr>
            <w:rFonts w:ascii="仿宋" w:eastAsia="仿宋" w:hAnsi="仿宋" w:cs="仿宋" w:hint="eastAsia"/>
            <w:lang w:eastAsia="zh-CN"/>
          </w:rPr>
          <w:t>(三)、进度安排注意事项</w:t>
        </w:r>
        <w:r>
          <w:tab/>
        </w:r>
        <w:r>
          <w:fldChar w:fldCharType="begin"/>
        </w:r>
        <w:r>
          <w:instrText xml:space="preserve"> PAGEREF _Toc20071 \h </w:instrText>
        </w:r>
        <w:r>
          <w:fldChar w:fldCharType="separate"/>
        </w:r>
        <w:r>
          <w:t>37</w:t>
        </w:r>
        <w:r>
          <w:fldChar w:fldCharType="end"/>
        </w:r>
      </w:hyperlink>
    </w:p>
    <w:p>
      <w:pPr>
        <w:pStyle w:val="TOC2"/>
        <w:tabs>
          <w:tab w:val="right" w:leader="dot" w:pos="8306"/>
        </w:tabs>
      </w:pPr>
      <w:hyperlink w:anchor="_Toc16899" w:history="1">
        <w:r>
          <w:rPr>
            <w:rFonts w:ascii="仿宋" w:eastAsia="仿宋" w:hAnsi="仿宋" w:cs="仿宋" w:hint="eastAsia"/>
            <w:lang w:eastAsia="zh-CN"/>
          </w:rPr>
          <w:t>(四)、人力资源配置</w:t>
        </w:r>
        <w:r>
          <w:tab/>
        </w:r>
        <w:r>
          <w:fldChar w:fldCharType="begin"/>
        </w:r>
        <w:r>
          <w:instrText xml:space="preserve"> PAGEREF _Toc16899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12" w:history="1">
        <w:r>
          <w:rPr>
            <w:rFonts w:ascii="仿宋" w:eastAsia="仿宋" w:hAnsi="仿宋" w:cs="仿宋" w:hint="eastAsia"/>
            <w:lang w:eastAsia="zh-CN"/>
          </w:rPr>
          <w:t>十、广告会展项目人力资源培养与发展</w:t>
        </w:r>
        <w:r>
          <w:tab/>
        </w:r>
        <w:r>
          <w:fldChar w:fldCharType="begin"/>
        </w:r>
        <w:r>
          <w:instrText xml:space="preserve"> PAGEREF _Toc29912 \h </w:instrText>
        </w:r>
        <w:r>
          <w:fldChar w:fldCharType="separate"/>
        </w:r>
        <w:r>
          <w:t>40</w:t>
        </w:r>
        <w:r>
          <w:fldChar w:fldCharType="end"/>
        </w:r>
      </w:hyperlink>
    </w:p>
    <w:p>
      <w:pPr>
        <w:pStyle w:val="TOC2"/>
        <w:tabs>
          <w:tab w:val="right" w:leader="dot" w:pos="8306"/>
        </w:tabs>
      </w:pPr>
      <w:hyperlink w:anchor="_Toc3980" w:history="1">
        <w:r>
          <w:rPr>
            <w:rFonts w:ascii="仿宋" w:eastAsia="仿宋" w:hAnsi="仿宋" w:cs="仿宋" w:hint="eastAsia"/>
            <w:lang w:eastAsia="zh-CN"/>
          </w:rPr>
          <w:t>(一)、人才需求与规划</w:t>
        </w:r>
        <w:r>
          <w:tab/>
        </w:r>
        <w:r>
          <w:fldChar w:fldCharType="begin"/>
        </w:r>
        <w:r>
          <w:instrText xml:space="preserve"> PAGEREF _Toc3980 \h </w:instrText>
        </w:r>
        <w:r>
          <w:fldChar w:fldCharType="separate"/>
        </w:r>
        <w:r>
          <w:t>40</w:t>
        </w:r>
        <w:r>
          <w:fldChar w:fldCharType="end"/>
        </w:r>
      </w:hyperlink>
    </w:p>
    <w:p>
      <w:pPr>
        <w:pStyle w:val="TOC2"/>
        <w:tabs>
          <w:tab w:val="right" w:leader="dot" w:pos="8306"/>
        </w:tabs>
      </w:pPr>
      <w:hyperlink w:anchor="_Toc20806" w:history="1">
        <w:r>
          <w:rPr>
            <w:rFonts w:ascii="仿宋" w:eastAsia="仿宋" w:hAnsi="仿宋" w:cs="仿宋" w:hint="eastAsia"/>
            <w:lang w:eastAsia="zh-CN"/>
          </w:rPr>
          <w:t>(二)、培训与发展计划</w:t>
        </w:r>
        <w:r>
          <w:tab/>
        </w:r>
        <w:r>
          <w:fldChar w:fldCharType="begin"/>
        </w:r>
        <w:r>
          <w:instrText xml:space="preserve"> PAGEREF _Toc20806 \h </w:instrText>
        </w:r>
        <w:r>
          <w:fldChar w:fldCharType="separate"/>
        </w:r>
        <w:r>
          <w:t>40</w:t>
        </w:r>
        <w:r>
          <w:fldChar w:fldCharType="end"/>
        </w:r>
      </w:hyperlink>
    </w:p>
    <w:p>
      <w:pPr>
        <w:pStyle w:val="TOC1"/>
        <w:tabs>
          <w:tab w:val="right" w:leader="dot" w:pos="8306"/>
        </w:tabs>
      </w:pPr>
      <w:hyperlink w:anchor="_Toc5196" w:history="1">
        <w:r>
          <w:rPr>
            <w:rFonts w:ascii="仿宋" w:eastAsia="仿宋" w:hAnsi="仿宋" w:cs="仿宋" w:hint="eastAsia"/>
            <w:lang w:eastAsia="zh-CN"/>
          </w:rPr>
          <w:t>十一、广告会展项目投资规划</w:t>
        </w:r>
        <w:r>
          <w:tab/>
        </w:r>
        <w:r>
          <w:fldChar w:fldCharType="begin"/>
        </w:r>
        <w:r>
          <w:instrText xml:space="preserve"> PAGEREF _Toc5196 \h </w:instrText>
        </w:r>
        <w:r>
          <w:fldChar w:fldCharType="separate"/>
        </w:r>
        <w:r>
          <w:t>41</w:t>
        </w:r>
        <w:r>
          <w:fldChar w:fldCharType="end"/>
        </w:r>
      </w:hyperlink>
    </w:p>
    <w:p>
      <w:pPr>
        <w:pStyle w:val="TOC2"/>
        <w:tabs>
          <w:tab w:val="right" w:leader="dot" w:pos="8306"/>
        </w:tabs>
      </w:pPr>
      <w:hyperlink w:anchor="_Toc14730" w:history="1">
        <w:r>
          <w:rPr>
            <w:rFonts w:ascii="仿宋" w:eastAsia="仿宋" w:hAnsi="仿宋" w:cs="仿宋" w:hint="eastAsia"/>
            <w:lang w:eastAsia="zh-CN"/>
          </w:rPr>
          <w:t>(一)、广告会展项目总投资估算</w:t>
        </w:r>
        <w:r>
          <w:tab/>
        </w:r>
        <w:r>
          <w:fldChar w:fldCharType="begin"/>
        </w:r>
        <w:r>
          <w:instrText xml:space="preserve"> PAGEREF _Toc14730 \h </w:instrText>
        </w:r>
        <w:r>
          <w:fldChar w:fldCharType="separate"/>
        </w:r>
        <w:r>
          <w:t>41</w:t>
        </w:r>
        <w:r>
          <w:fldChar w:fldCharType="end"/>
        </w:r>
      </w:hyperlink>
    </w:p>
    <w:p>
      <w:pPr>
        <w:pStyle w:val="TOC2"/>
        <w:tabs>
          <w:tab w:val="right" w:leader="dot" w:pos="8306"/>
        </w:tabs>
      </w:pPr>
      <w:hyperlink w:anchor="_Toc10765" w:history="1">
        <w:r>
          <w:rPr>
            <w:rFonts w:ascii="仿宋" w:eastAsia="仿宋" w:hAnsi="仿宋" w:cs="仿宋" w:hint="eastAsia"/>
            <w:lang w:eastAsia="zh-CN"/>
          </w:rPr>
          <w:t>(二)、资金筹措</w:t>
        </w:r>
        <w:r>
          <w:tab/>
        </w:r>
        <w:r>
          <w:fldChar w:fldCharType="begin"/>
        </w:r>
        <w:r>
          <w:instrText xml:space="preserve"> PAGEREF _Toc10765 \h </w:instrText>
        </w:r>
        <w:r>
          <w:fldChar w:fldCharType="separate"/>
        </w:r>
        <w:r>
          <w:t>42</w:t>
        </w:r>
        <w:r>
          <w:fldChar w:fldCharType="end"/>
        </w:r>
      </w:hyperlink>
    </w:p>
    <w:p>
      <w:pPr>
        <w:pStyle w:val="TOC1"/>
        <w:tabs>
          <w:tab w:val="right" w:leader="dot" w:pos="8306"/>
        </w:tabs>
      </w:pPr>
      <w:hyperlink w:anchor="_Toc30269" w:history="1">
        <w:r>
          <w:rPr>
            <w:rFonts w:ascii="仿宋" w:eastAsia="仿宋" w:hAnsi="仿宋" w:cs="仿宋" w:hint="eastAsia"/>
            <w:lang w:eastAsia="zh-CN"/>
          </w:rPr>
          <w:t>十二、广告会展项目环境影响分析</w:t>
        </w:r>
        <w:r>
          <w:tab/>
        </w:r>
        <w:r>
          <w:fldChar w:fldCharType="begin"/>
        </w:r>
        <w:r>
          <w:instrText xml:space="preserve"> PAGEREF _Toc30269 \h </w:instrText>
        </w:r>
        <w:r>
          <w:fldChar w:fldCharType="separate"/>
        </w:r>
        <w:r>
          <w:t>43</w:t>
        </w:r>
        <w:r>
          <w:fldChar w:fldCharType="end"/>
        </w:r>
      </w:hyperlink>
    </w:p>
    <w:p>
      <w:pPr>
        <w:pStyle w:val="TOC2"/>
        <w:tabs>
          <w:tab w:val="right" w:leader="dot" w:pos="8306"/>
        </w:tabs>
      </w:pPr>
      <w:hyperlink w:anchor="_Toc15667" w:history="1">
        <w:r>
          <w:rPr>
            <w:rFonts w:ascii="仿宋" w:eastAsia="仿宋" w:hAnsi="仿宋" w:cs="仿宋" w:hint="eastAsia"/>
            <w:lang w:eastAsia="zh-CN"/>
          </w:rPr>
          <w:t>(一)、建设区域环境质量现状</w:t>
        </w:r>
        <w:r>
          <w:tab/>
        </w:r>
        <w:r>
          <w:fldChar w:fldCharType="begin"/>
        </w:r>
        <w:r>
          <w:instrText xml:space="preserve"> PAGEREF _Toc15667 \h </w:instrText>
        </w:r>
        <w:r>
          <w:fldChar w:fldCharType="separate"/>
        </w:r>
        <w:r>
          <w:t>43</w:t>
        </w:r>
        <w:r>
          <w:fldChar w:fldCharType="end"/>
        </w:r>
      </w:hyperlink>
    </w:p>
    <w:p>
      <w:pPr>
        <w:pStyle w:val="TOC2"/>
        <w:tabs>
          <w:tab w:val="right" w:leader="dot" w:pos="8306"/>
        </w:tabs>
      </w:pPr>
      <w:hyperlink w:anchor="_Toc6069" w:history="1">
        <w:r>
          <w:rPr>
            <w:rFonts w:ascii="仿宋" w:eastAsia="仿宋" w:hAnsi="仿宋" w:cs="仿宋" w:hint="eastAsia"/>
            <w:lang w:eastAsia="zh-CN"/>
          </w:rPr>
          <w:t>(二)、建设期环境保护</w:t>
        </w:r>
        <w:r>
          <w:tab/>
        </w:r>
        <w:r>
          <w:fldChar w:fldCharType="begin"/>
        </w:r>
        <w:r>
          <w:instrText xml:space="preserve"> PAGEREF _Toc6069 \h </w:instrText>
        </w:r>
        <w:r>
          <w:fldChar w:fldCharType="separate"/>
        </w:r>
        <w:r>
          <w:t>44</w:t>
        </w:r>
        <w:r>
          <w:fldChar w:fldCharType="end"/>
        </w:r>
      </w:hyperlink>
    </w:p>
    <w:p>
      <w:pPr>
        <w:pStyle w:val="TOC2"/>
        <w:tabs>
          <w:tab w:val="right" w:leader="dot" w:pos="8306"/>
        </w:tabs>
      </w:pPr>
      <w:hyperlink w:anchor="_Toc9263" w:history="1">
        <w:r>
          <w:rPr>
            <w:rFonts w:ascii="仿宋" w:eastAsia="仿宋" w:hAnsi="仿宋" w:cs="仿宋" w:hint="eastAsia"/>
            <w:lang w:eastAsia="zh-CN"/>
          </w:rPr>
          <w:t>(三)、运营期环境保护</w:t>
        </w:r>
        <w:r>
          <w:tab/>
        </w:r>
        <w:r>
          <w:fldChar w:fldCharType="begin"/>
        </w:r>
        <w:r>
          <w:instrText xml:space="preserve"> PAGEREF _Toc9263 \h </w:instrText>
        </w:r>
        <w:r>
          <w:fldChar w:fldCharType="separate"/>
        </w:r>
        <w:r>
          <w:t>45</w:t>
        </w:r>
        <w:r>
          <w:fldChar w:fldCharType="end"/>
        </w:r>
      </w:hyperlink>
    </w:p>
    <w:p>
      <w:pPr>
        <w:pStyle w:val="TOC2"/>
        <w:tabs>
          <w:tab w:val="right" w:leader="dot" w:pos="8306"/>
        </w:tabs>
      </w:pPr>
      <w:hyperlink w:anchor="_Toc27692" w:history="1">
        <w:r>
          <w:rPr>
            <w:rFonts w:ascii="仿宋" w:eastAsia="仿宋" w:hAnsi="仿宋" w:cs="仿宋" w:hint="eastAsia"/>
            <w:lang w:eastAsia="zh-CN"/>
          </w:rPr>
          <w:t>(四)、广告会展项目建设对区域经济的影响</w:t>
        </w:r>
        <w:r>
          <w:tab/>
        </w:r>
        <w:r>
          <w:fldChar w:fldCharType="begin"/>
        </w:r>
        <w:r>
          <w:instrText xml:space="preserve"> PAGEREF _Toc27692 \h </w:instrText>
        </w:r>
        <w:r>
          <w:fldChar w:fldCharType="separate"/>
        </w:r>
        <w:r>
          <w:t>47</w:t>
        </w:r>
        <w:r>
          <w:fldChar w:fldCharType="end"/>
        </w:r>
      </w:hyperlink>
    </w:p>
    <w:p>
      <w:pPr>
        <w:pStyle w:val="TOC2"/>
        <w:tabs>
          <w:tab w:val="right" w:leader="dot" w:pos="8306"/>
        </w:tabs>
      </w:pPr>
      <w:hyperlink w:anchor="_Toc18340" w:history="1">
        <w:r>
          <w:rPr>
            <w:rFonts w:ascii="仿宋" w:eastAsia="仿宋" w:hAnsi="仿宋" w:cs="仿宋" w:hint="eastAsia"/>
            <w:lang w:eastAsia="zh-CN"/>
          </w:rPr>
          <w:t>(五)、废弃物处理</w:t>
        </w:r>
        <w:r>
          <w:tab/>
        </w:r>
        <w:r>
          <w:fldChar w:fldCharType="begin"/>
        </w:r>
        <w:r>
          <w:instrText xml:space="preserve"> PAGEREF _Toc18340 \h </w:instrText>
        </w:r>
        <w:r>
          <w:fldChar w:fldCharType="separate"/>
        </w:r>
        <w:r>
          <w:t>48</w:t>
        </w:r>
        <w:r>
          <w:fldChar w:fldCharType="end"/>
        </w:r>
      </w:hyperlink>
    </w:p>
    <w:p>
      <w:pPr>
        <w:pStyle w:val="TOC2"/>
        <w:tabs>
          <w:tab w:val="right" w:leader="dot" w:pos="8306"/>
        </w:tabs>
      </w:pPr>
      <w:hyperlink w:anchor="_Toc26592" w:history="1">
        <w:r>
          <w:rPr>
            <w:rFonts w:ascii="仿宋" w:eastAsia="仿宋" w:hAnsi="仿宋" w:cs="仿宋" w:hint="eastAsia"/>
            <w:lang w:eastAsia="zh-CN"/>
          </w:rPr>
          <w:t>(六)、特殊环境影响分析</w:t>
        </w:r>
        <w:r>
          <w:tab/>
        </w:r>
        <w:r>
          <w:fldChar w:fldCharType="begin"/>
        </w:r>
        <w:r>
          <w:instrText xml:space="preserve"> PAGEREF _Toc26592 \h </w:instrText>
        </w:r>
        <w:r>
          <w:fldChar w:fldCharType="separate"/>
        </w:r>
        <w:r>
          <w:t>50</w:t>
        </w:r>
        <w:r>
          <w:fldChar w:fldCharType="end"/>
        </w:r>
      </w:hyperlink>
    </w:p>
    <w:p>
      <w:pPr>
        <w:pStyle w:val="TOC2"/>
        <w:tabs>
          <w:tab w:val="right" w:leader="dot" w:pos="8306"/>
        </w:tabs>
      </w:pPr>
      <w:hyperlink w:anchor="_Toc18544" w:history="1">
        <w:r>
          <w:rPr>
            <w:rFonts w:ascii="仿宋" w:eastAsia="仿宋" w:hAnsi="仿宋" w:cs="仿宋" w:hint="eastAsia"/>
            <w:lang w:eastAsia="zh-CN"/>
          </w:rPr>
          <w:t>(七)、清洁生产</w:t>
        </w:r>
        <w:r>
          <w:tab/>
        </w:r>
        <w:r>
          <w:fldChar w:fldCharType="begin"/>
        </w:r>
        <w:r>
          <w:instrText xml:space="preserve"> PAGEREF _Toc18544 \h </w:instrText>
        </w:r>
        <w:r>
          <w:fldChar w:fldCharType="separate"/>
        </w:r>
        <w:r>
          <w:t>51</w:t>
        </w:r>
        <w:r>
          <w:fldChar w:fldCharType="end"/>
        </w:r>
      </w:hyperlink>
    </w:p>
    <w:p>
      <w:pPr>
        <w:pStyle w:val="TOC2"/>
        <w:tabs>
          <w:tab w:val="right" w:leader="dot" w:pos="8306"/>
        </w:tabs>
      </w:pPr>
      <w:hyperlink w:anchor="_Toc5992" w:history="1">
        <w:r>
          <w:rPr>
            <w:rFonts w:ascii="仿宋" w:eastAsia="仿宋" w:hAnsi="仿宋" w:cs="仿宋" w:hint="eastAsia"/>
            <w:lang w:eastAsia="zh-CN"/>
          </w:rPr>
          <w:t>(八)、环境保护综合评价</w:t>
        </w:r>
        <w:r>
          <w:tab/>
        </w:r>
        <w:r>
          <w:fldChar w:fldCharType="begin"/>
        </w:r>
        <w:r>
          <w:instrText xml:space="preserve"> PAGEREF _Toc5992 \h </w:instrText>
        </w:r>
        <w:r>
          <w:fldChar w:fldCharType="separate"/>
        </w:r>
        <w:r>
          <w:t>52</w:t>
        </w:r>
        <w:r>
          <w:fldChar w:fldCharType="end"/>
        </w:r>
      </w:hyperlink>
    </w:p>
    <w:p>
      <w:pPr>
        <w:pStyle w:val="TOC1"/>
        <w:tabs>
          <w:tab w:val="right" w:leader="dot" w:pos="8306"/>
        </w:tabs>
      </w:pPr>
      <w:hyperlink w:anchor="_Toc31542" w:history="1">
        <w:r>
          <w:rPr>
            <w:rFonts w:ascii="仿宋" w:eastAsia="仿宋" w:hAnsi="仿宋" w:cs="仿宋" w:hint="eastAsia"/>
            <w:lang w:eastAsia="zh-CN"/>
          </w:rPr>
          <w:t>十三、营销与推广策略</w:t>
        </w:r>
        <w:r>
          <w:tab/>
        </w:r>
        <w:r>
          <w:fldChar w:fldCharType="begin"/>
        </w:r>
        <w:r>
          <w:instrText xml:space="preserve"> PAGEREF _Toc31542 \h </w:instrText>
        </w:r>
        <w:r>
          <w:fldChar w:fldCharType="separate"/>
        </w:r>
        <w:r>
          <w:t>53</w:t>
        </w:r>
        <w:r>
          <w:fldChar w:fldCharType="end"/>
        </w:r>
      </w:hyperlink>
    </w:p>
    <w:p>
      <w:pPr>
        <w:pStyle w:val="TOC2"/>
        <w:tabs>
          <w:tab w:val="right" w:leader="dot" w:pos="8306"/>
        </w:tabs>
      </w:pPr>
      <w:hyperlink w:anchor="_Toc13725" w:history="1">
        <w:r>
          <w:rPr>
            <w:rFonts w:ascii="仿宋" w:eastAsia="仿宋" w:hAnsi="仿宋" w:cs="仿宋" w:hint="eastAsia"/>
            <w:lang w:eastAsia="zh-CN"/>
          </w:rPr>
          <w:t>(一)、产品/服务定位与特点</w:t>
        </w:r>
        <w:r>
          <w:tab/>
        </w:r>
        <w:r>
          <w:fldChar w:fldCharType="begin"/>
        </w:r>
        <w:r>
          <w:instrText xml:space="preserve"> PAGEREF _Toc13725 \h </w:instrText>
        </w:r>
        <w:r>
          <w:fldChar w:fldCharType="separate"/>
        </w:r>
        <w:r>
          <w:t>53</w:t>
        </w:r>
        <w:r>
          <w:fldChar w:fldCharType="end"/>
        </w:r>
      </w:hyperlink>
    </w:p>
    <w:p>
      <w:pPr>
        <w:pStyle w:val="TOC2"/>
        <w:tabs>
          <w:tab w:val="right" w:leader="dot" w:pos="8306"/>
        </w:tabs>
      </w:pPr>
      <w:hyperlink w:anchor="_Toc3367" w:history="1">
        <w:r>
          <w:rPr>
            <w:rFonts w:ascii="仿宋" w:eastAsia="仿宋" w:hAnsi="仿宋" w:cs="仿宋" w:hint="eastAsia"/>
            <w:lang w:eastAsia="zh-CN"/>
          </w:rPr>
          <w:t>(二)、市场定位与竞争分析</w:t>
        </w:r>
        <w:r>
          <w:tab/>
        </w:r>
        <w:r>
          <w:fldChar w:fldCharType="begin"/>
        </w:r>
        <w:r>
          <w:instrText xml:space="preserve"> PAGEREF _Toc3367 \h </w:instrText>
        </w:r>
        <w:r>
          <w:fldChar w:fldCharType="separate"/>
        </w:r>
        <w:r>
          <w:t>55</w:t>
        </w:r>
        <w:r>
          <w:fldChar w:fldCharType="end"/>
        </w:r>
      </w:hyperlink>
    </w:p>
    <w:p>
      <w:pPr>
        <w:pStyle w:val="TOC2"/>
        <w:tabs>
          <w:tab w:val="right" w:leader="dot" w:pos="8306"/>
        </w:tabs>
      </w:pPr>
      <w:hyperlink w:anchor="_Toc2492" w:history="1">
        <w:r>
          <w:rPr>
            <w:rFonts w:ascii="仿宋" w:eastAsia="仿宋" w:hAnsi="仿宋" w:cs="仿宋" w:hint="eastAsia"/>
            <w:lang w:eastAsia="zh-CN"/>
          </w:rPr>
          <w:t>(三)、营销渠道与策略</w:t>
        </w:r>
        <w:r>
          <w:tab/>
        </w:r>
        <w:r>
          <w:fldChar w:fldCharType="begin"/>
        </w:r>
        <w:r>
          <w:instrText xml:space="preserve"> PAGEREF _Toc2492 \h </w:instrText>
        </w:r>
        <w:r>
          <w:fldChar w:fldCharType="separate"/>
        </w:r>
        <w:r>
          <w:t>56</w:t>
        </w:r>
        <w:r>
          <w:fldChar w:fldCharType="end"/>
        </w:r>
      </w:hyperlink>
    </w:p>
    <w:p>
      <w:pPr>
        <w:pStyle w:val="TOC2"/>
        <w:tabs>
          <w:tab w:val="right" w:leader="dot" w:pos="8306"/>
        </w:tabs>
      </w:pPr>
      <w:hyperlink w:anchor="_Toc1045" w:history="1">
        <w:r>
          <w:rPr>
            <w:rFonts w:ascii="仿宋" w:eastAsia="仿宋" w:hAnsi="仿宋" w:cs="仿宋" w:hint="eastAsia"/>
            <w:lang w:eastAsia="zh-CN"/>
          </w:rPr>
          <w:t>(四)、推广与宣传活动</w:t>
        </w:r>
        <w:r>
          <w:tab/>
        </w:r>
        <w:r>
          <w:fldChar w:fldCharType="begin"/>
        </w:r>
        <w:r>
          <w:instrText xml:space="preserve"> PAGEREF _Toc1045 \h </w:instrText>
        </w:r>
        <w:r>
          <w:fldChar w:fldCharType="separate"/>
        </w:r>
        <w:r>
          <w:t>57</w:t>
        </w:r>
        <w:r>
          <w:fldChar w:fldCharType="end"/>
        </w:r>
      </w:hyperlink>
    </w:p>
    <w:p>
      <w:pPr>
        <w:pStyle w:val="TOC1"/>
        <w:tabs>
          <w:tab w:val="right" w:leader="dot" w:pos="8306"/>
        </w:tabs>
      </w:pPr>
      <w:hyperlink w:anchor="_Toc6064" w:history="1">
        <w:r>
          <w:rPr>
            <w:rFonts w:ascii="仿宋" w:eastAsia="仿宋" w:hAnsi="仿宋" w:cs="仿宋" w:hint="eastAsia"/>
            <w:lang w:eastAsia="zh-CN"/>
          </w:rPr>
          <w:t>十四、广告会展项目变更管理</w:t>
        </w:r>
        <w:r>
          <w:tab/>
        </w:r>
        <w:r>
          <w:fldChar w:fldCharType="begin"/>
        </w:r>
        <w:r>
          <w:instrText xml:space="preserve"> PAGEREF _Toc6064 \h </w:instrText>
        </w:r>
        <w:r>
          <w:fldChar w:fldCharType="separate"/>
        </w:r>
        <w:r>
          <w:t>62</w:t>
        </w:r>
        <w:r>
          <w:fldChar w:fldCharType="end"/>
        </w:r>
      </w:hyperlink>
    </w:p>
    <w:p>
      <w:pPr>
        <w:pStyle w:val="TOC2"/>
        <w:tabs>
          <w:tab w:val="right" w:leader="dot" w:pos="8306"/>
        </w:tabs>
      </w:pPr>
      <w:hyperlink w:anchor="_Toc7190" w:history="1">
        <w:r>
          <w:rPr>
            <w:rFonts w:ascii="仿宋" w:eastAsia="仿宋" w:hAnsi="仿宋" w:cs="仿宋" w:hint="eastAsia"/>
            <w:lang w:eastAsia="zh-CN"/>
          </w:rPr>
          <w:t>(一)、变更申请与评估</w:t>
        </w:r>
        <w:r>
          <w:tab/>
        </w:r>
        <w:r>
          <w:fldChar w:fldCharType="begin"/>
        </w:r>
        <w:r>
          <w:instrText xml:space="preserve"> PAGEREF _Toc7190 \h </w:instrText>
        </w:r>
        <w:r>
          <w:fldChar w:fldCharType="separate"/>
        </w:r>
        <w:r>
          <w:t>62</w:t>
        </w:r>
        <w:r>
          <w:fldChar w:fldCharType="end"/>
        </w:r>
      </w:hyperlink>
    </w:p>
    <w:p>
      <w:pPr>
        <w:pStyle w:val="TOC2"/>
        <w:tabs>
          <w:tab w:val="right" w:leader="dot" w:pos="8306"/>
        </w:tabs>
      </w:pPr>
      <w:hyperlink w:anchor="_Toc15277" w:history="1">
        <w:r>
          <w:rPr>
            <w:rFonts w:ascii="仿宋" w:eastAsia="仿宋" w:hAnsi="仿宋" w:cs="仿宋" w:hint="eastAsia"/>
            <w:lang w:eastAsia="zh-CN"/>
          </w:rPr>
          <w:t>(二)、变更实施与控制</w:t>
        </w:r>
        <w:r>
          <w:tab/>
        </w:r>
        <w:r>
          <w:fldChar w:fldCharType="begin"/>
        </w:r>
        <w:r>
          <w:instrText xml:space="preserve"> PAGEREF _Toc15277 \h </w:instrText>
        </w:r>
        <w:r>
          <w:fldChar w:fldCharType="separate"/>
        </w:r>
        <w:r>
          <w:t>63</w:t>
        </w:r>
        <w:r>
          <w:fldChar w:fldCharType="end"/>
        </w:r>
      </w:hyperlink>
    </w:p>
    <w:p>
      <w:pPr>
        <w:pStyle w:val="TOC1"/>
        <w:tabs>
          <w:tab w:val="right" w:leader="dot" w:pos="8306"/>
        </w:tabs>
      </w:pPr>
      <w:hyperlink w:anchor="_Toc22335" w:history="1">
        <w:r>
          <w:rPr>
            <w:rFonts w:ascii="仿宋" w:eastAsia="仿宋" w:hAnsi="仿宋" w:cs="仿宋" w:hint="eastAsia"/>
            <w:lang w:eastAsia="zh-CN"/>
          </w:rPr>
          <w:t>十五、广告会展项目实施时间节点</w:t>
        </w:r>
        <w:r>
          <w:tab/>
        </w:r>
        <w:r>
          <w:fldChar w:fldCharType="begin"/>
        </w:r>
        <w:r>
          <w:instrText xml:space="preserve"> PAGEREF _Toc22335 \h </w:instrText>
        </w:r>
        <w:r>
          <w:fldChar w:fldCharType="separate"/>
        </w:r>
        <w:r>
          <w:t>63</w:t>
        </w:r>
        <w:r>
          <w:fldChar w:fldCharType="end"/>
        </w:r>
      </w:hyperlink>
    </w:p>
    <w:p>
      <w:pPr>
        <w:pStyle w:val="TOC2"/>
        <w:tabs>
          <w:tab w:val="right" w:leader="dot" w:pos="8306"/>
        </w:tabs>
      </w:pPr>
      <w:hyperlink w:anchor="_Toc21364" w:history="1">
        <w:r>
          <w:rPr>
            <w:rFonts w:ascii="仿宋" w:eastAsia="仿宋" w:hAnsi="仿宋" w:cs="仿宋" w:hint="eastAsia"/>
            <w:lang w:eastAsia="zh-CN"/>
          </w:rPr>
          <w:t>(一)、广告会展项目启动阶段时间节点</w:t>
        </w:r>
        <w:r>
          <w:tab/>
        </w:r>
        <w:r>
          <w:fldChar w:fldCharType="begin"/>
        </w:r>
        <w:r>
          <w:instrText xml:space="preserve"> PAGEREF _Toc21364 \h </w:instrText>
        </w:r>
        <w:r>
          <w:fldChar w:fldCharType="separate"/>
        </w:r>
        <w:r>
          <w:t>63</w:t>
        </w:r>
        <w:r>
          <w:fldChar w:fldCharType="end"/>
        </w:r>
      </w:hyperlink>
    </w:p>
    <w:p>
      <w:pPr>
        <w:pStyle w:val="TOC2"/>
        <w:tabs>
          <w:tab w:val="right" w:leader="dot" w:pos="8306"/>
        </w:tabs>
      </w:pPr>
      <w:hyperlink w:anchor="_Toc30786" w:history="1">
        <w:r>
          <w:rPr>
            <w:rFonts w:ascii="仿宋" w:eastAsia="仿宋" w:hAnsi="仿宋" w:cs="仿宋" w:hint="eastAsia"/>
            <w:lang w:eastAsia="zh-CN"/>
          </w:rPr>
          <w:t>(二)、广告会展项目执行阶段时间节点</w:t>
        </w:r>
        <w:r>
          <w:tab/>
        </w:r>
        <w:r>
          <w:fldChar w:fldCharType="begin"/>
        </w:r>
        <w:r>
          <w:instrText xml:space="preserve"> PAGEREF _Toc30786 \h </w:instrText>
        </w:r>
        <w:r>
          <w:fldChar w:fldCharType="separate"/>
        </w:r>
        <w:r>
          <w:t>65</w:t>
        </w:r>
        <w:r>
          <w:fldChar w:fldCharType="end"/>
        </w:r>
      </w:hyperlink>
    </w:p>
    <w:p>
      <w:pPr>
        <w:pStyle w:val="TOC2"/>
        <w:tabs>
          <w:tab w:val="right" w:leader="dot" w:pos="8306"/>
        </w:tabs>
      </w:pPr>
      <w:hyperlink w:anchor="_Toc27394" w:history="1">
        <w:r>
          <w:rPr>
            <w:rFonts w:ascii="仿宋" w:eastAsia="仿宋" w:hAnsi="仿宋" w:cs="仿宋" w:hint="eastAsia"/>
            <w:lang w:eastAsia="zh-CN"/>
          </w:rPr>
          <w:t>(三)、广告会展项目完成阶段时间节点</w:t>
        </w:r>
        <w:r>
          <w:tab/>
        </w:r>
        <w:r>
          <w:fldChar w:fldCharType="begin"/>
        </w:r>
        <w:r>
          <w:instrText xml:space="preserve"> PAGEREF _Toc27394 \h </w:instrText>
        </w:r>
        <w:r>
          <w:fldChar w:fldCharType="separate"/>
        </w:r>
        <w:r>
          <w:t>66</w:t>
        </w:r>
        <w:r>
          <w:fldChar w:fldCharType="end"/>
        </w:r>
      </w:hyperlink>
    </w:p>
    <w:p>
      <w:pPr>
        <w:pStyle w:val="TOC1"/>
        <w:tabs>
          <w:tab w:val="right" w:leader="dot" w:pos="8306"/>
        </w:tabs>
      </w:pPr>
      <w:hyperlink w:anchor="_Toc9972" w:history="1">
        <w:r>
          <w:rPr>
            <w:rFonts w:ascii="仿宋" w:eastAsia="仿宋" w:hAnsi="仿宋" w:cs="仿宋" w:hint="eastAsia"/>
            <w:lang w:eastAsia="zh-CN"/>
          </w:rPr>
          <w:t>十六、广告会展项目工程方案分析</w:t>
        </w:r>
        <w:r>
          <w:tab/>
        </w:r>
        <w:r>
          <w:fldChar w:fldCharType="begin"/>
        </w:r>
        <w:r>
          <w:instrText xml:space="preserve"> PAGEREF _Toc9972 \h </w:instrText>
        </w:r>
        <w:r>
          <w:fldChar w:fldCharType="separate"/>
        </w:r>
        <w:r>
          <w:t>67</w:t>
        </w:r>
        <w:r>
          <w:fldChar w:fldCharType="end"/>
        </w:r>
      </w:hyperlink>
    </w:p>
    <w:p>
      <w:pPr>
        <w:pStyle w:val="TOC2"/>
        <w:tabs>
          <w:tab w:val="right" w:leader="dot" w:pos="8306"/>
        </w:tabs>
      </w:pPr>
      <w:hyperlink w:anchor="_Toc20347" w:history="1">
        <w:r>
          <w:rPr>
            <w:rFonts w:ascii="仿宋" w:eastAsia="仿宋" w:hAnsi="仿宋" w:cs="仿宋" w:hint="eastAsia"/>
            <w:lang w:eastAsia="zh-CN"/>
          </w:rPr>
          <w:t>(一)、建筑工程设计原则</w:t>
        </w:r>
        <w:r>
          <w:tab/>
        </w:r>
        <w:r>
          <w:fldChar w:fldCharType="begin"/>
        </w:r>
        <w:r>
          <w:instrText xml:space="preserve"> PAGEREF _Toc20347 \h </w:instrText>
        </w:r>
        <w:r>
          <w:fldChar w:fldCharType="separate"/>
        </w:r>
        <w:r>
          <w:t>67</w:t>
        </w:r>
        <w:r>
          <w:fldChar w:fldCharType="end"/>
        </w:r>
      </w:hyperlink>
    </w:p>
    <w:p>
      <w:pPr>
        <w:pStyle w:val="TOC2"/>
        <w:tabs>
          <w:tab w:val="right" w:leader="dot" w:pos="8306"/>
        </w:tabs>
      </w:pPr>
      <w:hyperlink w:anchor="_Toc13827" w:history="1">
        <w:r>
          <w:rPr>
            <w:rFonts w:ascii="仿宋" w:eastAsia="仿宋" w:hAnsi="仿宋" w:cs="仿宋" w:hint="eastAsia"/>
            <w:lang w:eastAsia="zh-CN"/>
          </w:rPr>
          <w:t>(二)、土建工程建设指标</w:t>
        </w:r>
        <w:r>
          <w:tab/>
        </w:r>
        <w:r>
          <w:fldChar w:fldCharType="begin"/>
        </w:r>
        <w:r>
          <w:instrText xml:space="preserve"> PAGEREF _Toc13827 \h </w:instrText>
        </w:r>
        <w:r>
          <w:fldChar w:fldCharType="separate"/>
        </w:r>
        <w:r>
          <w:t>70</w:t>
        </w:r>
        <w:r>
          <w:fldChar w:fldCharType="end"/>
        </w:r>
      </w:hyperlink>
    </w:p>
    <w:p>
      <w:pPr>
        <w:pStyle w:val="TOC1"/>
        <w:tabs>
          <w:tab w:val="right" w:leader="dot" w:pos="8306"/>
        </w:tabs>
      </w:pPr>
      <w:hyperlink w:anchor="_Toc17028" w:history="1">
        <w:r>
          <w:rPr>
            <w:rFonts w:ascii="仿宋" w:eastAsia="仿宋" w:hAnsi="仿宋" w:cs="仿宋" w:hint="eastAsia"/>
            <w:lang w:eastAsia="zh-CN"/>
          </w:rPr>
          <w:t>十七、质量管理体系</w:t>
        </w:r>
        <w:r>
          <w:tab/>
        </w:r>
        <w:r>
          <w:fldChar w:fldCharType="begin"/>
        </w:r>
        <w:r>
          <w:instrText xml:space="preserve"> PAGEREF _Toc17028 \h </w:instrText>
        </w:r>
        <w:r>
          <w:fldChar w:fldCharType="separate"/>
        </w:r>
        <w:r>
          <w:t>72</w:t>
        </w:r>
        <w:r>
          <w:fldChar w:fldCharType="end"/>
        </w:r>
      </w:hyperlink>
    </w:p>
    <w:p>
      <w:pPr>
        <w:pStyle w:val="TOC2"/>
        <w:tabs>
          <w:tab w:val="right" w:leader="dot" w:pos="8306"/>
        </w:tabs>
      </w:pPr>
      <w:hyperlink w:anchor="_Toc31591" w:history="1">
        <w:r>
          <w:rPr>
            <w:rFonts w:ascii="仿宋" w:eastAsia="仿宋" w:hAnsi="仿宋" w:cs="仿宋" w:hint="eastAsia"/>
            <w:lang w:eastAsia="zh-CN"/>
          </w:rPr>
          <w:t>(一)、质量目标与方针</w:t>
        </w:r>
        <w:r>
          <w:tab/>
        </w:r>
        <w:r>
          <w:fldChar w:fldCharType="begin"/>
        </w:r>
        <w:r>
          <w:instrText xml:space="preserve"> PAGEREF _Toc31591 \h </w:instrText>
        </w:r>
        <w:r>
          <w:fldChar w:fldCharType="separate"/>
        </w:r>
        <w:r>
          <w:t>72</w:t>
        </w:r>
        <w:r>
          <w:fldChar w:fldCharType="end"/>
        </w:r>
      </w:hyperlink>
    </w:p>
    <w:p>
      <w:pPr>
        <w:pStyle w:val="TOC2"/>
        <w:tabs>
          <w:tab w:val="right" w:leader="dot" w:pos="8306"/>
        </w:tabs>
      </w:pPr>
      <w:hyperlink w:anchor="_Toc6517" w:history="1">
        <w:r>
          <w:rPr>
            <w:rFonts w:ascii="仿宋" w:eastAsia="仿宋" w:hAnsi="仿宋" w:cs="仿宋" w:hint="eastAsia"/>
            <w:lang w:eastAsia="zh-CN"/>
          </w:rPr>
          <w:t>(二)、质量管理责任</w:t>
        </w:r>
        <w:r>
          <w:tab/>
        </w:r>
        <w:r>
          <w:fldChar w:fldCharType="begin"/>
        </w:r>
        <w:r>
          <w:instrText xml:space="preserve"> PAGEREF _Toc6517 \h </w:instrText>
        </w:r>
        <w:r>
          <w:fldChar w:fldCharType="separate"/>
        </w:r>
        <w:r>
          <w:t>73</w:t>
        </w:r>
        <w:r>
          <w:fldChar w:fldCharType="end"/>
        </w:r>
      </w:hyperlink>
    </w:p>
    <w:p>
      <w:pPr>
        <w:pStyle w:val="TOC2"/>
        <w:tabs>
          <w:tab w:val="right" w:leader="dot" w:pos="8306"/>
        </w:tabs>
      </w:pPr>
      <w:hyperlink w:anchor="_Toc31063" w:history="1">
        <w:r>
          <w:rPr>
            <w:rFonts w:ascii="仿宋" w:eastAsia="仿宋" w:hAnsi="仿宋" w:cs="仿宋" w:hint="eastAsia"/>
            <w:lang w:eastAsia="zh-CN"/>
          </w:rPr>
          <w:t>(三)、质量管理体系文件</w:t>
        </w:r>
        <w:r>
          <w:tab/>
        </w:r>
        <w:r>
          <w:fldChar w:fldCharType="begin"/>
        </w:r>
        <w:r>
          <w:instrText xml:space="preserve"> PAGEREF _Toc31063 \h </w:instrText>
        </w:r>
        <w:r>
          <w:fldChar w:fldCharType="separate"/>
        </w:r>
        <w:r>
          <w:t>74</w:t>
        </w:r>
        <w:r>
          <w:fldChar w:fldCharType="end"/>
        </w:r>
      </w:hyperlink>
    </w:p>
    <w:p>
      <w:pPr>
        <w:pStyle w:val="TOC2"/>
        <w:tabs>
          <w:tab w:val="right" w:leader="dot" w:pos="8306"/>
        </w:tabs>
      </w:pPr>
      <w:hyperlink w:anchor="_Toc12035" w:history="1">
        <w:r>
          <w:rPr>
            <w:rFonts w:ascii="仿宋" w:eastAsia="仿宋" w:hAnsi="仿宋" w:cs="仿宋" w:hint="eastAsia"/>
            <w:lang w:eastAsia="zh-CN"/>
          </w:rPr>
          <w:t>(四)、质量培训与教育</w:t>
        </w:r>
        <w:r>
          <w:tab/>
        </w:r>
        <w:r>
          <w:fldChar w:fldCharType="begin"/>
        </w:r>
        <w:r>
          <w:instrText xml:space="preserve"> PAGEREF _Toc12035 \h </w:instrText>
        </w:r>
        <w:r>
          <w:fldChar w:fldCharType="separate"/>
        </w:r>
        <w:r>
          <w:t>76</w:t>
        </w:r>
        <w:r>
          <w:fldChar w:fldCharType="end"/>
        </w:r>
      </w:hyperlink>
    </w:p>
    <w:p>
      <w:pPr>
        <w:pStyle w:val="TOC2"/>
        <w:tabs>
          <w:tab w:val="right" w:leader="dot" w:pos="8306"/>
        </w:tabs>
      </w:pPr>
      <w:hyperlink w:anchor="_Toc17338" w:history="1">
        <w:r>
          <w:rPr>
            <w:rFonts w:ascii="仿宋" w:eastAsia="仿宋" w:hAnsi="仿宋" w:cs="仿宋" w:hint="eastAsia"/>
            <w:lang w:eastAsia="zh-CN"/>
          </w:rPr>
          <w:t>(五)、质量审核与评价</w:t>
        </w:r>
        <w:r>
          <w:tab/>
        </w:r>
        <w:r>
          <w:fldChar w:fldCharType="begin"/>
        </w:r>
        <w:r>
          <w:instrText xml:space="preserve"> PAGEREF _Toc17338 \h </w:instrText>
        </w:r>
        <w:r>
          <w:fldChar w:fldCharType="separate"/>
        </w:r>
        <w:r>
          <w:t>77</w:t>
        </w:r>
        <w:r>
          <w:fldChar w:fldCharType="end"/>
        </w:r>
      </w:hyperlink>
    </w:p>
    <w:p>
      <w:pPr>
        <w:pStyle w:val="TOC2"/>
        <w:tabs>
          <w:tab w:val="right" w:leader="dot" w:pos="8306"/>
        </w:tabs>
      </w:pPr>
      <w:hyperlink w:anchor="_Toc851" w:history="1">
        <w:r>
          <w:rPr>
            <w:rFonts w:ascii="仿宋" w:eastAsia="仿宋" w:hAnsi="仿宋" w:cs="仿宋" w:hint="eastAsia"/>
            <w:lang w:eastAsia="zh-CN"/>
          </w:rPr>
          <w:t>(六)、不符合与纠正措施</w:t>
        </w:r>
        <w:r>
          <w:tab/>
        </w:r>
        <w:r>
          <w:fldChar w:fldCharType="begin"/>
        </w:r>
        <w:r>
          <w:instrText xml:space="preserve"> PAGEREF _Toc851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34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577"/>
      <w:r>
        <w:rPr>
          <w:rFonts w:ascii="仿宋" w:eastAsia="仿宋" w:hAnsi="仿宋" w:cs="仿宋" w:hint="eastAsia"/>
          <w:lang w:eastAsia="zh-CN"/>
        </w:rPr>
        <w:t>(一)、广告会展行业分析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行业一直以来都是市场的关注焦点。行业内的发展趋势、竞争态势以及潜在机会都对广告会展项目的推进产生深远的影响。通过深入研究行业的整体概貌，我们将更好地理解行业的核心特征，为广告会展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会展行业，技术一直是推动创新和发展的关键因素。我们将对当前技术趋势进行详尽分析，包括但不限于人工智能、大数据应用、先进制造技术等。这有助于广告会展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广告会展项目成功的基础。我们将对主要竞争对手进行深入研究，包括其市场份额、产品特点、市场定位等。通过全面了解竞争对手的优势和劣势，广告会展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202"/>
      <w:r>
        <w:rPr>
          <w:rFonts w:ascii="仿宋" w:eastAsia="仿宋" w:hAnsi="仿宋" w:cs="仿宋" w:hint="eastAsia"/>
          <w:sz w:val="28"/>
          <w:lang w:eastAsia="zh-CN"/>
        </w:rPr>
        <w:t>(二)、广告会展市场分析预测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通过对市场规模的深入调研，我们将预测广告会展市场未来的增长趋势。这包括市场的整体规模、各细分领域的发展趋势等。广告会展项目可以根据市场的扩张速度和潜在机会，制定更符合市场需求的发展策略。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广告会展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广告会展项目实施过程中需要充分考虑的因素。我们将对市场风险进行全面评估，包括但不限于政策法规风险、市场竞争风险、技术变革风险等。通过对潜在风险的深入分析，广告会展项目可以制定相应的风险缓解策略，降低不确定性对广告会展项目的影响。</w:t>
      </w:r>
    </w:p>
    <w:p>
      <w:pPr>
        <w:pStyle w:val="Heading1"/>
        <w:ind w:firstLine="560" w:firstLineChars="200"/>
        <w:rPr>
          <w:rFonts w:ascii="仿宋" w:eastAsia="仿宋" w:hAnsi="仿宋" w:cs="仿宋" w:hint="eastAsia"/>
          <w:sz w:val="28"/>
          <w:lang w:eastAsia="zh-CN"/>
        </w:rPr>
      </w:pPr>
      <w:bookmarkStart w:id="5" w:name="_Toc15396"/>
      <w:r>
        <w:rPr>
          <w:rFonts w:ascii="仿宋" w:eastAsia="仿宋" w:hAnsi="仿宋" w:cs="仿宋" w:hint="eastAsia"/>
          <w:sz w:val="28"/>
          <w:lang w:eastAsia="zh-CN"/>
        </w:rPr>
        <w:t>二、广告会展项目选址可行性分析</w:t>
      </w:r>
      <w:bookmarkEnd w:id="5"/>
    </w:p>
    <w:p>
      <w:pPr>
        <w:pStyle w:val="Heading2"/>
        <w:rPr>
          <w:rFonts w:ascii="仿宋" w:eastAsia="仿宋" w:hAnsi="仿宋" w:cs="仿宋" w:hint="eastAsia"/>
          <w:lang w:eastAsia="zh-CN"/>
        </w:rPr>
      </w:pPr>
      <w:bookmarkStart w:id="6" w:name="_Toc15399"/>
      <w:r>
        <w:rPr>
          <w:rFonts w:ascii="仿宋" w:eastAsia="仿宋" w:hAnsi="仿宋" w:cs="仿宋" w:hint="eastAsia"/>
          <w:lang w:eastAsia="zh-CN"/>
        </w:rPr>
        <w:t>(一)、广告会展项目选址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该广告会展项目选址位于XX省XX市XX区XXX街道</w:t>
      </w:r>
    </w:p>
    <w:p>
      <w:pPr>
        <w:pStyle w:val="Heading2"/>
        <w:ind w:firstLine="560" w:firstLineChars="200"/>
        <w:rPr>
          <w:rFonts w:ascii="仿宋" w:eastAsia="仿宋" w:hAnsi="仿宋" w:cs="仿宋" w:hint="eastAsia"/>
          <w:sz w:val="28"/>
          <w:lang w:eastAsia="zh-CN"/>
        </w:rPr>
      </w:pPr>
      <w:bookmarkStart w:id="7" w:name="_Toc596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广告会展项目的征地面积将根据广告会展项目的实际规模和需求进行精确规划。具体面积XXX平方米，旨在确保广告会展项目不仅能够满足当前的发展需求，还能够预留空间以适应未来的扩展。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净用地面积是在征地面积基础上去除不可利用面积后的实际可开发用地。具体面积XXX平方米，考虑到环保、交通、安全等多方面因素，以确保广告会展项目在整体利用效率上达到最优。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广告会展项目计划建设的建筑总规模具体面积XXX平方米。这一规模的确定综合考虑了广告会展项目的性质、规模，以及城市规划的相关要求，确保建筑布局与周边环境协调一致。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绿地率是广告会展项目用地中被规划为绿地的比例。具体面积XXX平方米，旨在通过合理规划绿地，改善广告会展项目周边环境，提升居民生活质量，并符合城市整体绿化规划。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容积率是用地上可以建设的建筑总体积与用地面积之比。具体面积XXX，通过合理的容积率规划，确保广告会展项目建筑规模与周边环境和谐共生。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确保广告会展项目选址与当地城市规划相一致，具体面积XXX平方米。通过与城市规划部门深入沟通，确保广告会展项目不仅符合城市的整体发展方向，还能够融入城市的发展布局，为城市的长远发展贡献力量。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广告会展项目选址符合当地产业政策，具体面积XXX平方米。这包括广告会展项目对当地经济的促进作用，以及对相关产业的带动效应，确保广告会展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用地总体要求必须符合环保和可持续发展的原则，具体面积XXX平方米。通过采用绿色建筑设计、节能减排等措施，确保广告会展项目在建设和运营过程中对环境的影响最小化，达到可持续发展的要求。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确保广告会展项目选址具备必要的公共设施配套，具体面积XXX平方米。这包括交通便利性、教育、医疗等基础设施，以提高居民生活品质，使得广告会展项目选址更具吸引力。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考虑用地总体要求对当地社会稳定性的影响，具体面积XXX平方米。通过深入了解当地社区反馈，确保广告会展项目的选址和建设过程对当地社会和谐稳定产生积极作用。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广告会展项目选址不仅符合法规和规划，还在实际操作中具有可行性。这一全面规划将为广告会展项目的成功实施提供坚实的基础，确保广告会展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39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会展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广告会展项目的设备规划和空间设计中，我们将采取灵活设备布局的措施。设备布局将根据实际需求进行灵活设计，避免不必要的浪费。通过合理规划设备摆放位置，我们将提高设备的利用率，减少设备间距，以确保广告会展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广告会展项目内部引入共享设施的概念，例如共享会议室、办公区等。通过这种方式，我们可以减少对资源的重复建设，提高资源共享效率，从而减小广告会展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13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广告会展项目的总图布置中，我们将不同功能区域进行明确的规划，以最大程度满足广告会展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68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广告会展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广告会展项目对环境的影响是综合评价的重要因素之一。我们将详细考虑选址周边的自然环境、生态保护区、水源地等情况，确保广告会展项目的建设和运营对环境影响最小化，并符合当地的环保法规标准。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对选址的评价还需充分考虑当地政府的产业政策和法规。我们将详细了解广告会展项目所在地的相关政策，确保广告会展项目的规划和运营与当地法规相符，降低不必要的法律风险。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考虑到社会稳定性对企业运营的重要性，我们将评估选址地区的社会安全情况、劳工关系、社区反馈等方面，以确保广告会展项目的建设和运营不会受到社会稳定性的负面影响。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最后，我们将综合考虑用地成本，包括土地购置费用、土地开发成本等。通过对用地成本的详细评估，我们能够做出更为精确的经济效益分析，为广告会展项目的投资决策提供有力支持。</w:t>
      </w:r>
    </w:p>
    <w:p>
      <w:pPr>
        <w:pStyle w:val="Heading1"/>
        <w:ind w:firstLine="560" w:firstLineChars="200"/>
        <w:rPr>
          <w:rFonts w:ascii="仿宋" w:eastAsia="仿宋" w:hAnsi="仿宋" w:cs="仿宋" w:hint="eastAsia"/>
          <w:sz w:val="28"/>
          <w:lang w:eastAsia="zh-CN"/>
        </w:rPr>
      </w:pPr>
      <w:bookmarkStart w:id="11" w:name="_Toc14976"/>
      <w:r>
        <w:rPr>
          <w:rFonts w:ascii="仿宋" w:eastAsia="仿宋" w:hAnsi="仿宋" w:cs="仿宋" w:hint="eastAsia"/>
          <w:sz w:val="28"/>
          <w:lang w:eastAsia="zh-CN"/>
        </w:rPr>
        <w:t>三、广告会展项目土建工程</w:t>
      </w:r>
      <w:bookmarkEnd w:id="11"/>
    </w:p>
    <w:p>
      <w:pPr>
        <w:pStyle w:val="Heading2"/>
        <w:rPr>
          <w:rFonts w:ascii="仿宋" w:eastAsia="仿宋" w:hAnsi="仿宋" w:cs="仿宋" w:hint="eastAsia"/>
          <w:lang w:eastAsia="zh-CN"/>
        </w:rPr>
      </w:pPr>
      <w:bookmarkStart w:id="12" w:name="_Toc1831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在广告会展项目的建筑工程设计中，我们将秉承一系列重要的设计原则，以确保广告会展项目建筑在功能、美观、可持续性等方面达到最佳效果。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首要原则是确保建筑的功能性得到最大化的发挥。我们将充分理解广告会展项目的实际需求，合理布局各个功能区域，保证建筑在满足业务需求的同时，提供高效的工作环境。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在建筑设计中，我们将综合考虑建设和运营成本。通过精细的经济效益分析，确保设计方案在高效利用资源的同时，对广告会展项目的长期盈利能力有积极的贡献。</w:t>
      </w:r>
    </w:p>
    <w:p>
      <w:pPr>
        <w:pStyle w:val="Heading2"/>
        <w:ind w:firstLine="560" w:firstLineChars="200"/>
        <w:rPr>
          <w:rFonts w:ascii="仿宋" w:eastAsia="仿宋" w:hAnsi="仿宋" w:cs="仿宋" w:hint="eastAsia"/>
          <w:sz w:val="28"/>
          <w:lang w:eastAsia="zh-CN"/>
        </w:rPr>
      </w:pPr>
      <w:bookmarkStart w:id="13" w:name="_Toc1282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会展项目的土建工程设计中，我们将精准设定设计年限，结合广告会展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广告会展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134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广告会展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广告会展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广告会展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2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本期工程广告会展项目预计总建筑面积XXX平方米，其中：计容建筑面积XXX平方米，计划建筑工程投资XX万元，占广告会展项目总投资的XX%。</w:t>
      </w:r>
    </w:p>
    <w:p>
      <w:pPr>
        <w:pStyle w:val="Heading1"/>
        <w:ind w:firstLine="560" w:firstLineChars="200"/>
        <w:rPr>
          <w:rFonts w:ascii="仿宋" w:eastAsia="仿宋" w:hAnsi="仿宋" w:cs="仿宋" w:hint="eastAsia"/>
          <w:sz w:val="28"/>
          <w:lang w:eastAsia="zh-CN"/>
        </w:rPr>
      </w:pPr>
      <w:bookmarkStart w:id="16" w:name="_Toc5194"/>
      <w:r>
        <w:rPr>
          <w:rFonts w:ascii="仿宋" w:eastAsia="仿宋" w:hAnsi="仿宋" w:cs="仿宋" w:hint="eastAsia"/>
          <w:sz w:val="28"/>
          <w:lang w:eastAsia="zh-CN"/>
        </w:rPr>
        <w:t>四、广告会展项目绩效评估</w:t>
      </w:r>
      <w:bookmarkEnd w:id="16"/>
    </w:p>
    <w:p>
      <w:pPr>
        <w:pStyle w:val="Heading2"/>
        <w:rPr>
          <w:rFonts w:ascii="仿宋" w:eastAsia="仿宋" w:hAnsi="仿宋" w:cs="仿宋" w:hint="eastAsia"/>
          <w:lang w:eastAsia="zh-CN"/>
        </w:rPr>
      </w:pPr>
      <w:bookmarkStart w:id="17" w:name="_Toc1132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广告会展项目中，我们设计了一套全面的绩效评估指标，以确保广告会展项目的可控和成功交付。这些指标跨足广告会展项目目标、成本、进度和质量等多个维度，为我们提供了全面洞察广告会展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项目目标达成率是我们关注的首要指标。我们设定了明确的目标，并通过定期监测和评估，迅速发现并应对潜在的目标偏差。这为广告会展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成本绩效是另一个核心关注点。通过实际成本与预算成本的对比分析，我们深入了解成本差异的原因，及时调整资源分配，保持广告会展项目在经济效益方面的合理水平。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项目进度作为关键的绩效指标之一，得到了精心的关注。我们制定了详细的广告会展项目进度计划，并设立了进度符合度指标，确保实际进度与计划进度保持一致。这使我们能够快速发现和解决潜在的进度问题，保持广告会展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广告会展项目绩效的不可或缺的一环。我们引入了一系列的质量标准和客户满意度指标，以确保广告会展项目交付的成果在质量上达到或超越预期水平。通过持续监测这些指标，我们努力提升广告会展项目整体质量水平，为广告会展项目的成功交付提供有力保障。通过这些科学且全面的绩效评估，我们能够更好地引导广告会展项目的持续改进，确保广告会展项目目标的顺利达成。</w:t>
      </w:r>
    </w:p>
    <w:p>
      <w:pPr>
        <w:pStyle w:val="Heading2"/>
        <w:ind w:firstLine="560" w:firstLineChars="200"/>
        <w:rPr>
          <w:rFonts w:ascii="仿宋" w:eastAsia="仿宋" w:hAnsi="仿宋" w:cs="仿宋" w:hint="eastAsia"/>
          <w:sz w:val="28"/>
          <w:lang w:eastAsia="zh-CN"/>
        </w:rPr>
      </w:pPr>
      <w:bookmarkStart w:id="18" w:name="_Toc742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绩效评估是广告会展项目中的关键环节，为确保广告会展项目达到预期目标，我们采用了多层次、多维度的绩效评估方法。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广告会展项目的战略目标对齐，确保每个决策和行动都与广告会展项目整体目标保持一致。团队会定期召开战略对齐会议，审视当前工作与广告会展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广告会展项目进度、质量、成本和风险等方面。这些指标通过数据收集和分析，为广告会展项目管理团队提供了客观的评估依据。例如，我们通过广告会展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绩效评估不仅仅停留在广告会展项目内部，还考虑了广告会展项目对外部环境的影响。我们定期进行干系人满意度调查，以了解各利益相关方对广告会展项目的期望和满意度，并及时做出调整。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这种多层次、多角度的绩效评估方法，使得我们能够全面了解广告会展项目的运行状态，及时做出调整，确保广告会展项目在不断变化的环境中保持稳健前行。</w:t>
      </w:r>
    </w:p>
    <w:p>
      <w:pPr>
        <w:pStyle w:val="Heading2"/>
        <w:ind w:firstLine="560" w:firstLineChars="200"/>
        <w:rPr>
          <w:rFonts w:ascii="仿宋" w:eastAsia="仿宋" w:hAnsi="仿宋" w:cs="仿宋" w:hint="eastAsia"/>
          <w:sz w:val="28"/>
          <w:lang w:eastAsia="zh-CN"/>
        </w:rPr>
      </w:pPr>
      <w:bookmarkStart w:id="19" w:name="_Toc4908"/>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为了确保广告会展项目的有效管理和不断优化，我们采用了精心设计的绩效评估周期。这个周期旨在实现灵活、实时和全面的评估，以适应广告会展项目执行中的各种挑战。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广告会展项目的不同需求，分为短期、中期和长期。短期评估关注每个迭代或工作周期，以及时发现和解决当前任务中的问题。中期评估涵盖几个迭代，深入了解整体广告会展项目的趋势和性能。长期评估则着眼于整个广告会展项目阶段，确保广告会展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广告会展项目管理工具和协作平台，团队成员能够随时更新和分享广告会展项目数据。这种实时性的反馈机制使我们能够及时察觉潜在问题，快速调整，保持广告会展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广告会展项目的决策制定密不可分。每个周期的广告会展项目回顾会议成为集体总结经验、识别问题深层次原因并找到创新解决方案的平台。这种定期的反思与调整机制使广告会展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6585"/>
      <w:r>
        <w:rPr>
          <w:rFonts w:ascii="仿宋" w:eastAsia="仿宋" w:hAnsi="仿宋" w:cs="仿宋" w:hint="eastAsia"/>
          <w:sz w:val="28"/>
          <w:lang w:eastAsia="zh-CN"/>
        </w:rPr>
        <w:t>五、工艺说明</w:t>
      </w:r>
      <w:bookmarkEnd w:id="20"/>
    </w:p>
    <w:p>
      <w:pPr>
        <w:pStyle w:val="Heading2"/>
        <w:rPr>
          <w:rFonts w:ascii="仿宋" w:eastAsia="仿宋" w:hAnsi="仿宋" w:cs="仿宋" w:hint="eastAsia"/>
          <w:lang w:eastAsia="zh-CN"/>
        </w:rPr>
      </w:pPr>
      <w:bookmarkStart w:id="21" w:name="_Toc2841"/>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项目的技术管理特点体现在其创新导向。通过引入最先进的技术趋势和解决方案，广告会展项目致力于提升科技含量、提高质量和效率水平。这意味着我们将采用最新的工具和方法，确保广告会展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广告会展项目技术管理的显著特征。通过整合不同领域的技术资源，我们实现了跨学科的协同工作。这有助于优化技术架构，提高整体效能。此外，整合性策略还促进了不同技术团队之间的紧密沟通和高效合作，确保广告会展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https://d.book118.com/778035072007006027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42E9B"/>
    <w:rsid w:val="39C42E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3507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2024-01-16T23:29:00Z</dcterms:created>
  <dcterms:modified xsi:type="dcterms:W3CDTF">2024-01-16T23:29:37Z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4155C8EC9A234E12BF50AF65D76F0CDD_11</vt:lpwstr>
  </property>
  <property fmtid="{D5CDD505-2E9C-101B-9397-08002B2CF9AE}" pid="3" name="KSOProductBuildVer">
    <vt:lpwstr>2052-12.1.0.16120</vt:lpwstr>
  </property>
</Properties>
</file>