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硫磺市场分析及竞争策略分析报告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6074" w:history="1">
        <w:r>
          <w:rPr>
            <w:rFonts w:ascii="仿宋" w:eastAsia="仿宋" w:hAnsi="仿宋" w:cs="仿宋" w:hint="eastAsia"/>
            <w:lang w:val="en-GB"/>
          </w:rPr>
          <w:t>序言</w:t>
        </w:r>
        <w:r>
          <w:tab/>
        </w:r>
        <w:r>
          <w:fldChar w:fldCharType="begin"/>
        </w:r>
        <w:r>
          <w:instrText xml:space="preserve"> PAGEREF _Toc16074 \h </w:instrText>
        </w:r>
        <w:r>
          <w:fldChar w:fldCharType="separate"/>
        </w:r>
        <w:r>
          <w:t>3</w:t>
        </w:r>
        <w:r>
          <w:fldChar w:fldCharType="end"/>
        </w:r>
      </w:hyperlink>
    </w:p>
    <w:p>
      <w:pPr>
        <w:pStyle w:val="TOC1"/>
        <w:tabs>
          <w:tab w:val="right" w:leader="dot" w:pos="8306"/>
        </w:tabs>
      </w:pPr>
      <w:hyperlink w:anchor="_Toc2501" w:history="1">
        <w:r>
          <w:rPr>
            <w:rFonts w:ascii="仿宋" w:eastAsia="仿宋" w:hAnsi="仿宋" w:cs="仿宋" w:hint="eastAsia"/>
            <w:lang w:val="en-GB"/>
          </w:rPr>
          <w:t>一、硫磺行业前景</w:t>
        </w:r>
        <w:r>
          <w:tab/>
        </w:r>
        <w:r>
          <w:fldChar w:fldCharType="begin"/>
        </w:r>
        <w:r>
          <w:instrText xml:space="preserve"> PAGEREF _Toc2501 \h </w:instrText>
        </w:r>
        <w:r>
          <w:fldChar w:fldCharType="separate"/>
        </w:r>
        <w:r>
          <w:t>3</w:t>
        </w:r>
        <w:r>
          <w:fldChar w:fldCharType="end"/>
        </w:r>
      </w:hyperlink>
    </w:p>
    <w:p>
      <w:pPr>
        <w:pStyle w:val="TOC2"/>
        <w:tabs>
          <w:tab w:val="right" w:leader="dot" w:pos="8306"/>
        </w:tabs>
      </w:pPr>
      <w:hyperlink w:anchor="_Toc14107" w:history="1">
        <w:r>
          <w:rPr>
            <w:rFonts w:ascii="仿宋" w:eastAsia="仿宋" w:hAnsi="仿宋" w:cs="仿宋" w:hint="eastAsia"/>
            <w:lang w:val="en-GB"/>
          </w:rPr>
          <w:t>(一)、市场增长预测</w:t>
        </w:r>
        <w:r>
          <w:tab/>
        </w:r>
        <w:r>
          <w:fldChar w:fldCharType="begin"/>
        </w:r>
        <w:r>
          <w:instrText xml:space="preserve"> PAGEREF _Toc14107 \h </w:instrText>
        </w:r>
        <w:r>
          <w:fldChar w:fldCharType="separate"/>
        </w:r>
        <w:r>
          <w:t>3</w:t>
        </w:r>
        <w:r>
          <w:fldChar w:fldCharType="end"/>
        </w:r>
      </w:hyperlink>
    </w:p>
    <w:p>
      <w:pPr>
        <w:pStyle w:val="TOC2"/>
        <w:tabs>
          <w:tab w:val="right" w:leader="dot" w:pos="8306"/>
        </w:tabs>
      </w:pPr>
      <w:hyperlink w:anchor="_Toc3894" w:history="1">
        <w:r>
          <w:rPr>
            <w:rFonts w:ascii="仿宋" w:eastAsia="仿宋" w:hAnsi="仿宋" w:cs="仿宋" w:hint="eastAsia"/>
            <w:lang w:val="en-GB"/>
          </w:rPr>
          <w:t>(二)、新兴市场机会</w:t>
        </w:r>
        <w:r>
          <w:tab/>
        </w:r>
        <w:r>
          <w:fldChar w:fldCharType="begin"/>
        </w:r>
        <w:r>
          <w:instrText xml:space="preserve"> PAGEREF _Toc3894 \h </w:instrText>
        </w:r>
        <w:r>
          <w:fldChar w:fldCharType="separate"/>
        </w:r>
        <w:r>
          <w:t>4</w:t>
        </w:r>
        <w:r>
          <w:fldChar w:fldCharType="end"/>
        </w:r>
      </w:hyperlink>
    </w:p>
    <w:p>
      <w:pPr>
        <w:pStyle w:val="TOC2"/>
        <w:tabs>
          <w:tab w:val="right" w:leader="dot" w:pos="8306"/>
        </w:tabs>
      </w:pPr>
      <w:hyperlink w:anchor="_Toc1468" w:history="1">
        <w:r>
          <w:rPr>
            <w:rFonts w:ascii="仿宋" w:eastAsia="仿宋" w:hAnsi="仿宋" w:cs="仿宋" w:hint="eastAsia"/>
            <w:lang w:val="en-GB"/>
          </w:rPr>
          <w:t>(三)、技术前景展望</w:t>
        </w:r>
        <w:r>
          <w:tab/>
        </w:r>
        <w:r>
          <w:fldChar w:fldCharType="begin"/>
        </w:r>
        <w:r>
          <w:instrText xml:space="preserve"> PAGEREF _Toc1468 \h </w:instrText>
        </w:r>
        <w:r>
          <w:fldChar w:fldCharType="separate"/>
        </w:r>
        <w:r>
          <w:t>5</w:t>
        </w:r>
        <w:r>
          <w:fldChar w:fldCharType="end"/>
        </w:r>
      </w:hyperlink>
    </w:p>
    <w:p>
      <w:pPr>
        <w:pStyle w:val="TOC2"/>
        <w:tabs>
          <w:tab w:val="right" w:leader="dot" w:pos="8306"/>
        </w:tabs>
      </w:pPr>
      <w:hyperlink w:anchor="_Toc2073" w:history="1">
        <w:r>
          <w:rPr>
            <w:rFonts w:ascii="仿宋" w:eastAsia="仿宋" w:hAnsi="仿宋" w:cs="仿宋" w:hint="eastAsia"/>
            <w:lang w:val="en-GB"/>
          </w:rPr>
          <w:t>(四)、政策环境变化</w:t>
        </w:r>
        <w:r>
          <w:tab/>
        </w:r>
        <w:r>
          <w:fldChar w:fldCharType="begin"/>
        </w:r>
        <w:r>
          <w:instrText xml:space="preserve"> PAGEREF _Toc2073 \h </w:instrText>
        </w:r>
        <w:r>
          <w:fldChar w:fldCharType="separate"/>
        </w:r>
        <w:r>
          <w:t>6</w:t>
        </w:r>
        <w:r>
          <w:fldChar w:fldCharType="end"/>
        </w:r>
      </w:hyperlink>
    </w:p>
    <w:p>
      <w:pPr>
        <w:pStyle w:val="TOC1"/>
        <w:tabs>
          <w:tab w:val="right" w:leader="dot" w:pos="8306"/>
        </w:tabs>
      </w:pPr>
      <w:hyperlink w:anchor="_Toc26600" w:history="1">
        <w:r>
          <w:rPr>
            <w:rFonts w:ascii="仿宋" w:eastAsia="仿宋" w:hAnsi="仿宋" w:cs="仿宋" w:hint="eastAsia"/>
            <w:lang w:val="en-GB"/>
          </w:rPr>
          <w:t>二、发展规划分析</w:t>
        </w:r>
        <w:r>
          <w:tab/>
        </w:r>
        <w:r>
          <w:fldChar w:fldCharType="begin"/>
        </w:r>
        <w:r>
          <w:instrText xml:space="preserve"> PAGEREF _Toc26600 \h </w:instrText>
        </w:r>
        <w:r>
          <w:fldChar w:fldCharType="separate"/>
        </w:r>
        <w:r>
          <w:t>7</w:t>
        </w:r>
        <w:r>
          <w:fldChar w:fldCharType="end"/>
        </w:r>
      </w:hyperlink>
    </w:p>
    <w:p>
      <w:pPr>
        <w:pStyle w:val="TOC2"/>
        <w:tabs>
          <w:tab w:val="right" w:leader="dot" w:pos="8306"/>
        </w:tabs>
      </w:pPr>
      <w:hyperlink w:anchor="_Toc2493" w:history="1">
        <w:r>
          <w:rPr>
            <w:rFonts w:ascii="仿宋" w:eastAsia="仿宋" w:hAnsi="仿宋" w:cs="仿宋" w:hint="eastAsia"/>
            <w:lang w:val="en-GB"/>
          </w:rPr>
          <w:t>(一)、公司发展规划</w:t>
        </w:r>
        <w:r>
          <w:tab/>
        </w:r>
        <w:r>
          <w:fldChar w:fldCharType="begin"/>
        </w:r>
        <w:r>
          <w:instrText xml:space="preserve"> PAGEREF _Toc2493 \h </w:instrText>
        </w:r>
        <w:r>
          <w:fldChar w:fldCharType="separate"/>
        </w:r>
        <w:r>
          <w:t>7</w:t>
        </w:r>
        <w:r>
          <w:fldChar w:fldCharType="end"/>
        </w:r>
      </w:hyperlink>
    </w:p>
    <w:p>
      <w:pPr>
        <w:pStyle w:val="TOC2"/>
        <w:tabs>
          <w:tab w:val="right" w:leader="dot" w:pos="8306"/>
        </w:tabs>
      </w:pPr>
      <w:hyperlink w:anchor="_Toc16040" w:history="1">
        <w:r>
          <w:rPr>
            <w:rFonts w:ascii="仿宋" w:eastAsia="仿宋" w:hAnsi="仿宋" w:cs="仿宋" w:hint="eastAsia"/>
            <w:lang w:val="en-GB"/>
          </w:rPr>
          <w:t>(二)、保障措施</w:t>
        </w:r>
        <w:r>
          <w:tab/>
        </w:r>
        <w:r>
          <w:fldChar w:fldCharType="begin"/>
        </w:r>
        <w:r>
          <w:instrText xml:space="preserve"> PAGEREF _Toc16040 \h </w:instrText>
        </w:r>
        <w:r>
          <w:fldChar w:fldCharType="separate"/>
        </w:r>
        <w:r>
          <w:t>8</w:t>
        </w:r>
        <w:r>
          <w:fldChar w:fldCharType="end"/>
        </w:r>
      </w:hyperlink>
    </w:p>
    <w:p>
      <w:pPr>
        <w:pStyle w:val="TOC1"/>
        <w:tabs>
          <w:tab w:val="right" w:leader="dot" w:pos="8306"/>
        </w:tabs>
      </w:pPr>
      <w:hyperlink w:anchor="_Toc30230" w:history="1">
        <w:r>
          <w:rPr>
            <w:rFonts w:ascii="仿宋" w:eastAsia="仿宋" w:hAnsi="仿宋" w:cs="仿宋" w:hint="eastAsia"/>
            <w:lang w:val="en-GB"/>
          </w:rPr>
          <w:t>三、市场地位与竞争战略</w:t>
        </w:r>
        <w:r>
          <w:tab/>
        </w:r>
        <w:r>
          <w:fldChar w:fldCharType="begin"/>
        </w:r>
        <w:r>
          <w:instrText xml:space="preserve"> PAGEREF _Toc30230 \h </w:instrText>
        </w:r>
        <w:r>
          <w:fldChar w:fldCharType="separate"/>
        </w:r>
        <w:r>
          <w:t>9</w:t>
        </w:r>
        <w:r>
          <w:fldChar w:fldCharType="end"/>
        </w:r>
      </w:hyperlink>
    </w:p>
    <w:p>
      <w:pPr>
        <w:pStyle w:val="TOC2"/>
        <w:tabs>
          <w:tab w:val="right" w:leader="dot" w:pos="8306"/>
        </w:tabs>
      </w:pPr>
      <w:hyperlink w:anchor="_Toc7405" w:history="1">
        <w:r>
          <w:rPr>
            <w:rFonts w:ascii="仿宋" w:eastAsia="仿宋" w:hAnsi="仿宋" w:cs="仿宋" w:hint="eastAsia"/>
            <w:lang w:val="en-GB"/>
          </w:rPr>
          <w:t>(一)、顾客忠诚</w:t>
        </w:r>
        <w:r>
          <w:tab/>
        </w:r>
        <w:r>
          <w:fldChar w:fldCharType="begin"/>
        </w:r>
        <w:r>
          <w:instrText xml:space="preserve"> PAGEREF _Toc7405 \h </w:instrText>
        </w:r>
        <w:r>
          <w:fldChar w:fldCharType="separate"/>
        </w:r>
        <w:r>
          <w:t>9</w:t>
        </w:r>
        <w:r>
          <w:fldChar w:fldCharType="end"/>
        </w:r>
      </w:hyperlink>
    </w:p>
    <w:p>
      <w:pPr>
        <w:pStyle w:val="TOC2"/>
        <w:tabs>
          <w:tab w:val="right" w:leader="dot" w:pos="8306"/>
        </w:tabs>
      </w:pPr>
      <w:hyperlink w:anchor="_Toc4601" w:history="1">
        <w:r>
          <w:rPr>
            <w:rFonts w:ascii="仿宋" w:eastAsia="仿宋" w:hAnsi="仿宋" w:cs="仿宋" w:hint="eastAsia"/>
            <w:lang w:val="en-GB"/>
          </w:rPr>
          <w:t>(二)、全面质量管理</w:t>
        </w:r>
        <w:r>
          <w:tab/>
        </w:r>
        <w:r>
          <w:fldChar w:fldCharType="begin"/>
        </w:r>
        <w:r>
          <w:instrText xml:space="preserve"> PAGEREF _Toc4601 \h </w:instrText>
        </w:r>
        <w:r>
          <w:fldChar w:fldCharType="separate"/>
        </w:r>
        <w:r>
          <w:t>10</w:t>
        </w:r>
        <w:r>
          <w:fldChar w:fldCharType="end"/>
        </w:r>
      </w:hyperlink>
    </w:p>
    <w:p>
      <w:pPr>
        <w:pStyle w:val="TOC2"/>
        <w:tabs>
          <w:tab w:val="right" w:leader="dot" w:pos="8306"/>
        </w:tabs>
      </w:pPr>
      <w:hyperlink w:anchor="_Toc17233" w:history="1">
        <w:r>
          <w:rPr>
            <w:rFonts w:ascii="仿宋" w:eastAsia="仿宋" w:hAnsi="仿宋" w:cs="仿宋" w:hint="eastAsia"/>
            <w:lang w:val="en-GB"/>
          </w:rPr>
          <w:t>(三)、研究市场营销学的意义</w:t>
        </w:r>
        <w:r>
          <w:tab/>
        </w:r>
        <w:r>
          <w:fldChar w:fldCharType="begin"/>
        </w:r>
        <w:r>
          <w:instrText xml:space="preserve"> PAGEREF _Toc17233 \h </w:instrText>
        </w:r>
        <w:r>
          <w:fldChar w:fldCharType="separate"/>
        </w:r>
        <w:r>
          <w:t>11</w:t>
        </w:r>
        <w:r>
          <w:fldChar w:fldCharType="end"/>
        </w:r>
      </w:hyperlink>
    </w:p>
    <w:p>
      <w:pPr>
        <w:pStyle w:val="TOC2"/>
        <w:tabs>
          <w:tab w:val="right" w:leader="dot" w:pos="8306"/>
        </w:tabs>
      </w:pPr>
      <w:hyperlink w:anchor="_Toc22087" w:history="1">
        <w:r>
          <w:rPr>
            <w:rFonts w:ascii="仿宋" w:eastAsia="仿宋" w:hAnsi="仿宋" w:cs="仿宋" w:hint="eastAsia"/>
            <w:lang w:val="en-GB"/>
          </w:rPr>
          <w:t>(四)、市场营销学的研究方法</w:t>
        </w:r>
        <w:r>
          <w:tab/>
        </w:r>
        <w:r>
          <w:fldChar w:fldCharType="begin"/>
        </w:r>
        <w:r>
          <w:instrText xml:space="preserve"> PAGEREF _Toc22087 \h </w:instrText>
        </w:r>
        <w:r>
          <w:fldChar w:fldCharType="separate"/>
        </w:r>
        <w:r>
          <w:t>12</w:t>
        </w:r>
        <w:r>
          <w:fldChar w:fldCharType="end"/>
        </w:r>
      </w:hyperlink>
    </w:p>
    <w:p>
      <w:pPr>
        <w:pStyle w:val="TOC2"/>
        <w:tabs>
          <w:tab w:val="right" w:leader="dot" w:pos="8306"/>
        </w:tabs>
      </w:pPr>
      <w:hyperlink w:anchor="_Toc24347" w:history="1">
        <w:r>
          <w:rPr>
            <w:rFonts w:ascii="仿宋" w:eastAsia="仿宋" w:hAnsi="仿宋" w:cs="仿宋" w:hint="eastAsia"/>
            <w:lang w:val="en-GB"/>
          </w:rPr>
          <w:t>(五)、选择进攻战略</w:t>
        </w:r>
        <w:r>
          <w:tab/>
        </w:r>
        <w:r>
          <w:fldChar w:fldCharType="begin"/>
        </w:r>
        <w:r>
          <w:instrText xml:space="preserve"> PAGEREF _Toc24347 \h </w:instrText>
        </w:r>
        <w:r>
          <w:fldChar w:fldCharType="separate"/>
        </w:r>
        <w:r>
          <w:t>14</w:t>
        </w:r>
        <w:r>
          <w:fldChar w:fldCharType="end"/>
        </w:r>
      </w:hyperlink>
    </w:p>
    <w:p>
      <w:pPr>
        <w:pStyle w:val="TOC2"/>
        <w:tabs>
          <w:tab w:val="right" w:leader="dot" w:pos="8306"/>
        </w:tabs>
      </w:pPr>
      <w:hyperlink w:anchor="_Toc7020" w:history="1">
        <w:r>
          <w:rPr>
            <w:rFonts w:ascii="仿宋" w:eastAsia="仿宋" w:hAnsi="仿宋" w:cs="仿宋" w:hint="eastAsia"/>
            <w:lang w:val="en-GB"/>
          </w:rPr>
          <w:t>(六)、确定战略目标与竞争对手</w:t>
        </w:r>
        <w:r>
          <w:tab/>
        </w:r>
        <w:r>
          <w:fldChar w:fldCharType="begin"/>
        </w:r>
        <w:r>
          <w:instrText xml:space="preserve"> PAGEREF _Toc7020 \h </w:instrText>
        </w:r>
        <w:r>
          <w:fldChar w:fldCharType="separate"/>
        </w:r>
        <w:r>
          <w:t>16</w:t>
        </w:r>
        <w:r>
          <w:fldChar w:fldCharType="end"/>
        </w:r>
      </w:hyperlink>
    </w:p>
    <w:p>
      <w:pPr>
        <w:pStyle w:val="TOC2"/>
        <w:tabs>
          <w:tab w:val="right" w:leader="dot" w:pos="8306"/>
        </w:tabs>
      </w:pPr>
      <w:hyperlink w:anchor="_Toc20031" w:history="1">
        <w:r>
          <w:rPr>
            <w:rFonts w:ascii="仿宋" w:eastAsia="仿宋" w:hAnsi="仿宋" w:cs="仿宋" w:hint="eastAsia"/>
            <w:lang w:val="en-GB"/>
          </w:rPr>
          <w:t>(七)、市场追随者战略</w:t>
        </w:r>
        <w:r>
          <w:tab/>
        </w:r>
        <w:r>
          <w:fldChar w:fldCharType="begin"/>
        </w:r>
        <w:r>
          <w:instrText xml:space="preserve"> PAGEREF _Toc20031 \h </w:instrText>
        </w:r>
        <w:r>
          <w:fldChar w:fldCharType="separate"/>
        </w:r>
        <w:r>
          <w:t>17</w:t>
        </w:r>
        <w:r>
          <w:fldChar w:fldCharType="end"/>
        </w:r>
      </w:hyperlink>
    </w:p>
    <w:p>
      <w:pPr>
        <w:pStyle w:val="TOC2"/>
        <w:tabs>
          <w:tab w:val="right" w:leader="dot" w:pos="8306"/>
        </w:tabs>
      </w:pPr>
      <w:hyperlink w:anchor="_Toc31198" w:history="1">
        <w:r>
          <w:rPr>
            <w:rFonts w:ascii="仿宋" w:eastAsia="仿宋" w:hAnsi="仿宋" w:cs="仿宋" w:hint="eastAsia"/>
            <w:lang w:val="en-GB"/>
          </w:rPr>
          <w:t>(八)、市场利基者战略</w:t>
        </w:r>
        <w:r>
          <w:tab/>
        </w:r>
        <w:r>
          <w:fldChar w:fldCharType="begin"/>
        </w:r>
        <w:r>
          <w:instrText xml:space="preserve"> PAGEREF _Toc31198 \h </w:instrText>
        </w:r>
        <w:r>
          <w:fldChar w:fldCharType="separate"/>
        </w:r>
        <w:r>
          <w:t>19</w:t>
        </w:r>
        <w:r>
          <w:fldChar w:fldCharType="end"/>
        </w:r>
      </w:hyperlink>
    </w:p>
    <w:p>
      <w:pPr>
        <w:pStyle w:val="TOC2"/>
        <w:tabs>
          <w:tab w:val="right" w:leader="dot" w:pos="8306"/>
        </w:tabs>
      </w:pPr>
      <w:hyperlink w:anchor="_Toc30826" w:history="1">
        <w:r>
          <w:rPr>
            <w:rFonts w:ascii="仿宋" w:eastAsia="仿宋" w:hAnsi="仿宋" w:cs="仿宋" w:hint="eastAsia"/>
            <w:lang w:val="en-GB"/>
          </w:rPr>
          <w:t>(九)、竞争战略选择</w:t>
        </w:r>
        <w:r>
          <w:tab/>
        </w:r>
        <w:r>
          <w:fldChar w:fldCharType="begin"/>
        </w:r>
        <w:r>
          <w:instrText xml:space="preserve"> PAGEREF _Toc30826 \h </w:instrText>
        </w:r>
        <w:r>
          <w:fldChar w:fldCharType="separate"/>
        </w:r>
        <w:r>
          <w:t>21</w:t>
        </w:r>
        <w:r>
          <w:fldChar w:fldCharType="end"/>
        </w:r>
      </w:hyperlink>
    </w:p>
    <w:p>
      <w:pPr>
        <w:pStyle w:val="TOC2"/>
        <w:tabs>
          <w:tab w:val="right" w:leader="dot" w:pos="8306"/>
        </w:tabs>
      </w:pPr>
      <w:hyperlink w:anchor="_Toc20347" w:history="1">
        <w:r>
          <w:rPr>
            <w:rFonts w:ascii="仿宋" w:eastAsia="仿宋" w:hAnsi="仿宋" w:cs="仿宋" w:hint="eastAsia"/>
            <w:lang w:val="en-GB"/>
          </w:rPr>
          <w:t>(十)、硫磺行业竞争者识别</w:t>
        </w:r>
        <w:r>
          <w:tab/>
        </w:r>
        <w:r>
          <w:fldChar w:fldCharType="begin"/>
        </w:r>
        <w:r>
          <w:instrText xml:space="preserve"> PAGEREF _Toc20347 \h </w:instrText>
        </w:r>
        <w:r>
          <w:fldChar w:fldCharType="separate"/>
        </w:r>
        <w:r>
          <w:t>23</w:t>
        </w:r>
        <w:r>
          <w:fldChar w:fldCharType="end"/>
        </w:r>
      </w:hyperlink>
    </w:p>
    <w:p>
      <w:pPr>
        <w:pStyle w:val="TOC1"/>
        <w:tabs>
          <w:tab w:val="right" w:leader="dot" w:pos="8306"/>
        </w:tabs>
      </w:pPr>
      <w:hyperlink w:anchor="_Toc3418" w:history="1">
        <w:r>
          <w:rPr>
            <w:rFonts w:ascii="仿宋" w:eastAsia="仿宋" w:hAnsi="仿宋" w:cs="仿宋" w:hint="eastAsia"/>
            <w:lang w:val="en-GB"/>
          </w:rPr>
          <w:t>四、硫磺危机管理与应对策略</w:t>
        </w:r>
        <w:r>
          <w:tab/>
        </w:r>
        <w:r>
          <w:fldChar w:fldCharType="begin"/>
        </w:r>
        <w:r>
          <w:instrText xml:space="preserve"> PAGEREF _Toc3418 \h </w:instrText>
        </w:r>
        <w:r>
          <w:fldChar w:fldCharType="separate"/>
        </w:r>
        <w:r>
          <w:t>24</w:t>
        </w:r>
        <w:r>
          <w:fldChar w:fldCharType="end"/>
        </w:r>
      </w:hyperlink>
    </w:p>
    <w:p>
      <w:pPr>
        <w:pStyle w:val="TOC2"/>
        <w:tabs>
          <w:tab w:val="right" w:leader="dot" w:pos="8306"/>
        </w:tabs>
      </w:pPr>
      <w:hyperlink w:anchor="_Toc6393" w:history="1">
        <w:r>
          <w:rPr>
            <w:rFonts w:ascii="仿宋" w:eastAsia="仿宋" w:hAnsi="仿宋" w:cs="仿宋" w:hint="eastAsia"/>
            <w:lang w:val="en-GB"/>
          </w:rPr>
          <w:t>(一)、危机预警与应急计划</w:t>
        </w:r>
        <w:r>
          <w:tab/>
        </w:r>
        <w:r>
          <w:fldChar w:fldCharType="begin"/>
        </w:r>
        <w:r>
          <w:instrText xml:space="preserve"> PAGEREF _Toc6393 \h </w:instrText>
        </w:r>
        <w:r>
          <w:fldChar w:fldCharType="separate"/>
        </w:r>
        <w:r>
          <w:t>24</w:t>
        </w:r>
        <w:r>
          <w:fldChar w:fldCharType="end"/>
        </w:r>
      </w:hyperlink>
    </w:p>
    <w:p>
      <w:pPr>
        <w:pStyle w:val="TOC2"/>
        <w:tabs>
          <w:tab w:val="right" w:leader="dot" w:pos="8306"/>
        </w:tabs>
      </w:pPr>
      <w:hyperlink w:anchor="_Toc15124" w:history="1">
        <w:r>
          <w:rPr>
            <w:rFonts w:ascii="仿宋" w:eastAsia="仿宋" w:hAnsi="仿宋" w:cs="仿宋" w:hint="eastAsia"/>
            <w:lang w:val="en-GB"/>
          </w:rPr>
          <w:t>(二)、公关与危机沟通</w:t>
        </w:r>
        <w:r>
          <w:tab/>
        </w:r>
        <w:r>
          <w:fldChar w:fldCharType="begin"/>
        </w:r>
        <w:r>
          <w:instrText xml:space="preserve"> PAGEREF _Toc15124 \h </w:instrText>
        </w:r>
        <w:r>
          <w:fldChar w:fldCharType="separate"/>
        </w:r>
        <w:r>
          <w:t>26</w:t>
        </w:r>
        <w:r>
          <w:fldChar w:fldCharType="end"/>
        </w:r>
      </w:hyperlink>
    </w:p>
    <w:p>
      <w:pPr>
        <w:pStyle w:val="TOC2"/>
        <w:tabs>
          <w:tab w:val="right" w:leader="dot" w:pos="8306"/>
        </w:tabs>
      </w:pPr>
      <w:hyperlink w:anchor="_Toc1997" w:history="1">
        <w:r>
          <w:rPr>
            <w:rFonts w:ascii="仿宋" w:eastAsia="仿宋" w:hAnsi="仿宋" w:cs="仿宋" w:hint="eastAsia"/>
            <w:lang w:val="en-GB"/>
          </w:rPr>
          <w:t>(三)、媒体关系与舆情管理</w:t>
        </w:r>
        <w:r>
          <w:tab/>
        </w:r>
        <w:r>
          <w:fldChar w:fldCharType="begin"/>
        </w:r>
        <w:r>
          <w:instrText xml:space="preserve"> PAGEREF _Toc1997 \h </w:instrText>
        </w:r>
        <w:r>
          <w:fldChar w:fldCharType="separate"/>
        </w:r>
        <w:r>
          <w:t>27</w:t>
        </w:r>
        <w:r>
          <w:fldChar w:fldCharType="end"/>
        </w:r>
      </w:hyperlink>
    </w:p>
    <w:p>
      <w:pPr>
        <w:pStyle w:val="TOC2"/>
        <w:tabs>
          <w:tab w:val="right" w:leader="dot" w:pos="8306"/>
        </w:tabs>
      </w:pPr>
      <w:hyperlink w:anchor="_Toc17080" w:history="1">
        <w:r>
          <w:rPr>
            <w:rFonts w:ascii="仿宋" w:eastAsia="仿宋" w:hAnsi="仿宋" w:cs="仿宋" w:hint="eastAsia"/>
            <w:lang w:val="en-GB"/>
          </w:rPr>
          <w:t>(四)、企业社会责任与危机回应</w:t>
        </w:r>
        <w:r>
          <w:tab/>
        </w:r>
        <w:r>
          <w:fldChar w:fldCharType="begin"/>
        </w:r>
        <w:r>
          <w:instrText xml:space="preserve"> PAGEREF _Toc17080 \h </w:instrText>
        </w:r>
        <w:r>
          <w:fldChar w:fldCharType="separate"/>
        </w:r>
        <w:r>
          <w:t>28</w:t>
        </w:r>
        <w:r>
          <w:fldChar w:fldCharType="end"/>
        </w:r>
      </w:hyperlink>
    </w:p>
    <w:p>
      <w:pPr>
        <w:pStyle w:val="TOC1"/>
        <w:tabs>
          <w:tab w:val="right" w:leader="dot" w:pos="8306"/>
        </w:tabs>
      </w:pPr>
      <w:hyperlink w:anchor="_Toc16421" w:history="1">
        <w:r>
          <w:rPr>
            <w:rFonts w:ascii="仿宋" w:eastAsia="仿宋" w:hAnsi="仿宋" w:cs="仿宋" w:hint="eastAsia"/>
            <w:lang w:val="en-GB"/>
          </w:rPr>
          <w:t>五、SWOT分析说明</w:t>
        </w:r>
        <w:r>
          <w:tab/>
        </w:r>
        <w:r>
          <w:fldChar w:fldCharType="begin"/>
        </w:r>
        <w:r>
          <w:instrText xml:space="preserve"> PAGEREF _Toc16421 \h </w:instrText>
        </w:r>
        <w:r>
          <w:fldChar w:fldCharType="separate"/>
        </w:r>
        <w:r>
          <w:t>30</w:t>
        </w:r>
        <w:r>
          <w:fldChar w:fldCharType="end"/>
        </w:r>
      </w:hyperlink>
    </w:p>
    <w:p>
      <w:pPr>
        <w:pStyle w:val="TOC2"/>
        <w:tabs>
          <w:tab w:val="right" w:leader="dot" w:pos="8306"/>
        </w:tabs>
      </w:pPr>
      <w:hyperlink w:anchor="_Toc18690" w:history="1">
        <w:r>
          <w:rPr>
            <w:rFonts w:ascii="仿宋" w:eastAsia="仿宋" w:hAnsi="仿宋" w:cs="仿宋" w:hint="eastAsia"/>
            <w:lang w:val="en-GB"/>
          </w:rPr>
          <w:t>(一)、优势分析(S)</w:t>
        </w:r>
        <w:r>
          <w:tab/>
        </w:r>
        <w:r>
          <w:fldChar w:fldCharType="begin"/>
        </w:r>
        <w:r>
          <w:instrText xml:space="preserve"> PAGEREF _Toc18690 \h </w:instrText>
        </w:r>
        <w:r>
          <w:fldChar w:fldCharType="separate"/>
        </w:r>
        <w:r>
          <w:t>30</w:t>
        </w:r>
        <w:r>
          <w:fldChar w:fldCharType="end"/>
        </w:r>
      </w:hyperlink>
    </w:p>
    <w:p>
      <w:pPr>
        <w:pStyle w:val="TOC2"/>
        <w:tabs>
          <w:tab w:val="right" w:leader="dot" w:pos="8306"/>
        </w:tabs>
      </w:pPr>
      <w:hyperlink w:anchor="_Toc18420" w:history="1">
        <w:r>
          <w:rPr>
            <w:rFonts w:ascii="仿宋" w:eastAsia="仿宋" w:hAnsi="仿宋" w:cs="仿宋" w:hint="eastAsia"/>
            <w:lang w:val="en-GB"/>
          </w:rPr>
          <w:t>(二)、劣势分析(W)</w:t>
        </w:r>
        <w:r>
          <w:tab/>
        </w:r>
        <w:r>
          <w:fldChar w:fldCharType="begin"/>
        </w:r>
        <w:r>
          <w:instrText xml:space="preserve"> PAGEREF _Toc18420 \h </w:instrText>
        </w:r>
        <w:r>
          <w:fldChar w:fldCharType="separate"/>
        </w:r>
        <w:r>
          <w:t>31</w:t>
        </w:r>
        <w:r>
          <w:fldChar w:fldCharType="end"/>
        </w:r>
      </w:hyperlink>
    </w:p>
    <w:p>
      <w:pPr>
        <w:pStyle w:val="TOC2"/>
        <w:tabs>
          <w:tab w:val="right" w:leader="dot" w:pos="8306"/>
        </w:tabs>
      </w:pPr>
      <w:hyperlink w:anchor="_Toc26548" w:history="1">
        <w:r>
          <w:rPr>
            <w:rFonts w:ascii="仿宋" w:eastAsia="仿宋" w:hAnsi="仿宋" w:cs="仿宋" w:hint="eastAsia"/>
            <w:lang w:val="en-GB"/>
          </w:rPr>
          <w:t>(三)、机会分析(O)</w:t>
        </w:r>
        <w:r>
          <w:tab/>
        </w:r>
        <w:r>
          <w:fldChar w:fldCharType="begin"/>
        </w:r>
        <w:r>
          <w:instrText xml:space="preserve"> PAGEREF _Toc26548 \h </w:instrText>
        </w:r>
        <w:r>
          <w:fldChar w:fldCharType="separate"/>
        </w:r>
        <w:r>
          <w:t>32</w:t>
        </w:r>
        <w:r>
          <w:fldChar w:fldCharType="end"/>
        </w:r>
      </w:hyperlink>
    </w:p>
    <w:p>
      <w:pPr>
        <w:pStyle w:val="TOC2"/>
        <w:tabs>
          <w:tab w:val="right" w:leader="dot" w:pos="8306"/>
        </w:tabs>
      </w:pPr>
      <w:hyperlink w:anchor="_Toc14112" w:history="1">
        <w:r>
          <w:rPr>
            <w:rFonts w:ascii="仿宋" w:eastAsia="仿宋" w:hAnsi="仿宋" w:cs="仿宋" w:hint="eastAsia"/>
            <w:lang w:val="en-GB"/>
          </w:rPr>
          <w:t>(四)、威胁分析(T)</w:t>
        </w:r>
        <w:r>
          <w:tab/>
        </w:r>
        <w:r>
          <w:fldChar w:fldCharType="begin"/>
        </w:r>
        <w:r>
          <w:instrText xml:space="preserve"> PAGEREF _Toc14112 \h </w:instrText>
        </w:r>
        <w:r>
          <w:fldChar w:fldCharType="separate"/>
        </w:r>
        <w:r>
          <w:t>34</w:t>
        </w:r>
        <w:r>
          <w:fldChar w:fldCharType="end"/>
        </w:r>
      </w:hyperlink>
    </w:p>
    <w:p>
      <w:pPr>
        <w:pStyle w:val="TOC1"/>
        <w:tabs>
          <w:tab w:val="right" w:leader="dot" w:pos="8306"/>
        </w:tabs>
      </w:pPr>
      <w:hyperlink w:anchor="_Toc28547" w:history="1">
        <w:r>
          <w:rPr>
            <w:rFonts w:ascii="仿宋" w:eastAsia="仿宋" w:hAnsi="仿宋" w:cs="仿宋" w:hint="eastAsia"/>
            <w:lang w:val="en-GB"/>
          </w:rPr>
          <w:t>六、硫磺市场地位与竞争战略</w:t>
        </w:r>
        <w:r>
          <w:tab/>
        </w:r>
        <w:r>
          <w:fldChar w:fldCharType="begin"/>
        </w:r>
        <w:r>
          <w:instrText xml:space="preserve"> PAGEREF _Toc28547 \h </w:instrText>
        </w:r>
        <w:r>
          <w:fldChar w:fldCharType="separate"/>
        </w:r>
        <w:r>
          <w:t>36</w:t>
        </w:r>
        <w:r>
          <w:fldChar w:fldCharType="end"/>
        </w:r>
      </w:hyperlink>
    </w:p>
    <w:p>
      <w:pPr>
        <w:pStyle w:val="TOC2"/>
        <w:tabs>
          <w:tab w:val="right" w:leader="dot" w:pos="8306"/>
        </w:tabs>
      </w:pPr>
      <w:hyperlink w:anchor="_Toc31311" w:history="1">
        <w:r>
          <w:rPr>
            <w:rFonts w:ascii="仿宋" w:eastAsia="仿宋" w:hAnsi="仿宋" w:cs="仿宋" w:hint="eastAsia"/>
            <w:lang w:val="en-GB"/>
          </w:rPr>
          <w:t>(一)、公司市场地位</w:t>
        </w:r>
        <w:r>
          <w:tab/>
        </w:r>
        <w:r>
          <w:fldChar w:fldCharType="begin"/>
        </w:r>
        <w:r>
          <w:instrText xml:space="preserve"> PAGEREF _Toc31311 \h </w:instrText>
        </w:r>
        <w:r>
          <w:fldChar w:fldCharType="separate"/>
        </w:r>
        <w:r>
          <w:t>36</w:t>
        </w:r>
        <w:r>
          <w:fldChar w:fldCharType="end"/>
        </w:r>
      </w:hyperlink>
    </w:p>
    <w:p>
      <w:pPr>
        <w:pStyle w:val="TOC2"/>
        <w:tabs>
          <w:tab w:val="right" w:leader="dot" w:pos="8306"/>
        </w:tabs>
      </w:pPr>
      <w:hyperlink w:anchor="_Toc1600" w:history="1">
        <w:r>
          <w:rPr>
            <w:rFonts w:ascii="仿宋" w:eastAsia="仿宋" w:hAnsi="仿宋" w:cs="仿宋" w:hint="eastAsia"/>
            <w:lang w:val="en-GB"/>
          </w:rPr>
          <w:t>(二)、竞争对手分析</w:t>
        </w:r>
        <w:r>
          <w:tab/>
        </w:r>
        <w:r>
          <w:fldChar w:fldCharType="begin"/>
        </w:r>
        <w:r>
          <w:instrText xml:space="preserve"> PAGEREF _Toc1600 \h </w:instrText>
        </w:r>
        <w:r>
          <w:fldChar w:fldCharType="separate"/>
        </w:r>
        <w:r>
          <w:t>37</w:t>
        </w:r>
        <w:r>
          <w:fldChar w:fldCharType="end"/>
        </w:r>
      </w:hyperlink>
    </w:p>
    <w:p>
      <w:pPr>
        <w:pStyle w:val="TOC2"/>
        <w:tabs>
          <w:tab w:val="right" w:leader="dot" w:pos="8306"/>
        </w:tabs>
      </w:pPr>
      <w:hyperlink w:anchor="_Toc17636" w:history="1">
        <w:r>
          <w:rPr>
            <w:rFonts w:ascii="仿宋" w:eastAsia="仿宋" w:hAnsi="仿宋" w:cs="仿宋" w:hint="eastAsia"/>
            <w:lang w:val="en-GB"/>
          </w:rPr>
          <w:t>(三)、竞争战略</w:t>
        </w:r>
        <w:r>
          <w:tab/>
        </w:r>
        <w:r>
          <w:fldChar w:fldCharType="begin"/>
        </w:r>
        <w:r>
          <w:instrText xml:space="preserve"> PAGEREF _Toc17636 \h </w:instrText>
        </w:r>
        <w:r>
          <w:fldChar w:fldCharType="separate"/>
        </w:r>
        <w:r>
          <w:t>38</w:t>
        </w:r>
        <w:r>
          <w:fldChar w:fldCharType="end"/>
        </w:r>
      </w:hyperlink>
    </w:p>
    <w:p>
      <w:pPr>
        <w:pStyle w:val="TOC2"/>
        <w:tabs>
          <w:tab w:val="right" w:leader="dot" w:pos="8306"/>
        </w:tabs>
      </w:pPr>
      <w:hyperlink w:anchor="_Toc27460" w:history="1">
        <w:r>
          <w:rPr>
            <w:rFonts w:ascii="仿宋" w:eastAsia="仿宋" w:hAnsi="仿宋" w:cs="仿宋" w:hint="eastAsia"/>
            <w:lang w:val="en-GB"/>
          </w:rPr>
          <w:t>(四)、市场定位</w:t>
        </w:r>
        <w:r>
          <w:tab/>
        </w:r>
        <w:r>
          <w:fldChar w:fldCharType="begin"/>
        </w:r>
        <w:r>
          <w:instrText xml:space="preserve"> PAGEREF _Toc27460 \h </w:instrText>
        </w:r>
        <w:r>
          <w:fldChar w:fldCharType="separate"/>
        </w:r>
        <w:r>
          <w:t>39</w:t>
        </w:r>
        <w:r>
          <w:fldChar w:fldCharType="end"/>
        </w:r>
      </w:hyperlink>
    </w:p>
    <w:p>
      <w:pPr>
        <w:pStyle w:val="TOC1"/>
        <w:tabs>
          <w:tab w:val="right" w:leader="dot" w:pos="8306"/>
        </w:tabs>
      </w:pPr>
      <w:hyperlink w:anchor="_Toc29742" w:history="1">
        <w:r>
          <w:rPr>
            <w:rFonts w:ascii="仿宋" w:eastAsia="仿宋" w:hAnsi="仿宋" w:cs="仿宋" w:hint="eastAsia"/>
            <w:lang w:val="en-GB"/>
          </w:rPr>
          <w:t>七、硫磺行业竞争对选址的影响</w:t>
        </w:r>
        <w:r>
          <w:tab/>
        </w:r>
        <w:r>
          <w:fldChar w:fldCharType="begin"/>
        </w:r>
        <w:r>
          <w:instrText xml:space="preserve"> PAGEREF _Toc29742 \h </w:instrText>
        </w:r>
        <w:r>
          <w:fldChar w:fldCharType="separate"/>
        </w:r>
        <w:r>
          <w:t>39</w:t>
        </w:r>
        <w:r>
          <w:fldChar w:fldCharType="end"/>
        </w:r>
      </w:hyperlink>
    </w:p>
    <w:p>
      <w:pPr>
        <w:pStyle w:val="TOC2"/>
        <w:tabs>
          <w:tab w:val="right" w:leader="dot" w:pos="8306"/>
        </w:tabs>
      </w:pPr>
      <w:hyperlink w:anchor="_Toc15484" w:history="1">
        <w:r>
          <w:rPr>
            <w:rFonts w:ascii="仿宋" w:eastAsia="仿宋" w:hAnsi="仿宋" w:cs="仿宋" w:hint="eastAsia"/>
            <w:lang w:val="en-GB"/>
          </w:rPr>
          <w:t>(一)、地理位置分析</w:t>
        </w:r>
        <w:r>
          <w:tab/>
        </w:r>
        <w:r>
          <w:fldChar w:fldCharType="begin"/>
        </w:r>
        <w:r>
          <w:instrText xml:space="preserve"> PAGEREF _Toc15484 \h </w:instrText>
        </w:r>
        <w:r>
          <w:fldChar w:fldCharType="separate"/>
        </w:r>
        <w:r>
          <w:t>39</w:t>
        </w:r>
        <w:r>
          <w:fldChar w:fldCharType="end"/>
        </w:r>
      </w:hyperlink>
    </w:p>
    <w:p>
      <w:pPr>
        <w:pStyle w:val="TOC2"/>
        <w:tabs>
          <w:tab w:val="right" w:leader="dot" w:pos="8306"/>
        </w:tabs>
      </w:pPr>
      <w:hyperlink w:anchor="_Toc29920" w:history="1">
        <w:r>
          <w:rPr>
            <w:rFonts w:ascii="仿宋" w:eastAsia="仿宋" w:hAnsi="仿宋" w:cs="仿宋" w:hint="eastAsia"/>
            <w:lang w:val="en-GB"/>
          </w:rPr>
          <w:t>(二)、供应链优势</w:t>
        </w:r>
        <w:r>
          <w:tab/>
        </w:r>
        <w:r>
          <w:fldChar w:fldCharType="begin"/>
        </w:r>
        <w:r>
          <w:instrText xml:space="preserve"> PAGEREF _Toc29920 \h </w:instrText>
        </w:r>
        <w:r>
          <w:fldChar w:fldCharType="separate"/>
        </w:r>
        <w:r>
          <w:t>41</w:t>
        </w:r>
        <w:r>
          <w:fldChar w:fldCharType="end"/>
        </w:r>
      </w:hyperlink>
    </w:p>
    <w:p>
      <w:pPr>
        <w:pStyle w:val="TOC2"/>
        <w:tabs>
          <w:tab w:val="right" w:leader="dot" w:pos="8306"/>
        </w:tabs>
      </w:pPr>
      <w:hyperlink w:anchor="_Toc10365" w:history="1">
        <w:r>
          <w:rPr>
            <w:rFonts w:ascii="仿宋" w:eastAsia="仿宋" w:hAnsi="仿宋" w:cs="仿宋" w:hint="eastAsia"/>
            <w:lang w:val="en-GB"/>
          </w:rPr>
          <w:t>(三)、人才资源</w:t>
        </w:r>
        <w:r>
          <w:tab/>
        </w:r>
        <w:r>
          <w:fldChar w:fldCharType="begin"/>
        </w:r>
        <w:r>
          <w:instrText xml:space="preserve"> PAGEREF _Toc10365 \h </w:instrText>
        </w:r>
        <w:r>
          <w:fldChar w:fldCharType="separate"/>
        </w:r>
        <w:r>
          <w:t>42</w:t>
        </w:r>
        <w:r>
          <w:fldChar w:fldCharType="end"/>
        </w:r>
      </w:hyperlink>
    </w:p>
    <w:p>
      <w:pPr>
        <w:pStyle w:val="TOC2"/>
        <w:tabs>
          <w:tab w:val="right" w:leader="dot" w:pos="8306"/>
        </w:tabs>
      </w:pPr>
      <w:hyperlink w:anchor="_Toc1336" w:history="1">
        <w:r>
          <w:rPr>
            <w:rFonts w:ascii="仿宋" w:eastAsia="仿宋" w:hAnsi="仿宋" w:cs="仿宋" w:hint="eastAsia"/>
            <w:lang w:val="en-GB"/>
          </w:rPr>
          <w:t>(四)、政策支持</w:t>
        </w:r>
        <w:r>
          <w:tab/>
        </w:r>
        <w:r>
          <w:fldChar w:fldCharType="begin"/>
        </w:r>
        <w:r>
          <w:instrText xml:space="preserve"> PAGEREF _Toc1336 \h </w:instrText>
        </w:r>
        <w:r>
          <w:fldChar w:fldCharType="separate"/>
        </w:r>
        <w:r>
          <w:t>43</w:t>
        </w:r>
        <w:r>
          <w:fldChar w:fldCharType="end"/>
        </w:r>
      </w:hyperlink>
    </w:p>
    <w:p>
      <w:pPr>
        <w:pStyle w:val="TOC1"/>
        <w:tabs>
          <w:tab w:val="right" w:leader="dot" w:pos="8306"/>
        </w:tabs>
      </w:pPr>
      <w:hyperlink w:anchor="_Toc7815" w:history="1">
        <w:r>
          <w:rPr>
            <w:rFonts w:ascii="仿宋" w:eastAsia="仿宋" w:hAnsi="仿宋" w:cs="仿宋" w:hint="eastAsia"/>
            <w:lang w:val="en-GB"/>
          </w:rPr>
          <w:t>八、硫磺新型运营方式</w:t>
        </w:r>
        <w:r>
          <w:tab/>
        </w:r>
        <w:r>
          <w:fldChar w:fldCharType="begin"/>
        </w:r>
        <w:r>
          <w:instrText xml:space="preserve"> PAGEREF _Toc7815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7" w:history="1">
        <w:r>
          <w:rPr>
            <w:rFonts w:ascii="仿宋" w:eastAsia="仿宋" w:hAnsi="仿宋" w:cs="仿宋" w:hint="eastAsia"/>
            <w:lang w:val="en-GB"/>
          </w:rPr>
          <w:t>(一)、创新业务模式</w:t>
        </w:r>
        <w:r>
          <w:tab/>
        </w:r>
        <w:r>
          <w:fldChar w:fldCharType="begin"/>
        </w:r>
        <w:r>
          <w:instrText xml:space="preserve"> PAGEREF _Toc16777 \h </w:instrText>
        </w:r>
        <w:r>
          <w:fldChar w:fldCharType="separate"/>
        </w:r>
        <w:r>
          <w:t>44</w:t>
        </w:r>
        <w:r>
          <w:fldChar w:fldCharType="end"/>
        </w:r>
      </w:hyperlink>
    </w:p>
    <w:p>
      <w:pPr>
        <w:pStyle w:val="TOC2"/>
        <w:tabs>
          <w:tab w:val="right" w:leader="dot" w:pos="8306"/>
        </w:tabs>
      </w:pPr>
      <w:hyperlink w:anchor="_Toc21352" w:history="1">
        <w:r>
          <w:rPr>
            <w:rFonts w:ascii="仿宋" w:eastAsia="仿宋" w:hAnsi="仿宋" w:cs="仿宋" w:hint="eastAsia"/>
            <w:lang w:val="en-GB"/>
          </w:rPr>
          <w:t>(二)、数字化运营</w:t>
        </w:r>
        <w:r>
          <w:tab/>
        </w:r>
        <w:r>
          <w:fldChar w:fldCharType="begin"/>
        </w:r>
        <w:r>
          <w:instrText xml:space="preserve"> PAGEREF _Toc21352 \h </w:instrText>
        </w:r>
        <w:r>
          <w:fldChar w:fldCharType="separate"/>
        </w:r>
        <w:r>
          <w:t>45</w:t>
        </w:r>
        <w:r>
          <w:fldChar w:fldCharType="end"/>
        </w:r>
      </w:hyperlink>
    </w:p>
    <w:p>
      <w:pPr>
        <w:pStyle w:val="TOC2"/>
        <w:tabs>
          <w:tab w:val="right" w:leader="dot" w:pos="8306"/>
        </w:tabs>
      </w:pPr>
      <w:hyperlink w:anchor="_Toc5642" w:history="1">
        <w:r>
          <w:rPr>
            <w:rFonts w:ascii="仿宋" w:eastAsia="仿宋" w:hAnsi="仿宋" w:cs="仿宋" w:hint="eastAsia"/>
            <w:lang w:val="en-GB"/>
          </w:rPr>
          <w:t>(三)、智能化技术应用</w:t>
        </w:r>
        <w:r>
          <w:tab/>
        </w:r>
        <w:r>
          <w:fldChar w:fldCharType="begin"/>
        </w:r>
        <w:r>
          <w:instrText xml:space="preserve"> PAGEREF _Toc5642 \h </w:instrText>
        </w:r>
        <w:r>
          <w:fldChar w:fldCharType="separate"/>
        </w:r>
        <w:r>
          <w:t>47</w:t>
        </w:r>
        <w:r>
          <w:fldChar w:fldCharType="end"/>
        </w:r>
      </w:hyperlink>
    </w:p>
    <w:p>
      <w:pPr>
        <w:pStyle w:val="TOC2"/>
        <w:tabs>
          <w:tab w:val="right" w:leader="dot" w:pos="8306"/>
        </w:tabs>
      </w:pPr>
      <w:hyperlink w:anchor="_Toc27284" w:history="1">
        <w:r>
          <w:rPr>
            <w:rFonts w:ascii="仿宋" w:eastAsia="仿宋" w:hAnsi="仿宋" w:cs="仿宋" w:hint="eastAsia"/>
            <w:lang w:val="en-GB"/>
          </w:rPr>
          <w:t>(四)、可持续经营实践</w:t>
        </w:r>
        <w:r>
          <w:tab/>
        </w:r>
        <w:r>
          <w:fldChar w:fldCharType="begin"/>
        </w:r>
        <w:r>
          <w:instrText xml:space="preserve"> PAGEREF _Toc27284 \h </w:instrText>
        </w:r>
        <w:r>
          <w:fldChar w:fldCharType="separate"/>
        </w:r>
        <w:r>
          <w:t>48</w:t>
        </w:r>
        <w:r>
          <w:fldChar w:fldCharType="end"/>
        </w:r>
      </w:hyperlink>
    </w:p>
    <w:p>
      <w:pPr>
        <w:pStyle w:val="TOC1"/>
        <w:tabs>
          <w:tab w:val="right" w:leader="dot" w:pos="8306"/>
        </w:tabs>
      </w:pPr>
      <w:hyperlink w:anchor="_Toc18449" w:history="1">
        <w:r>
          <w:rPr>
            <w:rFonts w:ascii="仿宋" w:eastAsia="仿宋" w:hAnsi="仿宋" w:cs="仿宋" w:hint="eastAsia"/>
            <w:lang w:val="en-GB"/>
          </w:rPr>
          <w:t>九、技术与生产管理</w:t>
        </w:r>
        <w:r>
          <w:tab/>
        </w:r>
        <w:r>
          <w:fldChar w:fldCharType="begin"/>
        </w:r>
        <w:r>
          <w:instrText xml:space="preserve"> PAGEREF _Toc18449 \h </w:instrText>
        </w:r>
        <w:r>
          <w:fldChar w:fldCharType="separate"/>
        </w:r>
        <w:r>
          <w:t>49</w:t>
        </w:r>
        <w:r>
          <w:fldChar w:fldCharType="end"/>
        </w:r>
      </w:hyperlink>
    </w:p>
    <w:p>
      <w:pPr>
        <w:pStyle w:val="TOC2"/>
        <w:tabs>
          <w:tab w:val="right" w:leader="dot" w:pos="8306"/>
        </w:tabs>
      </w:pPr>
      <w:hyperlink w:anchor="_Toc19703" w:history="1">
        <w:r>
          <w:rPr>
            <w:rFonts w:ascii="仿宋" w:eastAsia="仿宋" w:hAnsi="仿宋" w:cs="仿宋" w:hint="eastAsia"/>
            <w:lang w:val="en-GB"/>
          </w:rPr>
          <w:t>(一)、生产流程与工艺优化</w:t>
        </w:r>
        <w:r>
          <w:tab/>
        </w:r>
        <w:r>
          <w:fldChar w:fldCharType="begin"/>
        </w:r>
        <w:r>
          <w:instrText xml:space="preserve"> PAGEREF _Toc19703 \h </w:instrText>
        </w:r>
        <w:r>
          <w:fldChar w:fldCharType="separate"/>
        </w:r>
        <w:r>
          <w:t>49</w:t>
        </w:r>
        <w:r>
          <w:fldChar w:fldCharType="end"/>
        </w:r>
      </w:hyperlink>
    </w:p>
    <w:p>
      <w:pPr>
        <w:pStyle w:val="TOC2"/>
        <w:tabs>
          <w:tab w:val="right" w:leader="dot" w:pos="8306"/>
        </w:tabs>
      </w:pPr>
      <w:hyperlink w:anchor="_Toc6689" w:history="1">
        <w:r>
          <w:rPr>
            <w:rFonts w:ascii="仿宋" w:eastAsia="仿宋" w:hAnsi="仿宋" w:cs="仿宋" w:hint="eastAsia"/>
            <w:lang w:val="en-GB"/>
          </w:rPr>
          <w:t>(二)、技术创新与研发投入</w:t>
        </w:r>
        <w:r>
          <w:tab/>
        </w:r>
        <w:r>
          <w:fldChar w:fldCharType="begin"/>
        </w:r>
        <w:r>
          <w:instrText xml:space="preserve"> PAGEREF _Toc6689 \h </w:instrText>
        </w:r>
        <w:r>
          <w:fldChar w:fldCharType="separate"/>
        </w:r>
        <w:r>
          <w:t>51</w:t>
        </w:r>
        <w:r>
          <w:fldChar w:fldCharType="end"/>
        </w:r>
      </w:hyperlink>
    </w:p>
    <w:p>
      <w:pPr>
        <w:pStyle w:val="TOC2"/>
        <w:tabs>
          <w:tab w:val="right" w:leader="dot" w:pos="8306"/>
        </w:tabs>
      </w:pPr>
      <w:hyperlink w:anchor="_Toc17217" w:history="1">
        <w:r>
          <w:rPr>
            <w:rFonts w:ascii="仿宋" w:eastAsia="仿宋" w:hAnsi="仿宋" w:cs="仿宋" w:hint="eastAsia"/>
            <w:lang w:val="en-GB"/>
          </w:rPr>
          <w:t>(三)、设备与技术更新计划</w:t>
        </w:r>
        <w:r>
          <w:tab/>
        </w:r>
        <w:r>
          <w:fldChar w:fldCharType="begin"/>
        </w:r>
        <w:r>
          <w:instrText xml:space="preserve"> PAGEREF _Toc17217 \h </w:instrText>
        </w:r>
        <w:r>
          <w:fldChar w:fldCharType="separate"/>
        </w:r>
        <w:r>
          <w:t>52</w:t>
        </w:r>
        <w:r>
          <w:fldChar w:fldCharType="end"/>
        </w:r>
      </w:hyperlink>
    </w:p>
    <w:p>
      <w:pPr>
        <w:pStyle w:val="TOC2"/>
        <w:tabs>
          <w:tab w:val="right" w:leader="dot" w:pos="8306"/>
        </w:tabs>
      </w:pPr>
      <w:hyperlink w:anchor="_Toc26998" w:history="1">
        <w:r>
          <w:rPr>
            <w:rFonts w:ascii="仿宋" w:eastAsia="仿宋" w:hAnsi="仿宋" w:cs="仿宋" w:hint="eastAsia"/>
            <w:lang w:val="en-GB"/>
          </w:rPr>
          <w:t>(四)、质量管理与生产效率提升</w:t>
        </w:r>
        <w:r>
          <w:tab/>
        </w:r>
        <w:r>
          <w:fldChar w:fldCharType="begin"/>
        </w:r>
        <w:r>
          <w:instrText xml:space="preserve"> PAGEREF _Toc26998 \h </w:instrText>
        </w:r>
        <w:r>
          <w:fldChar w:fldCharType="separate"/>
        </w:r>
        <w:r>
          <w:t>53</w:t>
        </w:r>
        <w:r>
          <w:fldChar w:fldCharType="end"/>
        </w:r>
      </w:hyperlink>
    </w:p>
    <w:p>
      <w:pPr>
        <w:pStyle w:val="TOC1"/>
        <w:tabs>
          <w:tab w:val="right" w:leader="dot" w:pos="8306"/>
        </w:tabs>
      </w:pPr>
      <w:hyperlink w:anchor="_Toc22470" w:history="1">
        <w:r>
          <w:rPr>
            <w:rFonts w:ascii="仿宋" w:eastAsia="仿宋" w:hAnsi="仿宋" w:cs="仿宋" w:hint="eastAsia"/>
            <w:lang w:val="en-GB"/>
          </w:rPr>
          <w:t>十、硫磺组织市场分析</w:t>
        </w:r>
        <w:r>
          <w:tab/>
        </w:r>
        <w:r>
          <w:fldChar w:fldCharType="begin"/>
        </w:r>
        <w:r>
          <w:instrText xml:space="preserve"> PAGEREF _Toc22470 \h </w:instrText>
        </w:r>
        <w:r>
          <w:fldChar w:fldCharType="separate"/>
        </w:r>
        <w:r>
          <w:t>54</w:t>
        </w:r>
        <w:r>
          <w:fldChar w:fldCharType="end"/>
        </w:r>
      </w:hyperlink>
    </w:p>
    <w:p>
      <w:pPr>
        <w:pStyle w:val="TOC2"/>
        <w:tabs>
          <w:tab w:val="right" w:leader="dot" w:pos="8306"/>
        </w:tabs>
      </w:pPr>
      <w:hyperlink w:anchor="_Toc22778" w:history="1">
        <w:r>
          <w:rPr>
            <w:rFonts w:ascii="仿宋" w:eastAsia="仿宋" w:hAnsi="仿宋" w:cs="仿宋" w:hint="eastAsia"/>
            <w:lang w:val="en-GB"/>
          </w:rPr>
          <w:t>(一)、组织结构</w:t>
        </w:r>
        <w:r>
          <w:tab/>
        </w:r>
        <w:r>
          <w:fldChar w:fldCharType="begin"/>
        </w:r>
        <w:r>
          <w:instrText xml:space="preserve"> PAGEREF _Toc22778 \h </w:instrText>
        </w:r>
        <w:r>
          <w:fldChar w:fldCharType="separate"/>
        </w:r>
        <w:r>
          <w:t>54</w:t>
        </w:r>
        <w:r>
          <w:fldChar w:fldCharType="end"/>
        </w:r>
      </w:hyperlink>
    </w:p>
    <w:p>
      <w:pPr>
        <w:pStyle w:val="TOC2"/>
        <w:tabs>
          <w:tab w:val="right" w:leader="dot" w:pos="8306"/>
        </w:tabs>
      </w:pPr>
      <w:hyperlink w:anchor="_Toc25637" w:history="1">
        <w:r>
          <w:rPr>
            <w:rFonts w:ascii="仿宋" w:eastAsia="仿宋" w:hAnsi="仿宋" w:cs="仿宋" w:hint="eastAsia"/>
            <w:lang w:val="en-GB"/>
          </w:rPr>
          <w:t>(二)、决策机制</w:t>
        </w:r>
        <w:r>
          <w:tab/>
        </w:r>
        <w:r>
          <w:fldChar w:fldCharType="begin"/>
        </w:r>
        <w:r>
          <w:instrText xml:space="preserve"> PAGEREF _Toc25637 \h </w:instrText>
        </w:r>
        <w:r>
          <w:fldChar w:fldCharType="separate"/>
        </w:r>
        <w:r>
          <w:t>55</w:t>
        </w:r>
        <w:r>
          <w:fldChar w:fldCharType="end"/>
        </w:r>
      </w:hyperlink>
    </w:p>
    <w:p>
      <w:pPr>
        <w:pStyle w:val="TOC2"/>
        <w:tabs>
          <w:tab w:val="right" w:leader="dot" w:pos="8306"/>
        </w:tabs>
      </w:pPr>
      <w:hyperlink w:anchor="_Toc31935" w:history="1">
        <w:r>
          <w:rPr>
            <w:rFonts w:ascii="仿宋" w:eastAsia="仿宋" w:hAnsi="仿宋" w:cs="仿宋" w:hint="eastAsia"/>
            <w:lang w:val="en-GB"/>
          </w:rPr>
          <w:t>(三)、企业文化</w:t>
        </w:r>
        <w:r>
          <w:tab/>
        </w:r>
        <w:r>
          <w:fldChar w:fldCharType="begin"/>
        </w:r>
        <w:r>
          <w:instrText xml:space="preserve"> PAGEREF _Toc31935 \h </w:instrText>
        </w:r>
        <w:r>
          <w:fldChar w:fldCharType="separate"/>
        </w:r>
        <w:r>
          <w:t>57</w:t>
        </w:r>
        <w:r>
          <w:fldChar w:fldCharType="end"/>
        </w:r>
      </w:hyperlink>
    </w:p>
    <w:p>
      <w:pPr>
        <w:pStyle w:val="TOC2"/>
        <w:tabs>
          <w:tab w:val="right" w:leader="dot" w:pos="8306"/>
        </w:tabs>
      </w:pPr>
      <w:hyperlink w:anchor="_Toc4431" w:history="1">
        <w:r>
          <w:rPr>
            <w:rFonts w:ascii="仿宋" w:eastAsia="仿宋" w:hAnsi="仿宋" w:cs="仿宋" w:hint="eastAsia"/>
            <w:lang w:val="en-GB"/>
          </w:rPr>
          <w:t>(四)、供应商关系</w:t>
        </w:r>
        <w:r>
          <w:tab/>
        </w:r>
        <w:r>
          <w:fldChar w:fldCharType="begin"/>
        </w:r>
        <w:r>
          <w:instrText xml:space="preserve"> PAGEREF _Toc4431 \h </w:instrText>
        </w:r>
        <w:r>
          <w:fldChar w:fldCharType="separate"/>
        </w:r>
        <w:r>
          <w:t>58</w:t>
        </w:r>
        <w:r>
          <w:fldChar w:fldCharType="end"/>
        </w:r>
      </w:hyperlink>
    </w:p>
    <w:p>
      <w:pPr>
        <w:pStyle w:val="TOC1"/>
        <w:tabs>
          <w:tab w:val="right" w:leader="dot" w:pos="8306"/>
        </w:tabs>
      </w:pPr>
      <w:hyperlink w:anchor="_Toc21111" w:history="1">
        <w:r>
          <w:rPr>
            <w:rFonts w:ascii="仿宋" w:eastAsia="仿宋" w:hAnsi="仿宋" w:cs="仿宋" w:hint="eastAsia"/>
            <w:lang w:val="en-GB"/>
          </w:rPr>
          <w:t>十一、硫磺行业发展方向</w:t>
        </w:r>
        <w:r>
          <w:tab/>
        </w:r>
        <w:r>
          <w:fldChar w:fldCharType="begin"/>
        </w:r>
        <w:r>
          <w:instrText xml:space="preserve"> PAGEREF _Toc21111 \h </w:instrText>
        </w:r>
        <w:r>
          <w:fldChar w:fldCharType="separate"/>
        </w:r>
        <w:r>
          <w:t>59</w:t>
        </w:r>
        <w:r>
          <w:fldChar w:fldCharType="end"/>
        </w:r>
      </w:hyperlink>
    </w:p>
    <w:p>
      <w:pPr>
        <w:pStyle w:val="TOC2"/>
        <w:tabs>
          <w:tab w:val="right" w:leader="dot" w:pos="8306"/>
        </w:tabs>
      </w:pPr>
      <w:hyperlink w:anchor="_Toc1192" w:history="1">
        <w:r>
          <w:rPr>
            <w:rFonts w:ascii="仿宋" w:eastAsia="仿宋" w:hAnsi="仿宋" w:cs="仿宋" w:hint="eastAsia"/>
            <w:lang w:val="en-GB"/>
          </w:rPr>
          <w:t>(一)、未来趋势与预测</w:t>
        </w:r>
        <w:r>
          <w:tab/>
        </w:r>
        <w:r>
          <w:fldChar w:fldCharType="begin"/>
        </w:r>
        <w:r>
          <w:instrText xml:space="preserve"> PAGEREF _Toc1192 \h </w:instrText>
        </w:r>
        <w:r>
          <w:fldChar w:fldCharType="separate"/>
        </w:r>
        <w:r>
          <w:t>59</w:t>
        </w:r>
        <w:r>
          <w:fldChar w:fldCharType="end"/>
        </w:r>
      </w:hyperlink>
    </w:p>
    <w:p>
      <w:pPr>
        <w:pStyle w:val="TOC2"/>
        <w:tabs>
          <w:tab w:val="right" w:leader="dot" w:pos="8306"/>
        </w:tabs>
      </w:pPr>
      <w:hyperlink w:anchor="_Toc30339" w:history="1">
        <w:r>
          <w:rPr>
            <w:rFonts w:ascii="仿宋" w:eastAsia="仿宋" w:hAnsi="仿宋" w:cs="仿宋" w:hint="eastAsia"/>
            <w:lang w:val="en-GB"/>
          </w:rPr>
          <w:t>(二)、新兴技术应用</w:t>
        </w:r>
        <w:r>
          <w:tab/>
        </w:r>
        <w:r>
          <w:fldChar w:fldCharType="begin"/>
        </w:r>
        <w:r>
          <w:instrText xml:space="preserve"> PAGEREF _Toc30339 \h </w:instrText>
        </w:r>
        <w:r>
          <w:fldChar w:fldCharType="separate"/>
        </w:r>
        <w:r>
          <w:t>60</w:t>
        </w:r>
        <w:r>
          <w:fldChar w:fldCharType="end"/>
        </w:r>
      </w:hyperlink>
    </w:p>
    <w:p>
      <w:pPr>
        <w:pStyle w:val="TOC2"/>
        <w:tabs>
          <w:tab w:val="right" w:leader="dot" w:pos="8306"/>
        </w:tabs>
      </w:pPr>
      <w:hyperlink w:anchor="_Toc2909" w:history="1">
        <w:r>
          <w:rPr>
            <w:rFonts w:ascii="仿宋" w:eastAsia="仿宋" w:hAnsi="仿宋" w:cs="仿宋" w:hint="eastAsia"/>
            <w:lang w:val="en-GB"/>
          </w:rPr>
          <w:t>(三)、硫磺行业生态系统构建</w:t>
        </w:r>
        <w:r>
          <w:tab/>
        </w:r>
        <w:r>
          <w:fldChar w:fldCharType="begin"/>
        </w:r>
        <w:r>
          <w:instrText xml:space="preserve"> PAGEREF _Toc2909 \h </w:instrText>
        </w:r>
        <w:r>
          <w:fldChar w:fldCharType="separate"/>
        </w:r>
        <w:r>
          <w:t>62</w:t>
        </w:r>
        <w:r>
          <w:fldChar w:fldCharType="end"/>
        </w:r>
      </w:hyperlink>
    </w:p>
    <w:p>
      <w:pPr>
        <w:pStyle w:val="TOC2"/>
        <w:tabs>
          <w:tab w:val="right" w:leader="dot" w:pos="8306"/>
        </w:tabs>
      </w:pPr>
      <w:hyperlink w:anchor="_Toc17029" w:history="1">
        <w:r>
          <w:rPr>
            <w:rFonts w:ascii="仿宋" w:eastAsia="仿宋" w:hAnsi="仿宋" w:cs="仿宋" w:hint="eastAsia"/>
            <w:lang w:val="en-GB"/>
          </w:rPr>
          <w:t>(四)、国际市场拓展策略</w:t>
        </w:r>
        <w:r>
          <w:tab/>
        </w:r>
        <w:r>
          <w:fldChar w:fldCharType="begin"/>
        </w:r>
        <w:r>
          <w:instrText xml:space="preserve"> PAGEREF _Toc17029 \h </w:instrText>
        </w:r>
        <w:r>
          <w:fldChar w:fldCharType="separate"/>
        </w:r>
        <w:r>
          <w:t>63</w:t>
        </w:r>
        <w:r>
          <w:fldChar w:fldCharType="end"/>
        </w:r>
      </w:hyperlink>
    </w:p>
    <w:p>
      <w:pPr>
        <w:pStyle w:val="TOC1"/>
        <w:tabs>
          <w:tab w:val="right" w:leader="dot" w:pos="8306"/>
        </w:tabs>
      </w:pPr>
      <w:hyperlink w:anchor="_Toc23832" w:history="1">
        <w:r>
          <w:rPr>
            <w:rFonts w:ascii="仿宋" w:eastAsia="仿宋" w:hAnsi="仿宋" w:cs="仿宋" w:hint="eastAsia"/>
            <w:lang w:val="en-GB"/>
          </w:rPr>
          <w:t>十二、硫磺可持续发展战略</w:t>
        </w:r>
        <w:r>
          <w:tab/>
        </w:r>
        <w:r>
          <w:fldChar w:fldCharType="begin"/>
        </w:r>
        <w:r>
          <w:instrText xml:space="preserve"> PAGEREF _Toc23832 \h </w:instrText>
        </w:r>
        <w:r>
          <w:fldChar w:fldCharType="separate"/>
        </w:r>
        <w:r>
          <w:t>64</w:t>
        </w:r>
        <w:r>
          <w:fldChar w:fldCharType="end"/>
        </w:r>
      </w:hyperlink>
    </w:p>
    <w:p>
      <w:pPr>
        <w:pStyle w:val="TOC2"/>
        <w:tabs>
          <w:tab w:val="right" w:leader="dot" w:pos="8306"/>
        </w:tabs>
      </w:pPr>
      <w:hyperlink w:anchor="_Toc10666" w:history="1">
        <w:r>
          <w:rPr>
            <w:rFonts w:ascii="仿宋" w:eastAsia="仿宋" w:hAnsi="仿宋" w:cs="仿宋" w:hint="eastAsia"/>
            <w:lang w:val="en-GB"/>
          </w:rPr>
          <w:t>(一)、环保与社会责任</w:t>
        </w:r>
        <w:r>
          <w:tab/>
        </w:r>
        <w:r>
          <w:fldChar w:fldCharType="begin"/>
        </w:r>
        <w:r>
          <w:instrText xml:space="preserve"> PAGEREF _Toc10666 \h </w:instrText>
        </w:r>
        <w:r>
          <w:fldChar w:fldCharType="separate"/>
        </w:r>
        <w:r>
          <w:t>64</w:t>
        </w:r>
        <w:r>
          <w:fldChar w:fldCharType="end"/>
        </w:r>
      </w:hyperlink>
    </w:p>
    <w:p>
      <w:pPr>
        <w:pStyle w:val="TOC2"/>
        <w:tabs>
          <w:tab w:val="right" w:leader="dot" w:pos="8306"/>
        </w:tabs>
      </w:pPr>
      <w:hyperlink w:anchor="_Toc6595" w:history="1">
        <w:r>
          <w:rPr>
            <w:rFonts w:ascii="仿宋" w:eastAsia="仿宋" w:hAnsi="仿宋" w:cs="仿宋" w:hint="eastAsia"/>
            <w:lang w:val="en-GB"/>
          </w:rPr>
          <w:t>(二)、资源有效利用与循环经济</w:t>
        </w:r>
        <w:r>
          <w:tab/>
        </w:r>
        <w:r>
          <w:fldChar w:fldCharType="begin"/>
        </w:r>
        <w:r>
          <w:instrText xml:space="preserve"> PAGEREF _Toc6595 \h </w:instrText>
        </w:r>
        <w:r>
          <w:fldChar w:fldCharType="separate"/>
        </w:r>
        <w:r>
          <w:t>66</w:t>
        </w:r>
        <w:r>
          <w:fldChar w:fldCharType="end"/>
        </w:r>
      </w:hyperlink>
    </w:p>
    <w:p>
      <w:pPr>
        <w:pStyle w:val="TOC2"/>
        <w:tabs>
          <w:tab w:val="right" w:leader="dot" w:pos="8306"/>
        </w:tabs>
      </w:pPr>
      <w:hyperlink w:anchor="_Toc2044" w:history="1">
        <w:r>
          <w:rPr>
            <w:rFonts w:ascii="仿宋" w:eastAsia="仿宋" w:hAnsi="仿宋" w:cs="仿宋" w:hint="eastAsia"/>
            <w:lang w:val="en-GB"/>
          </w:rPr>
          <w:t>(三)、社会影响与公益活动</w:t>
        </w:r>
        <w:r>
          <w:tab/>
        </w:r>
        <w:r>
          <w:fldChar w:fldCharType="begin"/>
        </w:r>
        <w:r>
          <w:instrText xml:space="preserve"> PAGEREF _Toc2044 \h </w:instrText>
        </w:r>
        <w:r>
          <w:fldChar w:fldCharType="separate"/>
        </w:r>
        <w:r>
          <w:t>67</w:t>
        </w:r>
        <w:r>
          <w:fldChar w:fldCharType="end"/>
        </w:r>
      </w:hyperlink>
    </w:p>
    <w:p>
      <w:pPr>
        <w:pStyle w:val="TOC2"/>
        <w:tabs>
          <w:tab w:val="right" w:leader="dot" w:pos="8306"/>
        </w:tabs>
      </w:pPr>
      <w:hyperlink w:anchor="_Toc505" w:history="1">
        <w:r>
          <w:rPr>
            <w:rFonts w:ascii="仿宋" w:eastAsia="仿宋" w:hAnsi="仿宋" w:cs="仿宋" w:hint="eastAsia"/>
            <w:lang w:val="en-GB"/>
          </w:rPr>
          <w:t>(四)、可持续供应链与生产模式</w:t>
        </w:r>
        <w:r>
          <w:tab/>
        </w:r>
        <w:r>
          <w:fldChar w:fldCharType="begin"/>
        </w:r>
        <w:r>
          <w:instrText xml:space="preserve"> PAGEREF _Toc505 \h </w:instrText>
        </w:r>
        <w:r>
          <w:fldChar w:fldCharType="separate"/>
        </w:r>
        <w:r>
          <w:t>68</w:t>
        </w:r>
        <w:r>
          <w:fldChar w:fldCharType="end"/>
        </w:r>
      </w:hyperlink>
    </w:p>
    <w:p>
      <w:pPr>
        <w:pStyle w:val="TOC1"/>
        <w:tabs>
          <w:tab w:val="right" w:leader="dot" w:pos="8306"/>
        </w:tabs>
      </w:pPr>
      <w:hyperlink w:anchor="_Toc1399" w:history="1">
        <w:r>
          <w:rPr>
            <w:rFonts w:ascii="仿宋" w:eastAsia="仿宋" w:hAnsi="仿宋" w:cs="仿宋" w:hint="eastAsia"/>
            <w:lang w:val="en-GB"/>
          </w:rPr>
          <w:t>十三、硫磺风险管理与合规</w:t>
        </w:r>
        <w:r>
          <w:tab/>
        </w:r>
        <w:r>
          <w:fldChar w:fldCharType="begin"/>
        </w:r>
        <w:r>
          <w:instrText xml:space="preserve"> PAGEREF _Toc1399 \h </w:instrText>
        </w:r>
        <w:r>
          <w:fldChar w:fldCharType="separate"/>
        </w:r>
        <w:r>
          <w:t>70</w:t>
        </w:r>
        <w:r>
          <w:fldChar w:fldCharType="end"/>
        </w:r>
      </w:hyperlink>
    </w:p>
    <w:p>
      <w:pPr>
        <w:pStyle w:val="TOC2"/>
        <w:tabs>
          <w:tab w:val="right" w:leader="dot" w:pos="8306"/>
        </w:tabs>
      </w:pPr>
      <w:hyperlink w:anchor="_Toc10317" w:history="1">
        <w:r>
          <w:rPr>
            <w:rFonts w:ascii="仿宋" w:eastAsia="仿宋" w:hAnsi="仿宋" w:cs="仿宋" w:hint="eastAsia"/>
            <w:lang w:val="en-GB"/>
          </w:rPr>
          <w:t>(一)、风险评估与监测体系</w:t>
        </w:r>
        <w:r>
          <w:tab/>
        </w:r>
        <w:r>
          <w:fldChar w:fldCharType="begin"/>
        </w:r>
        <w:r>
          <w:instrText xml:space="preserve"> PAGEREF _Toc10317 \h </w:instrText>
        </w:r>
        <w:r>
          <w:fldChar w:fldCharType="separate"/>
        </w:r>
        <w:r>
          <w:t>70</w:t>
        </w:r>
        <w:r>
          <w:fldChar w:fldCharType="end"/>
        </w:r>
      </w:hyperlink>
    </w:p>
    <w:p>
      <w:pPr>
        <w:pStyle w:val="TOC2"/>
        <w:tabs>
          <w:tab w:val="right" w:leader="dot" w:pos="8306"/>
        </w:tabs>
      </w:pPr>
      <w:hyperlink w:anchor="_Toc29383" w:history="1">
        <w:r>
          <w:rPr>
            <w:rFonts w:ascii="仿宋" w:eastAsia="仿宋" w:hAnsi="仿宋" w:cs="仿宋" w:hint="eastAsia"/>
            <w:lang w:val="en-GB"/>
          </w:rPr>
          <w:t>(二)、合规政策制定与执行</w:t>
        </w:r>
        <w:r>
          <w:tab/>
        </w:r>
        <w:r>
          <w:fldChar w:fldCharType="begin"/>
        </w:r>
        <w:r>
          <w:instrText xml:space="preserve"> PAGEREF _Toc29383 \h </w:instrText>
        </w:r>
        <w:r>
          <w:fldChar w:fldCharType="separate"/>
        </w:r>
        <w:r>
          <w:t>71</w:t>
        </w:r>
        <w:r>
          <w:fldChar w:fldCharType="end"/>
        </w:r>
      </w:hyperlink>
    </w:p>
    <w:p>
      <w:pPr>
        <w:pStyle w:val="TOC2"/>
        <w:tabs>
          <w:tab w:val="right" w:leader="dot" w:pos="8306"/>
        </w:tabs>
      </w:pPr>
      <w:hyperlink w:anchor="_Toc2460" w:history="1">
        <w:r>
          <w:rPr>
            <w:rFonts w:ascii="仿宋" w:eastAsia="仿宋" w:hAnsi="仿宋" w:cs="仿宋" w:hint="eastAsia"/>
            <w:lang w:val="en-GB"/>
          </w:rPr>
          <w:t>(三)、危机管理与灾备计划</w:t>
        </w:r>
        <w:r>
          <w:tab/>
        </w:r>
        <w:r>
          <w:fldChar w:fldCharType="begin"/>
        </w:r>
        <w:r>
          <w:instrText xml:space="preserve"> PAGEREF _Toc2460 \h </w:instrText>
        </w:r>
        <w:r>
          <w:fldChar w:fldCharType="separate"/>
        </w:r>
        <w:r>
          <w:t>72</w:t>
        </w:r>
        <w:r>
          <w:fldChar w:fldCharType="end"/>
        </w:r>
      </w:hyperlink>
    </w:p>
    <w:p>
      <w:pPr>
        <w:pStyle w:val="TOC2"/>
        <w:tabs>
          <w:tab w:val="right" w:leader="dot" w:pos="8306"/>
        </w:tabs>
      </w:pPr>
      <w:hyperlink w:anchor="_Toc29895" w:history="1">
        <w:r>
          <w:rPr>
            <w:rFonts w:ascii="仿宋" w:eastAsia="仿宋" w:hAnsi="仿宋" w:cs="仿宋" w:hint="eastAsia"/>
            <w:lang w:val="en-GB"/>
          </w:rPr>
          <w:t>(四)、法律事务与法规遵从</w:t>
        </w:r>
        <w:r>
          <w:tab/>
        </w:r>
        <w:r>
          <w:fldChar w:fldCharType="begin"/>
        </w:r>
        <w:r>
          <w:instrText xml:space="preserve"> PAGEREF _Toc29895 \h </w:instrText>
        </w:r>
        <w:r>
          <w:fldChar w:fldCharType="separate"/>
        </w:r>
        <w:r>
          <w:t>74</w:t>
        </w:r>
        <w:r>
          <w:fldChar w:fldCharType="end"/>
        </w:r>
      </w:hyperlink>
    </w:p>
    <w:p>
      <w:pPr>
        <w:pStyle w:val="TOC1"/>
        <w:tabs>
          <w:tab w:val="right" w:leader="dot" w:pos="8306"/>
        </w:tabs>
      </w:pPr>
      <w:hyperlink w:anchor="_Toc11511" w:history="1">
        <w:r>
          <w:rPr>
            <w:rFonts w:ascii="仿宋" w:eastAsia="仿宋" w:hAnsi="仿宋" w:cs="仿宋" w:hint="eastAsia"/>
            <w:lang w:val="en-GB"/>
          </w:rPr>
          <w:t>十四、硫磺供应链管理</w:t>
        </w:r>
        <w:r>
          <w:tab/>
        </w:r>
        <w:r>
          <w:fldChar w:fldCharType="begin"/>
        </w:r>
        <w:r>
          <w:instrText xml:space="preserve"> PAGEREF _Toc11511 \h </w:instrText>
        </w:r>
        <w:r>
          <w:fldChar w:fldCharType="separate"/>
        </w:r>
        <w:r>
          <w:t>75</w:t>
        </w:r>
        <w:r>
          <w:fldChar w:fldCharType="end"/>
        </w:r>
      </w:hyperlink>
    </w:p>
    <w:p>
      <w:pPr>
        <w:pStyle w:val="TOC2"/>
        <w:tabs>
          <w:tab w:val="right" w:leader="dot" w:pos="8306"/>
        </w:tabs>
      </w:pPr>
      <w:hyperlink w:anchor="_Toc15684" w:history="1">
        <w:r>
          <w:rPr>
            <w:rFonts w:ascii="仿宋" w:eastAsia="仿宋" w:hAnsi="仿宋" w:cs="仿宋" w:hint="eastAsia"/>
            <w:lang w:val="en-GB"/>
          </w:rPr>
          <w:t>(一)、供应链优化策略</w:t>
        </w:r>
        <w:r>
          <w:tab/>
        </w:r>
        <w:r>
          <w:fldChar w:fldCharType="begin"/>
        </w:r>
        <w:r>
          <w:instrText xml:space="preserve"> PAGEREF _Toc15684 \h </w:instrText>
        </w:r>
        <w:r>
          <w:fldChar w:fldCharType="separate"/>
        </w:r>
        <w:r>
          <w:t>75</w:t>
        </w:r>
        <w:r>
          <w:fldChar w:fldCharType="end"/>
        </w:r>
      </w:hyperlink>
    </w:p>
    <w:p>
      <w:pPr>
        <w:pStyle w:val="TOC2"/>
        <w:tabs>
          <w:tab w:val="right" w:leader="dot" w:pos="8306"/>
        </w:tabs>
      </w:pPr>
      <w:hyperlink w:anchor="_Toc12275" w:history="1">
        <w:r>
          <w:rPr>
            <w:rFonts w:ascii="仿宋" w:eastAsia="仿宋" w:hAnsi="仿宋" w:cs="仿宋" w:hint="eastAsia"/>
            <w:lang w:val="en-GB"/>
          </w:rPr>
          <w:t>(二)、供应商合作与管理</w:t>
        </w:r>
        <w:r>
          <w:tab/>
        </w:r>
        <w:r>
          <w:fldChar w:fldCharType="begin"/>
        </w:r>
        <w:r>
          <w:instrText xml:space="preserve"> PAGEREF _Toc12275 \h </w:instrText>
        </w:r>
        <w:r>
          <w:fldChar w:fldCharType="separate"/>
        </w:r>
        <w:r>
          <w:t>76</w:t>
        </w:r>
        <w:r>
          <w:fldChar w:fldCharType="end"/>
        </w:r>
      </w:hyperlink>
    </w:p>
    <w:p>
      <w:pPr>
        <w:pStyle w:val="TOC2"/>
        <w:tabs>
          <w:tab w:val="right" w:leader="dot" w:pos="8306"/>
        </w:tabs>
      </w:pPr>
      <w:hyperlink w:anchor="_Toc17043" w:history="1">
        <w:r>
          <w:rPr>
            <w:rFonts w:ascii="仿宋" w:eastAsia="仿宋" w:hAnsi="仿宋" w:cs="仿宋" w:hint="eastAsia"/>
            <w:lang w:val="en-GB"/>
          </w:rPr>
          <w:t>(三)、物流与库存管理</w:t>
        </w:r>
        <w:r>
          <w:tab/>
        </w:r>
        <w:r>
          <w:fldChar w:fldCharType="begin"/>
        </w:r>
        <w:r>
          <w:instrText xml:space="preserve"> PAGEREF _Toc17043 \h </w:instrText>
        </w:r>
        <w:r>
          <w:fldChar w:fldCharType="separate"/>
        </w:r>
        <w:r>
          <w:t>77</w:t>
        </w:r>
        <w:r>
          <w:fldChar w:fldCharType="end"/>
        </w:r>
      </w:hyperlink>
    </w:p>
    <w:p>
      <w:pPr>
        <w:pStyle w:val="TOC2"/>
        <w:tabs>
          <w:tab w:val="right" w:leader="dot" w:pos="8306"/>
        </w:tabs>
      </w:pPr>
      <w:hyperlink w:anchor="_Toc2653" w:history="1">
        <w:r>
          <w:rPr>
            <w:rFonts w:ascii="仿宋" w:eastAsia="仿宋" w:hAnsi="仿宋" w:cs="仿宋" w:hint="eastAsia"/>
            <w:lang w:val="en-GB"/>
          </w:rPr>
          <w:t>(四)、风险管理与应对策略</w:t>
        </w:r>
        <w:r>
          <w:tab/>
        </w:r>
        <w:r>
          <w:fldChar w:fldCharType="begin"/>
        </w:r>
        <w:r>
          <w:instrText xml:space="preserve"> PAGEREF _Toc2653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6074"/>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硫磺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501"/>
      <w:r>
        <w:rPr>
          <w:rFonts w:ascii="仿宋" w:eastAsia="仿宋" w:hAnsi="仿宋" w:cs="仿宋" w:hint="eastAsia"/>
          <w:sz w:val="28"/>
          <w:lang w:val="en-GB"/>
        </w:rPr>
        <w:t>一、硫磺行业前景</w:t>
      </w:r>
      <w:bookmarkEnd w:id="2"/>
    </w:p>
    <w:p>
      <w:pPr>
        <w:pStyle w:val="Heading2"/>
        <w:rPr>
          <w:rFonts w:ascii="仿宋" w:eastAsia="仿宋" w:hAnsi="仿宋" w:cs="仿宋" w:hint="eastAsia"/>
          <w:lang w:val="en-GB"/>
        </w:rPr>
      </w:pPr>
      <w:bookmarkStart w:id="3" w:name="_Toc14107"/>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硫磺行业专业机构的研究和市场数据分析，硫磺行业展现出强劲的增长势头，未来几年内市场规模有望进一步扩大，年均增长率预计将维持在XX%以上。这一预测的乐观态势主要受益于全球经济的回暖、消费者需求的升级，以及新技术的广泛应用。这为硫磺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全球经济的回暖将成为推动市场增长的关键因素。随着各国逐渐克服疫情影响，全球经济有望实现复苏，为硫磺行业创造更有利的经济环境。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消费者需求的升级将成为市场增长的主要推动力。随着消费者对产品和服务品质的不断追求，硫磺行业有望迎来更高水平的市场需求。</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这一市场增长预测为硫磺行业参与者提供了广泛的发展机遇，激励着企业加大投资、加强创新力，以更好地适应并引领硫磺行业的发展潮流。</w:t>
      </w:r>
    </w:p>
    <w:p>
      <w:pPr>
        <w:pStyle w:val="Heading2"/>
        <w:ind w:firstLine="560" w:firstLineChars="200"/>
        <w:rPr>
          <w:rFonts w:ascii="仿宋" w:eastAsia="仿宋" w:hAnsi="仿宋" w:cs="仿宋" w:hint="eastAsia"/>
          <w:sz w:val="28"/>
          <w:lang w:val="en-GB"/>
        </w:rPr>
      </w:pPr>
      <w:bookmarkStart w:id="4" w:name="_Toc3894"/>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硫磺行业在全球化进程加速和新兴市场崛起的大背景下呈现出强劲的增长势头。未来几年内，市场规模有望进一步扩大，年均增长率将保持在XX%以上。这一趋势主要受益于全球经济复苏、消费升级以及新技术应用的推动，为硫磺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硫磺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468"/>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公司将不断关注前沿科技的发展，积极引进和应用先进的生产技术、信息技术等，以提升产品质量、降低生产成本，并在市场竞争中保持领先地位。技术创新将成为公司在硫磺行业中立于不败之地的有力支持。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073"/>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公司将持续关注国家和地方政府对硫磺行业的政策导向，包括产业支持政策、环保法规等。及时了解政策变化，公司将能够更好地调整业务策略，确保在政策引导下实现可持续经营。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紧密关注产业支持政策。公司将密切关注国家和地方政府对硫磺行业的支持政策，包括财政、税收等方面的支持。及时了解这些政策的调整和变化，以便灵活调整公司的战略，更好地利用政策红利。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硫磺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建立政府关系网络。公司将积极与政府相关部门建立紧密的沟通渠道，参与硫磺行业协商和政策制定过程。通过参与政府决策，公司将有机会在政策制定中发挥更大的影响力，确保政策符合硫磺行业的实际情况。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https://d.book118.com/778036125055006044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硫磺市场分析及竞争策略分析报告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773C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1773CA"/>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36125055006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2024-01-12T07:11:00Z</dcterms:created>
  <dcterms:modified xsi:type="dcterms:W3CDTF">2024-01-12T07:11:39Z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540EB2533B5F41598BD49E6FA58463D5_11</vt:lpwstr>
  </property>
  <property fmtid="{D5CDD505-2E9C-101B-9397-08002B2CF9AE}" pid="3" name="KSOProductBuildVer">
    <vt:lpwstr>2052-12.1.0.16120</vt:lpwstr>
  </property>
</Properties>
</file>