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line="0" w:lineRule="atLeast"/>
        <w:jc w:val="center"/>
        <w:rPr>
          <w:rFonts w:ascii="宋体" w:hAnsi="宋体" w:cs="宋体" w:hint="eastAsia"/>
          <w:b/>
          <w:sz w:val="52"/>
          <w:szCs w:val="52"/>
        </w:rPr>
      </w:pPr>
      <w:r>
        <w:rPr>
          <w:rFonts w:ascii="宋体" w:hAnsi="宋体" w:hint="eastAsia"/>
          <w:b/>
          <w:bCs/>
          <w:color w:val="auto"/>
          <w:sz w:val="52"/>
          <w:szCs w:val="52"/>
          <w:lang w:eastAsia="zh-CN"/>
        </w:rPr>
        <w:t>执法车辆采购项目</w:t>
      </w:r>
    </w:p>
    <w:p>
      <w:pPr>
        <w:spacing w:before="200" w:after="200" w:line="480" w:lineRule="auto"/>
        <w:ind w:left="0" w:right="0" w:firstLine="460"/>
        <w:jc w:val="center"/>
        <w:rPr>
          <w:rFonts w:ascii="宋体" w:hAnsi="宋体" w:cs="宋体" w:hint="eastAsia"/>
          <w:b/>
          <w:spacing w:val="-21"/>
          <w:sz w:val="48"/>
          <w:szCs w:val="48"/>
        </w:rPr>
      </w:pPr>
      <w:r>
        <w:rPr>
          <w:rFonts w:ascii="楷体" w:eastAsia="楷体" w:hAnsi="楷体" w:cs="楷体" w:hint="eastAsia"/>
          <w:b/>
          <w:bCs/>
          <w:shadow/>
          <w:color w:val="000000"/>
          <w:sz w:val="24"/>
          <w:szCs w:val="84"/>
        </w:rPr>
        <w:t>招 标 文 件</w:t>
      </w:r>
    </w:p>
    <w:p>
      <w:pPr>
        <w:spacing w:before="200" w:after="200" w:line="480" w:lineRule="exact"/>
        <w:ind w:left="0" w:right="0" w:firstLine="460"/>
        <w:jc w:val="center"/>
        <w:rPr>
          <w:rFonts w:hint="eastAsia"/>
          <w:b/>
          <w:bCs/>
          <w:sz w:val="30"/>
          <w:szCs w:val="30"/>
        </w:rPr>
      </w:pPr>
      <w:r>
        <w:rPr>
          <w:rFonts w:ascii="楷体" w:eastAsia="楷体" w:hAnsi="楷体" w:cs="楷体" w:hint="eastAsia"/>
          <w:b/>
          <w:bCs/>
          <w:color w:val="000000"/>
          <w:sz w:val="24"/>
          <w:szCs w:val="30"/>
        </w:rPr>
        <w:t>项目编号:</w:t>
      </w:r>
      <w:r>
        <w:rPr>
          <w:rFonts w:ascii="楷体" w:eastAsia="楷体" w:hAnsi="楷体" w:cs="楷体" w:hint="eastAsia"/>
          <w:b/>
          <w:bCs/>
          <w:color w:val="000000"/>
          <w:sz w:val="24"/>
          <w:szCs w:val="30"/>
        </w:rPr>
        <w:t>WFZC-2016-ZCZB0</w:t>
      </w:r>
      <w:r>
        <w:rPr>
          <w:rFonts w:ascii="楷体" w:eastAsia="楷体" w:hAnsi="楷体" w:cs="楷体" w:hint="eastAsia"/>
          <w:b/>
          <w:bCs/>
          <w:color w:val="000000"/>
          <w:sz w:val="24"/>
          <w:szCs w:val="30"/>
          <w:lang w:val="en-US" w:eastAsia="zh-CN"/>
        </w:rPr>
        <w:t>33</w:t>
      </w:r>
    </w:p>
    <w:p>
      <w:pPr>
        <w:snapToGrid w:val="0"/>
        <w:spacing w:before="200" w:after="200" w:line="480" w:lineRule="auto"/>
        <w:ind w:left="0" w:right="0" w:firstLine="460"/>
        <w:rPr>
          <w:rFonts w:ascii="黑体" w:eastAsia="黑体" w:hAnsi="宋体" w:hint="eastAsia"/>
          <w:sz w:val="30"/>
          <w:szCs w:val="30"/>
          <w:u w:val="single"/>
        </w:rPr>
      </w:pPr>
      <w:r>
        <w:rPr>
          <w:rFonts w:ascii="楷体" w:eastAsia="楷体" w:hAnsi="楷体" w:cs="楷体" w:hint="eastAsia"/>
          <w:color w:val="000000"/>
          <w:sz w:val="24"/>
          <w:szCs w:val="30"/>
        </w:rPr>
        <w:t>招   标   人:</w:t>
      </w:r>
      <w:r>
        <w:rPr>
          <w:rFonts w:ascii="楷体" w:eastAsia="楷体" w:hAnsi="楷体" w:cs="楷体" w:hint="eastAsia"/>
          <w:color w:val="000000"/>
          <w:sz w:val="24"/>
          <w:szCs w:val="30"/>
          <w:u w:val="single"/>
          <w:lang w:val="en-US" w:eastAsia="zh-CN"/>
        </w:rPr>
        <w:t xml:space="preserve">                          </w:t>
      </w:r>
      <w:r>
        <w:rPr>
          <w:rFonts w:ascii="楷体" w:eastAsia="楷体" w:hAnsi="楷体" w:cs="楷体" w:hint="eastAsia"/>
          <w:color w:val="000000"/>
          <w:sz w:val="24"/>
          <w:szCs w:val="30"/>
          <w:u w:val="single"/>
        </w:rPr>
        <w:t xml:space="preserve">       (盖章)  </w:t>
      </w:r>
    </w:p>
    <w:p>
      <w:pPr>
        <w:snapToGrid w:val="0"/>
        <w:spacing w:before="200" w:after="200" w:line="480" w:lineRule="auto"/>
        <w:ind w:left="0" w:right="0" w:firstLine="460"/>
        <w:rPr>
          <w:rFonts w:hint="eastAsia"/>
          <w:b/>
          <w:bCs/>
          <w:szCs w:val="21"/>
        </w:rPr>
      </w:pPr>
      <w:r>
        <w:rPr>
          <w:rFonts w:ascii="楷体" w:eastAsia="楷体" w:hAnsi="楷体" w:cs="楷体" w:hint="eastAsia"/>
          <w:color w:val="000000"/>
          <w:sz w:val="24"/>
          <w:szCs w:val="30"/>
        </w:rPr>
        <w:t>招标代理机构:</w:t>
      </w:r>
      <w:r>
        <w:rPr>
          <w:rFonts w:ascii="楷体" w:eastAsia="楷体" w:hAnsi="楷体" w:cs="楷体" w:hint="eastAsia"/>
          <w:color w:val="000000"/>
          <w:sz w:val="24"/>
          <w:szCs w:val="30"/>
          <w:u w:val="single"/>
          <w:lang w:val="en-US" w:eastAsia="zh-CN"/>
        </w:rPr>
        <w:t xml:space="preserve">                            </w:t>
      </w:r>
      <w:r>
        <w:rPr>
          <w:rFonts w:ascii="楷体" w:eastAsia="楷体" w:hAnsi="楷体" w:cs="楷体" w:hint="eastAsia"/>
          <w:color w:val="000000"/>
          <w:sz w:val="24"/>
          <w:szCs w:val="30"/>
          <w:u w:val="single"/>
        </w:rPr>
        <w:t xml:space="preserve">  </w:t>
      </w:r>
      <w:r>
        <w:rPr>
          <w:rFonts w:ascii="楷体" w:eastAsia="楷体" w:hAnsi="楷体" w:cs="楷体" w:hint="eastAsia"/>
          <w:color w:val="000000"/>
          <w:sz w:val="24"/>
          <w:szCs w:val="30"/>
          <w:u w:val="single"/>
          <w:lang w:val="en-US" w:eastAsia="zh-CN"/>
        </w:rPr>
        <w:t xml:space="preserve">   </w:t>
      </w:r>
      <w:r>
        <w:rPr>
          <w:rFonts w:ascii="楷体" w:eastAsia="楷体" w:hAnsi="楷体" w:cs="楷体" w:hint="eastAsia"/>
          <w:color w:val="000000"/>
          <w:sz w:val="24"/>
          <w:szCs w:val="30"/>
          <w:u w:val="single"/>
        </w:rPr>
        <w:t xml:space="preserve">(盖章)  </w:t>
      </w:r>
    </w:p>
    <w:p>
      <w:pPr>
        <w:snapToGrid w:val="0"/>
        <w:spacing w:before="200" w:after="200" w:line="480" w:lineRule="auto"/>
        <w:ind w:left="0" w:right="0" w:firstLine="460"/>
        <w:jc w:val="center"/>
        <w:rPr>
          <w:rFonts w:ascii="黑体" w:eastAsia="黑体" w:hAnsi="宋体" w:hint="eastAsia"/>
          <w:i w:val="0"/>
          <w:iCs w:val="0"/>
          <w:sz w:val="30"/>
          <w:szCs w:val="30"/>
          <w:u w:val="none"/>
          <w:lang w:val="zh-CN"/>
        </w:rPr>
        <w:sectPr>
          <w:headerReference w:type="default" r:id="rId4"/>
          <w:footerReference w:type="even" r:id="rId5"/>
          <w:footerReference w:type="default" r:id="rId6"/>
          <w:headerReference w:type="first" r:id="rId7"/>
          <w:footerReference w:type="first" r:id="rId8"/>
          <w:pgSz w:w="11906" w:h="16838"/>
          <w:pgMar w:top="1134" w:right="1572" w:bottom="1134" w:left="1334" w:header="851" w:footer="709" w:gutter="0"/>
          <w:pgNumType w:start="0"/>
          <w:cols w:space="708"/>
          <w:titlePg/>
        </w:sectPr>
      </w:pPr>
      <w:r>
        <w:rPr>
          <w:rFonts w:ascii="楷体" w:eastAsia="楷体" w:hAnsi="楷体" w:cs="楷体" w:hint="eastAsia"/>
          <w:i w:val="0"/>
          <w:iCs w:val="0"/>
          <w:color w:val="000000"/>
          <w:sz w:val="24"/>
          <w:szCs w:val="30"/>
          <w:u w:val="none"/>
          <w:lang w:val="zh-CN" w:eastAsia="zh-CN"/>
        </w:rPr>
        <w:t>日期:二零一六年十二月</w:t>
      </w:r>
    </w:p>
    <w:p>
      <w:pPr>
        <w:widowControl w:val="0"/>
        <w:spacing w:before="200" w:after="200" w:line="480" w:lineRule="exact"/>
        <w:ind w:left="0" w:right="0" w:firstLine="460"/>
        <w:jc w:val="center"/>
        <w:rPr>
          <w:rFonts w:ascii="宋体" w:hAnsi="宋体" w:hint="eastAsia"/>
          <w:b/>
          <w:sz w:val="36"/>
          <w:szCs w:val="36"/>
        </w:rPr>
      </w:pPr>
      <w:r>
        <w:rPr>
          <w:rFonts w:ascii="楷体" w:eastAsia="楷体" w:hAnsi="楷体" w:cs="楷体" w:hint="eastAsia"/>
          <w:b/>
          <w:color w:val="000000"/>
          <w:sz w:val="24"/>
          <w:szCs w:val="36"/>
        </w:rPr>
        <w:t>目</w:t>
      </w:r>
      <w:r>
        <w:rPr>
          <w:rFonts w:ascii="楷体" w:eastAsia="楷体" w:hAnsi="楷体" w:cs="楷体"/>
          <w:b/>
          <w:color w:val="000000"/>
          <w:sz w:val="24"/>
          <w:szCs w:val="36"/>
        </w:rPr>
        <w:t xml:space="preserve">      </w:t>
      </w:r>
      <w:r>
        <w:rPr>
          <w:rFonts w:ascii="楷体" w:eastAsia="楷体" w:hAnsi="楷体" w:cs="楷体" w:hint="eastAsia"/>
          <w:b/>
          <w:color w:val="000000"/>
          <w:sz w:val="24"/>
          <w:szCs w:val="36"/>
        </w:rPr>
        <w:t>录</w:t>
      </w:r>
    </w:p>
    <w:p>
      <w:pPr>
        <w:pStyle w:val="TOC1"/>
        <w:tabs>
          <w:tab w:val="left" w:pos="7400"/>
          <w:tab w:val="right" w:leader="dot" w:pos="9345"/>
        </w:tabs>
        <w:spacing w:before="200" w:after="200" w:line="480" w:lineRule="exact"/>
        <w:ind w:left="0" w:right="0" w:firstLine="460"/>
        <w:rPr>
          <w:rFonts w:ascii="宋体" w:hAnsi="宋体" w:hint="eastAsia"/>
          <w:sz w:val="28"/>
          <w:szCs w:val="28"/>
        </w:rPr>
      </w:pPr>
      <w:r>
        <w:rPr>
          <w:rFonts w:ascii="楷体" w:eastAsia="楷体" w:hAnsi="楷体" w:cs="楷体" w:hint="eastAsia"/>
          <w:color w:val="000000"/>
          <w:sz w:val="24"/>
          <w:szCs w:val="28"/>
        </w:rPr>
        <w:t>第一章</w:t>
      </w:r>
      <w:r>
        <w:rPr>
          <w:rFonts w:ascii="楷体" w:eastAsia="楷体" w:hAnsi="楷体" w:cs="楷体" w:hint="eastAsia"/>
          <w:color w:val="000000"/>
          <w:sz w:val="24"/>
          <w:szCs w:val="28"/>
        </w:rPr>
        <w:t xml:space="preserve">  </w:t>
      </w:r>
      <w:r>
        <w:rPr>
          <w:rFonts w:ascii="楷体" w:eastAsia="楷体" w:hAnsi="楷体" w:cs="楷体" w:hint="eastAsia"/>
          <w:color w:val="000000"/>
          <w:sz w:val="24"/>
          <w:szCs w:val="28"/>
        </w:rPr>
        <w:t>投标人须知前附表及投标人须知</w:t>
      </w:r>
      <w:r>
        <w:rPr>
          <w:rFonts w:ascii="楷体" w:eastAsia="楷体" w:hAnsi="楷体" w:cs="楷体" w:hint="eastAsia"/>
          <w:color w:val="000000"/>
          <w:sz w:val="24"/>
          <w:szCs w:val="28"/>
        </w:rPr>
        <w:t>、、、、、、、、、、、、、、1</w:t>
      </w:r>
      <w:r>
        <w:rPr>
          <w:rFonts w:ascii="宋体" w:hAnsi="宋体" w:hint="eastAsia"/>
          <w:sz w:val="28"/>
          <w:szCs w:val="28"/>
        </w:rPr>
        <w:fldChar w:fldCharType="begin"/>
      </w:r>
      <w:r>
        <w:rPr>
          <w:rFonts w:ascii="楷体" w:eastAsia="楷体" w:hAnsi="楷体" w:cs="楷体" w:hint="eastAsia"/>
          <w:color w:val="000000"/>
          <w:sz w:val="24"/>
          <w:szCs w:val="28"/>
        </w:rPr>
        <w:instrText xml:space="preserve"> TOC \o "1-3" \h \z \u </w:instrText>
      </w:r>
      <w:r>
        <w:rPr>
          <w:rFonts w:ascii="宋体" w:hAnsi="宋体" w:hint="eastAsia"/>
          <w:sz w:val="28"/>
          <w:szCs w:val="28"/>
        </w:rPr>
        <w:fldChar w:fldCharType="separate"/>
      </w:r>
      <w:r>
        <w:rPr>
          <w:rFonts w:ascii="宋体" w:hAnsi="宋体" w:hint="eastAsia"/>
          <w:sz w:val="28"/>
          <w:szCs w:val="28"/>
        </w:rPr>
        <w:fldChar w:fldCharType="end"/>
      </w:r>
    </w:p>
    <w:p>
      <w:pPr>
        <w:pStyle w:val="TOC1"/>
        <w:tabs>
          <w:tab w:val="right" w:leader="dot" w:pos="9345"/>
        </w:tabs>
        <w:spacing w:before="200" w:after="200" w:line="480" w:lineRule="exact"/>
        <w:ind w:left="0" w:right="0" w:firstLine="460"/>
        <w:rPr>
          <w:rFonts w:ascii="宋体" w:hAnsi="宋体" w:hint="eastAsia"/>
          <w:sz w:val="28"/>
          <w:szCs w:val="28"/>
        </w:rPr>
      </w:pPr>
      <w:r>
        <w:rPr>
          <w:rFonts w:ascii="楷体" w:eastAsia="楷体" w:hAnsi="楷体" w:cs="楷体" w:hint="eastAsia"/>
          <w:color w:val="000000"/>
          <w:sz w:val="24"/>
          <w:szCs w:val="28"/>
        </w:rPr>
        <w:t>第二章</w:t>
      </w:r>
      <w:r>
        <w:rPr>
          <w:rFonts w:ascii="楷体" w:eastAsia="楷体" w:hAnsi="楷体" w:cs="楷体" w:hint="eastAsia"/>
          <w:color w:val="000000"/>
          <w:sz w:val="24"/>
          <w:szCs w:val="28"/>
        </w:rPr>
        <w:t xml:space="preserve">  项目说明</w:t>
      </w:r>
      <w:r>
        <w:rPr>
          <w:rFonts w:ascii="楷体" w:eastAsia="楷体" w:hAnsi="楷体" w:cs="楷体" w:hint="eastAsia"/>
          <w:color w:val="000000"/>
          <w:sz w:val="24"/>
          <w:szCs w:val="28"/>
          <w:lang w:eastAsia="zh-CN"/>
        </w:rPr>
        <w:t>及清单</w:t>
      </w:r>
      <w:r>
        <w:rPr>
          <w:rFonts w:ascii="楷体" w:eastAsia="楷体" w:hAnsi="楷体" w:cs="楷体" w:hint="eastAsia"/>
          <w:color w:val="000000"/>
          <w:sz w:val="24"/>
          <w:szCs w:val="28"/>
        </w:rPr>
        <w:t>、、、、、、、、、、、、、、、、、、、、、、、、、、、、1</w:t>
      </w:r>
      <w:r>
        <w:rPr>
          <w:rFonts w:ascii="楷体" w:eastAsia="楷体" w:hAnsi="楷体" w:cs="楷体" w:hint="eastAsia"/>
          <w:color w:val="000000"/>
          <w:sz w:val="24"/>
          <w:szCs w:val="28"/>
          <w:lang w:val="en-US" w:eastAsia="zh-CN"/>
        </w:rPr>
        <w:t>4</w:t>
      </w:r>
    </w:p>
    <w:p>
      <w:pPr>
        <w:pStyle w:val="TOC1"/>
        <w:tabs>
          <w:tab w:val="right" w:leader="dot" w:pos="9345"/>
        </w:tabs>
        <w:spacing w:before="200" w:after="200" w:line="480" w:lineRule="exact"/>
        <w:ind w:left="0" w:right="0" w:firstLine="460"/>
        <w:rPr>
          <w:rFonts w:ascii="宋体" w:hAnsi="宋体" w:hint="eastAsia"/>
          <w:sz w:val="28"/>
          <w:szCs w:val="28"/>
        </w:rPr>
      </w:pPr>
      <w:r>
        <w:rPr>
          <w:rFonts w:ascii="楷体" w:eastAsia="楷体" w:hAnsi="楷体" w:cs="楷体" w:hint="eastAsia"/>
          <w:color w:val="000000"/>
          <w:sz w:val="24"/>
          <w:szCs w:val="28"/>
        </w:rPr>
        <w:t>第三章</w:t>
      </w:r>
      <w:r>
        <w:rPr>
          <w:rFonts w:ascii="楷体" w:eastAsia="楷体" w:hAnsi="楷体" w:cs="楷体" w:hint="eastAsia"/>
          <w:color w:val="000000"/>
          <w:sz w:val="24"/>
          <w:szCs w:val="28"/>
          <w:lang w:val="en-US" w:eastAsia="zh-CN"/>
        </w:rPr>
        <w:t xml:space="preserve"> </w:t>
      </w:r>
      <w:r>
        <w:rPr>
          <w:rFonts w:ascii="楷体" w:eastAsia="楷体" w:hAnsi="楷体" w:cs="楷体" w:hint="eastAsia"/>
          <w:color w:val="000000"/>
          <w:sz w:val="24"/>
          <w:szCs w:val="28"/>
        </w:rPr>
        <w:t xml:space="preserve"> 合同主要条款、、、、、、、、、、、、、、、、、、、、、、、、、、、、、、</w:t>
      </w:r>
      <w:r>
        <w:rPr>
          <w:rFonts w:ascii="楷体" w:eastAsia="楷体" w:hAnsi="楷体" w:cs="楷体" w:hint="eastAsia"/>
          <w:color w:val="000000"/>
          <w:sz w:val="24"/>
          <w:szCs w:val="28"/>
          <w:lang w:val="en-US" w:eastAsia="zh-CN"/>
        </w:rPr>
        <w:t>16</w:t>
      </w:r>
    </w:p>
    <w:p>
      <w:pPr>
        <w:pStyle w:val="TOC1"/>
        <w:tabs>
          <w:tab w:val="right" w:leader="dot" w:pos="9345"/>
        </w:tabs>
        <w:spacing w:before="200" w:after="200" w:line="480" w:lineRule="exact"/>
        <w:ind w:left="0" w:right="0" w:firstLine="460"/>
        <w:rPr>
          <w:rFonts w:ascii="宋体" w:hAnsi="宋体" w:hint="eastAsia"/>
          <w:sz w:val="28"/>
          <w:szCs w:val="28"/>
        </w:rPr>
      </w:pPr>
      <w:r>
        <w:rPr>
          <w:rFonts w:ascii="楷体" w:eastAsia="楷体" w:hAnsi="楷体" w:cs="楷体" w:hint="eastAsia"/>
          <w:color w:val="000000"/>
          <w:sz w:val="24"/>
          <w:szCs w:val="28"/>
        </w:rPr>
        <w:t>第四章</w:t>
      </w:r>
      <w:r>
        <w:rPr>
          <w:rFonts w:ascii="楷体" w:eastAsia="楷体" w:hAnsi="楷体" w:cs="楷体" w:hint="eastAsia"/>
          <w:color w:val="000000"/>
          <w:sz w:val="24"/>
          <w:szCs w:val="28"/>
        </w:rPr>
        <w:t xml:space="preserve">  </w:t>
      </w:r>
      <w:r>
        <w:rPr>
          <w:rFonts w:ascii="楷体" w:eastAsia="楷体" w:hAnsi="楷体" w:cs="楷体" w:hint="eastAsia"/>
          <w:color w:val="000000"/>
          <w:sz w:val="24"/>
          <w:szCs w:val="28"/>
        </w:rPr>
        <w:t>投标文件</w:t>
      </w:r>
      <w:r>
        <w:rPr>
          <w:rFonts w:ascii="楷体" w:eastAsia="楷体" w:hAnsi="楷体" w:cs="楷体" w:hint="eastAsia"/>
          <w:color w:val="000000"/>
          <w:sz w:val="24"/>
          <w:szCs w:val="28"/>
        </w:rPr>
        <w:t>(</w:t>
      </w:r>
      <w:r>
        <w:rPr>
          <w:rFonts w:ascii="楷体" w:eastAsia="楷体" w:hAnsi="楷体" w:cs="楷体" w:hint="eastAsia"/>
          <w:color w:val="000000"/>
          <w:sz w:val="24"/>
          <w:szCs w:val="28"/>
        </w:rPr>
        <w:t>格式</w:t>
      </w:r>
      <w:r>
        <w:rPr>
          <w:rFonts w:ascii="楷体" w:eastAsia="楷体" w:hAnsi="楷体" w:cs="楷体" w:hint="eastAsia"/>
          <w:color w:val="000000"/>
          <w:sz w:val="24"/>
          <w:szCs w:val="28"/>
        </w:rPr>
        <w:t>)、、、、、、、、、、、、、、、、、、、、、、、、、、、、</w:t>
      </w:r>
      <w:r>
        <w:rPr>
          <w:rFonts w:ascii="楷体" w:eastAsia="楷体" w:hAnsi="楷体" w:cs="楷体" w:hint="eastAsia"/>
          <w:color w:val="000000"/>
          <w:sz w:val="24"/>
          <w:szCs w:val="28"/>
          <w:lang w:val="en-US" w:eastAsia="zh-CN"/>
        </w:rPr>
        <w:t>20</w:t>
      </w:r>
    </w:p>
    <w:p>
      <w:pPr>
        <w:pStyle w:val="TOC1"/>
        <w:tabs>
          <w:tab w:val="right" w:leader="dot" w:pos="9345"/>
        </w:tabs>
        <w:spacing w:before="200" w:after="200" w:line="480" w:lineRule="exact"/>
        <w:ind w:left="0" w:right="0" w:firstLine="460"/>
        <w:rPr>
          <w:rFonts w:ascii="宋体" w:hAnsi="宋体" w:hint="eastAsia"/>
          <w:sz w:val="28"/>
          <w:szCs w:val="28"/>
        </w:rPr>
      </w:pPr>
      <w:r>
        <w:rPr>
          <w:rFonts w:ascii="楷体" w:eastAsia="楷体" w:hAnsi="楷体" w:cs="楷体" w:hint="eastAsia"/>
          <w:color w:val="000000"/>
          <w:sz w:val="24"/>
          <w:szCs w:val="28"/>
        </w:rPr>
        <w:t>第五章</w:t>
      </w:r>
      <w:r>
        <w:rPr>
          <w:rFonts w:ascii="楷体" w:eastAsia="楷体" w:hAnsi="楷体" w:cs="楷体" w:hint="eastAsia"/>
          <w:color w:val="000000"/>
          <w:sz w:val="24"/>
          <w:szCs w:val="28"/>
        </w:rPr>
        <w:t xml:space="preserve">  </w:t>
      </w:r>
      <w:r>
        <w:rPr>
          <w:rFonts w:ascii="楷体" w:eastAsia="楷体" w:hAnsi="楷体" w:cs="楷体" w:hint="eastAsia"/>
          <w:color w:val="000000"/>
          <w:sz w:val="24"/>
          <w:szCs w:val="28"/>
        </w:rPr>
        <w:t>评标办法</w:t>
      </w:r>
      <w:r>
        <w:rPr>
          <w:rFonts w:ascii="楷体" w:eastAsia="楷体" w:hAnsi="楷体" w:cs="楷体" w:hint="eastAsia"/>
          <w:color w:val="000000"/>
          <w:sz w:val="24"/>
          <w:szCs w:val="28"/>
        </w:rPr>
        <w:t>、、、、、、、、、、、、、、、、、、、、、、、、、、、、、、、、、、</w:t>
      </w:r>
      <w:r>
        <w:rPr>
          <w:rFonts w:ascii="楷体" w:eastAsia="楷体" w:hAnsi="楷体" w:cs="楷体" w:hint="eastAsia"/>
          <w:color w:val="000000"/>
          <w:sz w:val="24"/>
          <w:szCs w:val="28"/>
          <w:lang w:val="en-US" w:eastAsia="zh-CN"/>
        </w:rPr>
        <w:t>29</w:t>
      </w:r>
    </w:p>
    <w:p>
      <w:pPr>
        <w:pStyle w:val="TOC1"/>
        <w:tabs>
          <w:tab w:val="right" w:leader="dot" w:pos="9345"/>
        </w:tabs>
        <w:spacing w:before="200" w:after="200" w:line="480" w:lineRule="exact"/>
        <w:ind w:left="0" w:right="0" w:firstLine="460"/>
        <w:rPr>
          <w:rFonts w:ascii="宋体" w:hAnsi="宋体" w:hint="eastAsia"/>
          <w:sz w:val="28"/>
          <w:szCs w:val="28"/>
        </w:rPr>
        <w:sectPr>
          <w:headerReference w:type="default" r:id="rId9"/>
          <w:footerReference w:type="even" r:id="rId10"/>
          <w:footerReference w:type="default" r:id="rId11"/>
          <w:headerReference w:type="first" r:id="rId12"/>
          <w:footerReference w:type="first" r:id="rId13"/>
          <w:pgSz w:w="11906" w:h="16838"/>
          <w:pgMar w:top="1134" w:right="2109" w:bottom="935" w:left="1729" w:header="851" w:footer="833" w:gutter="0"/>
          <w:pgNumType w:start="0"/>
          <w:cols w:space="708"/>
          <w:titlePg/>
          <w:docGrid w:linePitch="312"/>
        </w:sectPr>
      </w:pPr>
      <w:r>
        <w:rPr>
          <w:rFonts w:ascii="楷体" w:eastAsia="楷体" w:hAnsi="楷体" w:cs="楷体" w:hint="eastAsia"/>
          <w:color w:val="000000"/>
          <w:sz w:val="24"/>
          <w:szCs w:val="28"/>
        </w:rPr>
        <w:t>附</w:t>
      </w:r>
      <w:r>
        <w:rPr>
          <w:rFonts w:ascii="楷体" w:eastAsia="楷体" w:hAnsi="楷体" w:cs="楷体" w:hint="eastAsia"/>
          <w:color w:val="000000"/>
          <w:sz w:val="24"/>
          <w:szCs w:val="28"/>
        </w:rPr>
        <w:t xml:space="preserve">  </w:t>
      </w:r>
      <w:r>
        <w:rPr>
          <w:rFonts w:ascii="楷体" w:eastAsia="楷体" w:hAnsi="楷体" w:cs="楷体" w:hint="eastAsia"/>
          <w:color w:val="000000"/>
          <w:sz w:val="24"/>
          <w:szCs w:val="28"/>
        </w:rPr>
        <w:t>件</w:t>
      </w:r>
    </w:p>
    <w:p>
      <w:pPr>
        <w:pStyle w:val="Heading1"/>
        <w:tabs>
          <w:tab w:val="left" w:pos="2581"/>
          <w:tab w:val="center" w:pos="4094"/>
        </w:tabs>
        <w:spacing w:before="200" w:after="200" w:line="480" w:lineRule="exact"/>
        <w:ind w:left="0" w:right="0" w:firstLine="460"/>
        <w:jc w:val="left"/>
        <w:rPr>
          <w:rFonts w:ascii="宋体" w:hAnsi="宋体" w:hint="eastAsia"/>
          <w:sz w:val="28"/>
          <w:szCs w:val="28"/>
        </w:rPr>
      </w:pPr>
      <w:r>
        <w:rPr>
          <w:rFonts w:ascii="楷体" w:eastAsia="楷体" w:hAnsi="楷体" w:cs="楷体" w:hint="eastAsia"/>
          <w:color w:val="000000"/>
          <w:sz w:val="24"/>
          <w:szCs w:val="28"/>
        </w:rPr>
        <w:t xml:space="preserve">             第一章   </w:t>
      </w:r>
      <w:r>
        <w:rPr>
          <w:rFonts w:ascii="楷体" w:eastAsia="楷体" w:hAnsi="楷体" w:cs="楷体" w:hint="eastAsia"/>
          <w:color w:val="000000"/>
          <w:sz w:val="24"/>
          <w:szCs w:val="28"/>
        </w:rPr>
        <w:t>投标人须知前附表及投标人须知</w:t>
      </w:r>
    </w:p>
    <w:p>
      <w:pPr>
        <w:pStyle w:val="Heading1"/>
        <w:tabs>
          <w:tab w:val="left" w:pos="2581"/>
          <w:tab w:val="center" w:pos="4094"/>
        </w:tabs>
        <w:spacing w:before="200" w:after="200" w:line="480" w:lineRule="exact"/>
        <w:ind w:left="0" w:right="0" w:firstLine="460"/>
        <w:jc w:val="left"/>
        <w:rPr>
          <w:rFonts w:hint="eastAsia"/>
          <w:sz w:val="28"/>
          <w:szCs w:val="28"/>
        </w:rPr>
      </w:pPr>
      <w:r>
        <w:rPr>
          <w:rFonts w:ascii="楷体" w:eastAsia="楷体" w:hAnsi="楷体" w:cs="楷体" w:hint="eastAsia"/>
          <w:color w:val="000000"/>
          <w:sz w:val="24"/>
          <w:szCs w:val="28"/>
        </w:rPr>
        <w:tab/>
        <w:tab/>
        <w:t>一、投标人须知前附表</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000"/>
      </w:tblPr>
      <w:tblGrid>
        <w:gridCol w:w="852"/>
        <w:gridCol w:w="8288"/>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000"/>
        </w:tblPrEx>
        <w:trPr>
          <w:trHeight w:val="284"/>
        </w:trPr>
        <w:tc>
          <w:tcPr>
            <w:tcW w:w="852" w:type="dxa"/>
            <w:vAlign w:val="center"/>
          </w:tcPr>
          <w:p>
            <w:pPr>
              <w:pStyle w:val="PlainText"/>
              <w:spacing w:line="400" w:lineRule="exact"/>
              <w:jc w:val="center"/>
              <w:rPr>
                <w:rFonts w:hAnsi="宋体" w:hint="eastAsia"/>
                <w:color w:val="auto"/>
                <w:sz w:val="24"/>
                <w:szCs w:val="24"/>
              </w:rPr>
            </w:pPr>
            <w:r>
              <w:rPr>
                <w:rFonts w:ascii="楷体" w:eastAsia="楷体" w:hAnsi="楷体" w:cs="楷体" w:hint="eastAsia"/>
                <w:color w:val="000000"/>
                <w:sz w:val="24"/>
                <w:szCs w:val="24"/>
              </w:rPr>
              <w:t>序号</w:t>
            </w:r>
          </w:p>
        </w:tc>
        <w:tc>
          <w:tcPr>
            <w:tcW w:w="8288" w:type="dxa"/>
            <w:vAlign w:val="center"/>
          </w:tcPr>
          <w:p>
            <w:pPr>
              <w:pStyle w:val="PlainText"/>
              <w:spacing w:line="400" w:lineRule="exact"/>
              <w:jc w:val="center"/>
              <w:rPr>
                <w:rFonts w:hAnsi="宋体" w:hint="eastAsia"/>
                <w:color w:val="auto"/>
                <w:sz w:val="24"/>
                <w:szCs w:val="24"/>
              </w:rPr>
            </w:pPr>
            <w:r>
              <w:rPr>
                <w:rFonts w:ascii="楷体" w:eastAsia="楷体" w:hAnsi="楷体" w:cs="楷体" w:hint="eastAsia"/>
                <w:color w:val="000000"/>
                <w:sz w:val="24"/>
                <w:szCs w:val="24"/>
              </w:rPr>
              <w:t>内容规定</w:t>
            </w:r>
          </w:p>
        </w:tc>
      </w:tr>
      <w:tr>
        <w:tblPrEx>
          <w:tblLayout w:type="fixed"/>
          <w:tblCellMar>
            <w:top w:w="0" w:type="dxa"/>
            <w:left w:w="108" w:type="dxa"/>
            <w:bottom w:w="0" w:type="dxa"/>
            <w:right w:w="108" w:type="dxa"/>
          </w:tblCellMar>
          <w:tblLook w:val="0000"/>
        </w:tblPrEx>
        <w:trPr>
          <w:trHeight w:val="1205"/>
        </w:trPr>
        <w:tc>
          <w:tcPr>
            <w:tcW w:w="852" w:type="dxa"/>
            <w:vAlign w:val="center"/>
          </w:tcPr>
          <w:p>
            <w:pPr>
              <w:pStyle w:val="PlainText"/>
              <w:spacing w:line="400" w:lineRule="exact"/>
              <w:jc w:val="center"/>
              <w:rPr>
                <w:rFonts w:hAnsi="宋体" w:hint="eastAsia"/>
                <w:color w:val="auto"/>
                <w:sz w:val="21"/>
                <w:szCs w:val="21"/>
              </w:rPr>
            </w:pPr>
            <w:r>
              <w:rPr>
                <w:rFonts w:ascii="楷体" w:eastAsia="楷体" w:hAnsi="楷体" w:cs="楷体" w:hint="eastAsia"/>
                <w:color w:val="000000"/>
                <w:sz w:val="24"/>
                <w:szCs w:val="21"/>
              </w:rPr>
              <w:t>1</w:t>
            </w:r>
          </w:p>
        </w:tc>
        <w:tc>
          <w:tcPr>
            <w:tcW w:w="8288" w:type="dxa"/>
            <w:vAlign w:val="center"/>
          </w:tcPr>
          <w:p>
            <w:pPr>
              <w:pStyle w:val="PlainText"/>
              <w:spacing w:line="400" w:lineRule="exact"/>
              <w:rPr>
                <w:rFonts w:ascii="Times New Roman" w:hAnsi="宋体" w:hint="eastAsia"/>
                <w:color w:val="auto"/>
                <w:kern w:val="0"/>
                <w:sz w:val="21"/>
                <w:szCs w:val="21"/>
                <w:lang w:val="zh-CN"/>
              </w:rPr>
            </w:pPr>
            <w:r>
              <w:rPr>
                <w:rFonts w:ascii="楷体" w:eastAsia="楷体" w:hAnsi="楷体" w:cs="楷体" w:hint="eastAsia"/>
                <w:color w:val="000000"/>
                <w:kern w:val="0"/>
                <w:sz w:val="24"/>
                <w:szCs w:val="21"/>
                <w:lang w:val="zh-CN" w:eastAsia="zh-CN" w:bidi="ar-SA"/>
              </w:rPr>
              <w:t>项目名称:执法车辆采购项目</w:t>
            </w:r>
          </w:p>
          <w:p>
            <w:pPr>
              <w:pStyle w:val="PlainText"/>
              <w:spacing w:line="400" w:lineRule="exact"/>
              <w:rPr>
                <w:rFonts w:ascii="Times New Roman" w:hAnsi="宋体" w:hint="eastAsia"/>
                <w:color w:val="auto"/>
                <w:kern w:val="0"/>
                <w:sz w:val="21"/>
                <w:szCs w:val="21"/>
                <w:lang w:val="zh-CN"/>
              </w:rPr>
            </w:pPr>
            <w:r>
              <w:rPr>
                <w:rFonts w:ascii="楷体" w:eastAsia="楷体" w:hAnsi="楷体" w:cs="楷体" w:hint="eastAsia"/>
                <w:color w:val="000000"/>
                <w:kern w:val="0"/>
                <w:sz w:val="24"/>
                <w:szCs w:val="21"/>
                <w:lang w:val="zh-CN" w:eastAsia="zh-CN" w:bidi="ar-SA"/>
              </w:rPr>
              <w:t>主要内容:</w:t>
            </w:r>
            <w:r>
              <w:rPr>
                <w:rFonts w:ascii="楷体" w:eastAsia="楷体" w:hAnsi="楷体" w:cs="楷体" w:hint="eastAsia"/>
                <w:color w:val="000000"/>
                <w:kern w:val="0"/>
                <w:sz w:val="24"/>
                <w:szCs w:val="21"/>
                <w:lang w:val="en-US" w:eastAsia="zh-CN" w:bidi="ar-SA"/>
              </w:rPr>
              <w:t>采购三辆安全生产执法车</w:t>
            </w:r>
            <w:r>
              <w:rPr>
                <w:rFonts w:ascii="楷体" w:eastAsia="楷体" w:hAnsi="楷体" w:cs="楷体" w:hint="eastAsia"/>
                <w:color w:val="000000"/>
                <w:kern w:val="0"/>
                <w:sz w:val="24"/>
                <w:szCs w:val="21"/>
                <w:lang w:val="zh-CN" w:eastAsia="zh-CN" w:bidi="ar-SA"/>
              </w:rPr>
              <w:t>。</w:t>
            </w:r>
          </w:p>
          <w:p>
            <w:pPr>
              <w:pStyle w:val="PlainText"/>
              <w:spacing w:line="400" w:lineRule="exact"/>
              <w:rPr>
                <w:rFonts w:ascii="Times New Roman" w:hAnsi="宋体" w:hint="eastAsia"/>
                <w:color w:val="auto"/>
                <w:kern w:val="0"/>
                <w:sz w:val="21"/>
                <w:szCs w:val="21"/>
                <w:lang w:val="zh-CN"/>
              </w:rPr>
            </w:pPr>
            <w:r>
              <w:rPr>
                <w:rFonts w:ascii="楷体" w:eastAsia="楷体" w:hAnsi="楷体" w:cs="楷体" w:hint="eastAsia"/>
                <w:color w:val="000000"/>
                <w:kern w:val="0"/>
                <w:sz w:val="24"/>
                <w:szCs w:val="21"/>
                <w:lang w:val="zh-CN" w:eastAsia="zh-CN" w:bidi="ar-SA"/>
              </w:rPr>
              <w:t>交货日期: 自签订合同后</w:t>
            </w:r>
            <w:r>
              <w:rPr>
                <w:rFonts w:ascii="楷体" w:eastAsia="楷体" w:hAnsi="楷体" w:cs="楷体" w:hint="eastAsia"/>
                <w:color w:val="000000"/>
                <w:kern w:val="0"/>
                <w:sz w:val="24"/>
                <w:szCs w:val="21"/>
                <w:lang w:val="en-US" w:eastAsia="zh-CN" w:bidi="ar-SA"/>
              </w:rPr>
              <w:t>15日内交付使用。</w:t>
            </w:r>
          </w:p>
        </w:tc>
      </w:tr>
      <w:tr>
        <w:tblPrEx>
          <w:tblLayout w:type="fixed"/>
          <w:tblCellMar>
            <w:top w:w="0" w:type="dxa"/>
            <w:left w:w="108" w:type="dxa"/>
            <w:bottom w:w="0" w:type="dxa"/>
            <w:right w:w="108" w:type="dxa"/>
          </w:tblCellMar>
          <w:tblLook w:val="0000"/>
        </w:tblPrEx>
        <w:trPr>
          <w:trHeight w:val="284"/>
        </w:trPr>
        <w:tc>
          <w:tcPr>
            <w:tcW w:w="852" w:type="dxa"/>
            <w:vAlign w:val="center"/>
          </w:tcPr>
          <w:p>
            <w:pPr>
              <w:pStyle w:val="PlainText"/>
              <w:spacing w:line="400" w:lineRule="exact"/>
              <w:jc w:val="center"/>
              <w:rPr>
                <w:rFonts w:hAnsi="宋体" w:hint="eastAsia"/>
                <w:color w:val="auto"/>
                <w:sz w:val="21"/>
                <w:szCs w:val="21"/>
              </w:rPr>
            </w:pPr>
            <w:r>
              <w:rPr>
                <w:rFonts w:ascii="楷体" w:eastAsia="楷体" w:hAnsi="楷体" w:cs="楷体" w:hint="eastAsia"/>
                <w:color w:val="000000"/>
                <w:sz w:val="24"/>
                <w:szCs w:val="21"/>
                <w:lang w:val="en-US" w:eastAsia="zh-CN"/>
              </w:rPr>
              <w:t>2</w:t>
            </w:r>
          </w:p>
        </w:tc>
        <w:tc>
          <w:tcPr>
            <w:tcW w:w="8288" w:type="dxa"/>
            <w:vAlign w:val="center"/>
          </w:tcPr>
          <w:p>
            <w:pPr>
              <w:pStyle w:val="PlainText"/>
              <w:spacing w:line="400" w:lineRule="exact"/>
              <w:rPr>
                <w:rFonts w:ascii="Times New Roman" w:hAnsi="宋体" w:hint="eastAsia"/>
                <w:color w:val="auto"/>
                <w:kern w:val="0"/>
                <w:sz w:val="21"/>
                <w:szCs w:val="21"/>
                <w:lang w:val="zh-CN"/>
              </w:rPr>
            </w:pPr>
            <w:r>
              <w:rPr>
                <w:rFonts w:ascii="楷体" w:eastAsia="楷体" w:hAnsi="楷体" w:cs="楷体" w:hint="eastAsia"/>
                <w:color w:val="000000"/>
                <w:kern w:val="0"/>
                <w:sz w:val="24"/>
                <w:szCs w:val="21"/>
                <w:lang w:val="zh-CN" w:eastAsia="zh-CN" w:bidi="ar-SA"/>
              </w:rPr>
              <w:t>合同名称:执法车辆采购项目合同</w:t>
            </w:r>
          </w:p>
        </w:tc>
      </w:tr>
      <w:tr>
        <w:tblPrEx>
          <w:tblLayout w:type="fixed"/>
          <w:tblCellMar>
            <w:top w:w="0" w:type="dxa"/>
            <w:left w:w="108" w:type="dxa"/>
            <w:bottom w:w="0" w:type="dxa"/>
            <w:right w:w="108" w:type="dxa"/>
          </w:tblCellMar>
          <w:tblLook w:val="0000"/>
        </w:tblPrEx>
        <w:trPr>
          <w:trHeight w:val="90"/>
        </w:trPr>
        <w:tc>
          <w:tcPr>
            <w:tcW w:w="852" w:type="dxa"/>
            <w:vAlign w:val="center"/>
          </w:tcPr>
          <w:p>
            <w:pPr>
              <w:pStyle w:val="PlainText"/>
              <w:spacing w:line="400" w:lineRule="exact"/>
              <w:jc w:val="center"/>
              <w:rPr>
                <w:rFonts w:hAnsi="宋体" w:hint="eastAsia"/>
                <w:color w:val="auto"/>
                <w:sz w:val="21"/>
                <w:szCs w:val="21"/>
              </w:rPr>
            </w:pPr>
            <w:r>
              <w:rPr>
                <w:rFonts w:ascii="楷体" w:eastAsia="楷体" w:hAnsi="楷体" w:cs="楷体" w:hint="eastAsia"/>
                <w:color w:val="000000"/>
                <w:sz w:val="24"/>
                <w:szCs w:val="21"/>
                <w:lang w:val="en-US" w:eastAsia="zh-CN"/>
              </w:rPr>
              <w:t>3</w:t>
            </w:r>
          </w:p>
        </w:tc>
        <w:tc>
          <w:tcPr>
            <w:tcW w:w="8288" w:type="dxa"/>
            <w:vAlign w:val="center"/>
          </w:tcPr>
          <w:p>
            <w:pPr>
              <w:pStyle w:val="PlainText"/>
              <w:spacing w:line="400" w:lineRule="exact"/>
              <w:rPr>
                <w:rFonts w:ascii="Times New Roman" w:hAnsi="宋体" w:hint="eastAsia"/>
                <w:color w:val="auto"/>
                <w:kern w:val="0"/>
                <w:sz w:val="21"/>
                <w:szCs w:val="21"/>
                <w:lang w:val="zh-CN"/>
              </w:rPr>
            </w:pPr>
            <w:r>
              <w:rPr>
                <w:rFonts w:ascii="楷体" w:eastAsia="楷体" w:hAnsi="楷体" w:cs="楷体" w:hint="eastAsia"/>
                <w:color w:val="000000"/>
                <w:kern w:val="0"/>
                <w:sz w:val="24"/>
                <w:szCs w:val="21"/>
                <w:lang w:val="zh-CN" w:eastAsia="zh-CN" w:bidi="ar-SA"/>
              </w:rPr>
              <w:t>资金来源:财政资金</w:t>
            </w:r>
          </w:p>
        </w:tc>
      </w:tr>
      <w:tr>
        <w:tblPrEx>
          <w:tblLayout w:type="fixed"/>
          <w:tblCellMar>
            <w:top w:w="0" w:type="dxa"/>
            <w:left w:w="108" w:type="dxa"/>
            <w:bottom w:w="0" w:type="dxa"/>
            <w:right w:w="108" w:type="dxa"/>
          </w:tblCellMar>
          <w:tblLook w:val="0000"/>
        </w:tblPrEx>
        <w:trPr>
          <w:trHeight w:val="90"/>
        </w:trPr>
        <w:tc>
          <w:tcPr>
            <w:tcW w:w="852" w:type="dxa"/>
            <w:vAlign w:val="center"/>
          </w:tcPr>
          <w:p>
            <w:pPr>
              <w:pStyle w:val="PlainText"/>
              <w:spacing w:line="400" w:lineRule="exact"/>
              <w:jc w:val="center"/>
              <w:rPr>
                <w:rFonts w:hAnsi="宋体" w:hint="eastAsia"/>
                <w:color w:val="auto"/>
                <w:sz w:val="21"/>
                <w:szCs w:val="21"/>
              </w:rPr>
            </w:pPr>
            <w:r>
              <w:rPr>
                <w:rFonts w:ascii="楷体" w:eastAsia="楷体" w:hAnsi="楷体" w:cs="楷体" w:hint="eastAsia"/>
                <w:color w:val="000000"/>
                <w:sz w:val="24"/>
                <w:szCs w:val="21"/>
                <w:lang w:val="en-US" w:eastAsia="zh-CN"/>
              </w:rPr>
              <w:t>4</w:t>
            </w:r>
          </w:p>
        </w:tc>
        <w:tc>
          <w:tcPr>
            <w:tcW w:w="8288" w:type="dxa"/>
            <w:vAlign w:val="center"/>
          </w:tcPr>
          <w:p>
            <w:pPr>
              <w:spacing w:line="400" w:lineRule="exact"/>
              <w:rPr>
                <w:rFonts w:ascii="Times New Roman" w:eastAsia="宋体" w:hAnsi="宋体" w:hint="eastAsia"/>
                <w:color w:val="auto"/>
                <w:kern w:val="0"/>
                <w:sz w:val="21"/>
                <w:szCs w:val="21"/>
                <w:lang w:val="zh-CN"/>
              </w:rPr>
            </w:pPr>
            <w:r>
              <w:rPr>
                <w:rFonts w:ascii="楷体" w:eastAsia="楷体" w:hAnsi="楷体" w:cs="楷体" w:hint="eastAsia"/>
                <w:color w:val="000000"/>
                <w:kern w:val="0"/>
                <w:sz w:val="24"/>
                <w:szCs w:val="21"/>
                <w:lang w:val="zh-CN" w:eastAsia="zh-CN" w:bidi="ar-SA"/>
              </w:rPr>
              <w:t>质保期:不少于</w:t>
            </w:r>
            <w:r>
              <w:rPr>
                <w:rFonts w:ascii="楷体" w:eastAsia="楷体" w:hAnsi="楷体" w:cs="楷体" w:hint="eastAsia"/>
                <w:color w:val="000000"/>
                <w:kern w:val="0"/>
                <w:sz w:val="24"/>
                <w:szCs w:val="21"/>
                <w:lang w:val="en-US" w:eastAsia="zh-CN" w:bidi="ar-SA"/>
              </w:rPr>
              <w:t>2年或60000公里</w:t>
            </w:r>
            <w:r>
              <w:rPr>
                <w:rFonts w:ascii="楷体" w:eastAsia="楷体" w:hAnsi="楷体" w:cs="楷体" w:hint="eastAsia"/>
                <w:color w:val="000000"/>
                <w:kern w:val="0"/>
                <w:sz w:val="24"/>
                <w:szCs w:val="21"/>
                <w:lang w:val="en-US" w:eastAsia="zh-CN" w:bidi="ar-SA"/>
              </w:rPr>
              <w:t>,</w:t>
            </w:r>
            <w:r>
              <w:rPr>
                <w:rFonts w:ascii="楷体" w:eastAsia="楷体" w:hAnsi="楷体" w:cs="楷体" w:hint="eastAsia"/>
                <w:color w:val="000000"/>
                <w:kern w:val="0"/>
                <w:sz w:val="24"/>
                <w:szCs w:val="21"/>
                <w:lang w:val="en-US" w:eastAsia="zh-CN" w:bidi="ar-SA"/>
              </w:rPr>
              <w:t>以先到为准。(供应商可提供更优惠得质保期)</w:t>
            </w:r>
          </w:p>
        </w:tc>
      </w:tr>
      <w:tr>
        <w:tblPrEx>
          <w:tblLayout w:type="fixed"/>
          <w:tblCellMar>
            <w:top w:w="0" w:type="dxa"/>
            <w:left w:w="108" w:type="dxa"/>
            <w:bottom w:w="0" w:type="dxa"/>
            <w:right w:w="108" w:type="dxa"/>
          </w:tblCellMar>
          <w:tblLook w:val="0000"/>
        </w:tblPrEx>
        <w:trPr>
          <w:trHeight w:val="1511"/>
        </w:trPr>
        <w:tc>
          <w:tcPr>
            <w:tcW w:w="852" w:type="dxa"/>
            <w:vAlign w:val="center"/>
          </w:tcPr>
          <w:p>
            <w:pPr>
              <w:pStyle w:val="PlainText"/>
              <w:spacing w:line="400" w:lineRule="exact"/>
              <w:jc w:val="center"/>
              <w:rPr>
                <w:rFonts w:hAnsi="宋体" w:hint="eastAsia"/>
                <w:color w:val="auto"/>
                <w:sz w:val="21"/>
                <w:szCs w:val="21"/>
              </w:rPr>
            </w:pPr>
            <w:r>
              <w:rPr>
                <w:rFonts w:ascii="楷体" w:eastAsia="楷体" w:hAnsi="楷体" w:cs="楷体" w:hint="eastAsia"/>
                <w:color w:val="000000"/>
                <w:sz w:val="24"/>
                <w:szCs w:val="21"/>
                <w:lang w:val="en-US" w:eastAsia="zh-CN"/>
              </w:rPr>
              <w:t>5</w:t>
            </w:r>
          </w:p>
        </w:tc>
        <w:tc>
          <w:tcPr>
            <w:tcW w:w="8288" w:type="dxa"/>
            <w:vAlign w:val="center"/>
          </w:tcPr>
          <w:p>
            <w:pPr>
              <w:pStyle w:val="NormalIndent"/>
              <w:spacing w:line="360" w:lineRule="auto"/>
              <w:ind w:left="0" w:firstLine="0" w:leftChars="0" w:firstLineChars="0"/>
              <w:rPr>
                <w:rFonts w:ascii="Times New Roman" w:eastAsia="宋体" w:hAnsi="宋体" w:hint="eastAsia"/>
                <w:color w:val="auto"/>
                <w:kern w:val="0"/>
                <w:szCs w:val="21"/>
                <w:lang w:val="zh-CN" w:eastAsia="zh-CN" w:bidi="ar-SA"/>
              </w:rPr>
            </w:pPr>
            <w:r>
              <w:rPr>
                <w:rFonts w:ascii="楷体" w:eastAsia="楷体" w:hAnsi="楷体" w:cs="楷体" w:hint="eastAsia"/>
                <w:color w:val="000000"/>
                <w:kern w:val="0"/>
                <w:sz w:val="24"/>
                <w:szCs w:val="21"/>
                <w:lang w:val="zh-CN" w:eastAsia="zh-CN" w:bidi="ar-SA"/>
              </w:rPr>
              <w:t>投标人资格要求:1、符合《政府采购法》第二十二条供应商资格条件规定。</w:t>
            </w:r>
          </w:p>
          <w:p>
            <w:pPr>
              <w:pStyle w:val="NormalIndent"/>
              <w:spacing w:line="360" w:lineRule="auto"/>
              <w:ind w:left="0" w:firstLine="0" w:leftChars="0" w:firstLineChars="0"/>
              <w:rPr>
                <w:rFonts w:ascii="Times New Roman" w:eastAsia="宋体" w:hAnsi="宋体" w:hint="eastAsia"/>
                <w:color w:val="auto"/>
                <w:kern w:val="0"/>
                <w:szCs w:val="21"/>
                <w:lang w:val="zh-CN" w:eastAsia="zh-CN" w:bidi="ar-SA"/>
              </w:rPr>
            </w:pPr>
            <w:r>
              <w:rPr>
                <w:rFonts w:ascii="楷体" w:eastAsia="楷体" w:hAnsi="楷体" w:cs="楷体" w:hint="eastAsia"/>
                <w:color w:val="000000"/>
                <w:kern w:val="0"/>
                <w:sz w:val="24"/>
                <w:szCs w:val="21"/>
                <w:lang w:val="en-US" w:eastAsia="zh-CN" w:bidi="ar-SA"/>
              </w:rPr>
              <w:t xml:space="preserve">                </w:t>
            </w:r>
            <w:r>
              <w:rPr>
                <w:rFonts w:ascii="楷体" w:eastAsia="楷体" w:hAnsi="楷体" w:cs="楷体" w:hint="eastAsia"/>
                <w:color w:val="000000"/>
                <w:kern w:val="0"/>
                <w:sz w:val="24"/>
                <w:szCs w:val="21"/>
                <w:lang w:val="zh-CN" w:eastAsia="zh-CN" w:bidi="ar-SA"/>
              </w:rPr>
              <w:t>2、具备中华人民共和国企业法人营业执照及相关经营范围。</w:t>
            </w:r>
          </w:p>
          <w:p>
            <w:pPr>
              <w:pStyle w:val="NormalIndent"/>
              <w:spacing w:line="360" w:lineRule="auto"/>
              <w:ind w:left="0" w:firstLine="0" w:leftChars="0" w:firstLineChars="0"/>
              <w:rPr>
                <w:rFonts w:ascii="Times New Roman" w:eastAsia="宋体" w:hAnsi="宋体" w:hint="eastAsia"/>
                <w:color w:val="auto"/>
                <w:kern w:val="0"/>
                <w:szCs w:val="21"/>
                <w:lang w:val="en-US" w:eastAsia="zh-CN" w:bidi="ar-SA"/>
              </w:rPr>
            </w:pPr>
            <w:r>
              <w:rPr>
                <w:rFonts w:ascii="楷体" w:eastAsia="楷体" w:hAnsi="楷体" w:cs="楷体" w:hint="eastAsia"/>
                <w:color w:val="000000"/>
                <w:kern w:val="0"/>
                <w:sz w:val="24"/>
                <w:szCs w:val="21"/>
                <w:lang w:val="en-US" w:eastAsia="zh-CN" w:bidi="ar-SA"/>
              </w:rPr>
              <w:t xml:space="preserve">                3、投标人如为代理商</w:t>
            </w:r>
            <w:r>
              <w:rPr>
                <w:rFonts w:ascii="楷体" w:eastAsia="楷体" w:hAnsi="楷体" w:cs="楷体" w:hint="eastAsia"/>
                <w:color w:val="000000"/>
                <w:kern w:val="0"/>
                <w:sz w:val="24"/>
                <w:szCs w:val="21"/>
                <w:lang w:val="en-US" w:eastAsia="zh-CN" w:bidi="ar-SA"/>
              </w:rPr>
              <w:t>,</w:t>
            </w:r>
            <w:r>
              <w:rPr>
                <w:rFonts w:ascii="楷体" w:eastAsia="楷体" w:hAnsi="楷体" w:cs="楷体" w:hint="eastAsia"/>
                <w:color w:val="000000"/>
                <w:kern w:val="0"/>
                <w:sz w:val="24"/>
                <w:szCs w:val="21"/>
                <w:lang w:val="en-US" w:eastAsia="zh-CN" w:bidi="ar-SA"/>
              </w:rPr>
              <w:t>需提供制造商针对本项目得唯一授权书原件。</w:t>
            </w:r>
          </w:p>
          <w:p>
            <w:pPr>
              <w:pStyle w:val="NormalIndent"/>
              <w:spacing w:line="360" w:lineRule="auto"/>
              <w:ind w:left="0" w:firstLine="0" w:leftChars="0" w:firstLineChars="0"/>
              <w:rPr>
                <w:rFonts w:ascii="Times New Roman" w:eastAsia="宋体" w:hAnsi="宋体" w:hint="eastAsia"/>
                <w:color w:val="auto"/>
                <w:kern w:val="0"/>
                <w:szCs w:val="21"/>
                <w:lang w:val="en-US" w:eastAsia="zh-CN" w:bidi="ar-SA"/>
              </w:rPr>
            </w:pPr>
            <w:r>
              <w:rPr>
                <w:rFonts w:ascii="楷体" w:eastAsia="楷体" w:hAnsi="楷体" w:cs="楷体" w:hint="eastAsia"/>
                <w:color w:val="000000"/>
                <w:kern w:val="0"/>
                <w:sz w:val="24"/>
                <w:szCs w:val="21"/>
                <w:lang w:val="en-US" w:eastAsia="zh-CN" w:bidi="ar-SA"/>
              </w:rPr>
              <w:t xml:space="preserve">                4、本项目不接受联合体投标。   </w:t>
            </w:r>
          </w:p>
        </w:tc>
      </w:tr>
      <w:tr>
        <w:tblPrEx>
          <w:tblLayout w:type="fixed"/>
          <w:tblCellMar>
            <w:top w:w="0" w:type="dxa"/>
            <w:left w:w="108" w:type="dxa"/>
            <w:bottom w:w="0" w:type="dxa"/>
            <w:right w:w="108" w:type="dxa"/>
          </w:tblCellMar>
          <w:tblLook w:val="0000"/>
        </w:tblPrEx>
        <w:trPr>
          <w:trHeight w:val="284"/>
        </w:trPr>
        <w:tc>
          <w:tcPr>
            <w:tcW w:w="852" w:type="dxa"/>
            <w:vAlign w:val="center"/>
          </w:tcPr>
          <w:p>
            <w:pPr>
              <w:pStyle w:val="NormalIndent"/>
              <w:spacing w:line="400" w:lineRule="exact"/>
              <w:ind w:firstLine="0" w:firstLineChars="0"/>
              <w:jc w:val="center"/>
              <w:rPr>
                <w:rFonts w:ascii="宋体" w:eastAsia="宋体" w:hAnsi="宋体" w:hint="eastAsia"/>
                <w:color w:val="auto"/>
                <w:szCs w:val="21"/>
                <w:lang w:val="en-US" w:eastAsia="zh-CN"/>
              </w:rPr>
            </w:pPr>
            <w:r>
              <w:rPr>
                <w:rFonts w:ascii="楷体" w:eastAsia="楷体" w:hAnsi="楷体" w:cs="楷体" w:hint="eastAsia"/>
                <w:color w:val="000000"/>
                <w:sz w:val="24"/>
                <w:szCs w:val="21"/>
                <w:lang w:val="en-US" w:eastAsia="zh-CN"/>
              </w:rPr>
              <w:t>6</w:t>
            </w:r>
          </w:p>
        </w:tc>
        <w:tc>
          <w:tcPr>
            <w:tcW w:w="8288" w:type="dxa"/>
            <w:vAlign w:val="center"/>
          </w:tcPr>
          <w:p>
            <w:pPr>
              <w:pStyle w:val="PlainText"/>
              <w:spacing w:line="400" w:lineRule="exact"/>
              <w:rPr>
                <w:rFonts w:hAnsi="宋体" w:cs="宋体" w:hint="eastAsia"/>
                <w:color w:val="auto"/>
                <w:kern w:val="0"/>
                <w:sz w:val="21"/>
                <w:szCs w:val="21"/>
              </w:rPr>
            </w:pPr>
            <w:r>
              <w:rPr>
                <w:rFonts w:ascii="楷体" w:eastAsia="楷体" w:hAnsi="楷体" w:cs="楷体" w:hint="eastAsia"/>
                <w:color w:val="000000"/>
                <w:kern w:val="0"/>
                <w:sz w:val="24"/>
                <w:szCs w:val="21"/>
              </w:rPr>
              <w:t>投标有效期:90天(日历天)</w:t>
            </w:r>
          </w:p>
        </w:tc>
      </w:tr>
      <w:tr>
        <w:tblPrEx>
          <w:tblLayout w:type="fixed"/>
          <w:tblCellMar>
            <w:top w:w="0" w:type="dxa"/>
            <w:left w:w="108" w:type="dxa"/>
            <w:bottom w:w="0" w:type="dxa"/>
            <w:right w:w="108" w:type="dxa"/>
          </w:tblCellMar>
          <w:tblLook w:val="0000"/>
        </w:tblPrEx>
        <w:trPr>
          <w:trHeight w:val="1117"/>
        </w:trPr>
        <w:tc>
          <w:tcPr>
            <w:tcW w:w="852" w:type="dxa"/>
            <w:vAlign w:val="center"/>
          </w:tcPr>
          <w:p>
            <w:pPr>
              <w:pStyle w:val="NormalIndent"/>
              <w:spacing w:line="400" w:lineRule="exact"/>
              <w:ind w:firstLine="0" w:firstLineChars="0"/>
              <w:jc w:val="center"/>
              <w:rPr>
                <w:rFonts w:ascii="宋体" w:eastAsia="宋体" w:hAnsi="宋体" w:hint="eastAsia"/>
                <w:color w:val="auto"/>
                <w:szCs w:val="21"/>
                <w:lang w:val="en-US" w:eastAsia="zh-CN"/>
              </w:rPr>
            </w:pPr>
            <w:r>
              <w:rPr>
                <w:rFonts w:ascii="楷体" w:eastAsia="楷体" w:hAnsi="楷体" w:cs="楷体" w:hint="eastAsia"/>
                <w:color w:val="000000"/>
                <w:sz w:val="24"/>
                <w:szCs w:val="21"/>
                <w:lang w:val="en-US" w:eastAsia="zh-CN"/>
              </w:rPr>
              <w:t>7</w:t>
            </w:r>
          </w:p>
        </w:tc>
        <w:tc>
          <w:tcPr>
            <w:tcW w:w="8288" w:type="dxa"/>
            <w:vAlign w:val="center"/>
          </w:tcPr>
          <w:p>
            <w:pPr>
              <w:pStyle w:val="PlainText"/>
              <w:spacing w:line="400" w:lineRule="exact"/>
              <w:rPr>
                <w:rFonts w:hAnsi="宋体" w:hint="eastAsia"/>
                <w:color w:val="auto"/>
                <w:spacing w:val="-4"/>
                <w:kern w:val="0"/>
                <w:sz w:val="21"/>
                <w:szCs w:val="21"/>
                <w:lang w:val="zh-CN"/>
              </w:rPr>
            </w:pPr>
            <w:r>
              <w:rPr>
                <w:rFonts w:ascii="楷体" w:eastAsia="楷体" w:hAnsi="楷体" w:cs="楷体" w:hint="eastAsia"/>
                <w:color w:val="000000"/>
                <w:spacing w:val="-4"/>
                <w:kern w:val="0"/>
                <w:sz w:val="24"/>
                <w:szCs w:val="21"/>
                <w:lang w:val="zh-CN"/>
              </w:rPr>
              <w:t>投标保证金数额:</w:t>
            </w:r>
            <w:r>
              <w:rPr>
                <w:rFonts w:ascii="楷体" w:eastAsia="楷体" w:hAnsi="楷体" w:cs="楷体" w:hint="eastAsia"/>
                <w:color w:val="000000"/>
                <w:spacing w:val="-4"/>
                <w:kern w:val="0"/>
                <w:sz w:val="24"/>
                <w:szCs w:val="21"/>
                <w:lang w:val="zh-CN" w:eastAsia="zh-CN"/>
              </w:rPr>
              <w:t>￥</w:t>
            </w:r>
            <w:r>
              <w:rPr>
                <w:rFonts w:ascii="楷体" w:eastAsia="楷体" w:hAnsi="楷体" w:cs="楷体" w:hint="eastAsia"/>
                <w:color w:val="000000"/>
                <w:spacing w:val="-4"/>
                <w:kern w:val="0"/>
                <w:sz w:val="24"/>
                <w:szCs w:val="21"/>
                <w:lang w:val="en-US" w:eastAsia="zh-CN"/>
              </w:rPr>
              <w:t>10000、00</w:t>
            </w:r>
            <w:r>
              <w:rPr>
                <w:rFonts w:ascii="楷体" w:eastAsia="楷体" w:hAnsi="楷体" w:cs="楷体" w:hint="eastAsia"/>
                <w:color w:val="000000"/>
                <w:spacing w:val="-4"/>
                <w:kern w:val="0"/>
                <w:sz w:val="24"/>
                <w:szCs w:val="21"/>
                <w:lang w:val="zh-CN"/>
              </w:rPr>
              <w:t>元</w:t>
            </w:r>
          </w:p>
          <w:p>
            <w:pPr>
              <w:pStyle w:val="PlainText"/>
              <w:spacing w:line="400" w:lineRule="exact"/>
              <w:rPr>
                <w:rFonts w:hAnsi="宋体" w:hint="eastAsia"/>
                <w:b/>
                <w:color w:val="auto"/>
                <w:kern w:val="0"/>
                <w:sz w:val="21"/>
                <w:szCs w:val="21"/>
                <w:lang w:val="zh-CN"/>
              </w:rPr>
            </w:pPr>
            <w:r>
              <w:rPr>
                <w:rFonts w:ascii="楷体" w:eastAsia="楷体" w:hAnsi="楷体" w:cs="楷体" w:hint="eastAsia"/>
                <w:b/>
                <w:color w:val="000000"/>
                <w:kern w:val="0"/>
                <w:sz w:val="24"/>
                <w:szCs w:val="21"/>
                <w:lang w:val="zh-CN"/>
              </w:rPr>
              <w:t>投标人提交得投标保证金只能从其单位账户转出(电汇或转账)</w:t>
            </w:r>
            <w:r>
              <w:rPr>
                <w:rFonts w:ascii="楷体" w:eastAsia="楷体" w:hAnsi="楷体" w:cs="楷体" w:hint="eastAsia"/>
                <w:b/>
                <w:color w:val="000000"/>
                <w:kern w:val="0"/>
                <w:sz w:val="24"/>
                <w:szCs w:val="21"/>
                <w:lang w:val="zh-CN"/>
              </w:rPr>
              <w:t>,</w:t>
            </w:r>
            <w:r>
              <w:rPr>
                <w:rFonts w:ascii="楷体" w:eastAsia="楷体" w:hAnsi="楷体" w:cs="楷体" w:hint="eastAsia"/>
                <w:b/>
                <w:color w:val="000000"/>
                <w:kern w:val="0"/>
                <w:sz w:val="24"/>
                <w:szCs w:val="21"/>
                <w:lang w:val="zh-CN"/>
              </w:rPr>
              <w:t>据绝个人或</w:t>
            </w:r>
            <w:r>
              <w:rPr>
                <w:rFonts w:ascii="楷体" w:eastAsia="楷体" w:hAnsi="楷体" w:cs="楷体" w:hint="eastAsia"/>
                <w:b/>
                <w:color w:val="000000"/>
                <w:sz w:val="24"/>
              </w:rPr>
              <w:t>其她任何</w:t>
            </w:r>
            <w:r>
              <w:rPr>
                <w:rFonts w:ascii="楷体" w:eastAsia="楷体" w:hAnsi="楷体" w:cs="楷体" w:hint="eastAsia"/>
                <w:b/>
                <w:color w:val="000000"/>
                <w:kern w:val="0"/>
                <w:sz w:val="24"/>
                <w:szCs w:val="21"/>
                <w:lang w:val="zh-CN"/>
              </w:rPr>
              <w:t>形式转帐或交纳现金。</w:t>
            </w:r>
          </w:p>
          <w:p>
            <w:pPr>
              <w:pStyle w:val="PlainText"/>
              <w:spacing w:line="400" w:lineRule="exact"/>
              <w:rPr>
                <w:rFonts w:hAnsi="宋体" w:cs="宋体" w:hint="eastAsia"/>
                <w:b/>
                <w:color w:val="auto"/>
                <w:kern w:val="0"/>
                <w:sz w:val="21"/>
                <w:szCs w:val="21"/>
              </w:rPr>
            </w:pPr>
            <w:r>
              <w:rPr>
                <w:rFonts w:ascii="楷体" w:eastAsia="楷体" w:hAnsi="楷体" w:cs="楷体" w:hint="eastAsia"/>
                <w:b/>
                <w:color w:val="000000"/>
                <w:kern w:val="0"/>
                <w:sz w:val="24"/>
                <w:szCs w:val="21"/>
                <w:lang w:val="zh-CN"/>
              </w:rPr>
              <w:t>投标保证金递交截止</w:t>
            </w:r>
            <w:r>
              <w:rPr>
                <w:rFonts w:ascii="楷体" w:eastAsia="楷体" w:hAnsi="楷体" w:cs="楷体" w:hint="eastAsia"/>
                <w:b/>
                <w:color w:val="000000"/>
                <w:kern w:val="0"/>
                <w:sz w:val="24"/>
                <w:szCs w:val="21"/>
                <w:highlight w:val="none"/>
                <w:lang w:val="zh-CN"/>
              </w:rPr>
              <w:t>时间:201</w:t>
            </w:r>
            <w:r>
              <w:rPr>
                <w:rFonts w:ascii="楷体" w:eastAsia="楷体" w:hAnsi="楷体" w:cs="楷体" w:hint="eastAsia"/>
                <w:b/>
                <w:color w:val="000000"/>
                <w:kern w:val="0"/>
                <w:sz w:val="24"/>
                <w:szCs w:val="21"/>
                <w:highlight w:val="none"/>
                <w:lang w:val="en-US" w:eastAsia="zh-CN"/>
              </w:rPr>
              <w:t>6</w:t>
            </w:r>
            <w:r>
              <w:rPr>
                <w:rFonts w:ascii="楷体" w:eastAsia="楷体" w:hAnsi="楷体" w:cs="楷体" w:hint="eastAsia"/>
                <w:b/>
                <w:color w:val="000000"/>
                <w:kern w:val="0"/>
                <w:sz w:val="24"/>
                <w:szCs w:val="21"/>
                <w:highlight w:val="none"/>
                <w:lang w:val="zh-CN"/>
              </w:rPr>
              <w:t>年</w:t>
            </w:r>
            <w:r>
              <w:rPr>
                <w:rFonts w:ascii="楷体" w:eastAsia="楷体" w:hAnsi="楷体" w:cs="楷体" w:hint="eastAsia"/>
                <w:b/>
                <w:color w:val="000000"/>
                <w:kern w:val="0"/>
                <w:sz w:val="24"/>
                <w:szCs w:val="21"/>
                <w:highlight w:val="none"/>
                <w:lang w:val="en-US" w:eastAsia="zh-CN"/>
              </w:rPr>
              <w:t>12</w:t>
            </w:r>
            <w:r>
              <w:rPr>
                <w:rFonts w:ascii="楷体" w:eastAsia="楷体" w:hAnsi="楷体" w:cs="楷体" w:hint="eastAsia"/>
                <w:b/>
                <w:color w:val="000000"/>
                <w:kern w:val="0"/>
                <w:sz w:val="24"/>
                <w:szCs w:val="21"/>
                <w:highlight w:val="none"/>
                <w:lang w:val="zh-CN"/>
              </w:rPr>
              <w:t>月</w:t>
            </w:r>
            <w:r>
              <w:rPr>
                <w:rFonts w:ascii="楷体" w:eastAsia="楷体" w:hAnsi="楷体" w:cs="楷体" w:hint="eastAsia"/>
                <w:b/>
                <w:color w:val="000000"/>
                <w:kern w:val="0"/>
                <w:sz w:val="24"/>
                <w:szCs w:val="21"/>
                <w:highlight w:val="none"/>
                <w:lang w:val="en-US" w:eastAsia="zh-CN"/>
              </w:rPr>
              <w:t>29</w:t>
            </w:r>
            <w:r>
              <w:rPr>
                <w:rFonts w:ascii="楷体" w:eastAsia="楷体" w:hAnsi="楷体" w:cs="楷体" w:hint="eastAsia"/>
                <w:b/>
                <w:color w:val="000000"/>
                <w:kern w:val="0"/>
                <w:sz w:val="24"/>
                <w:szCs w:val="21"/>
                <w:highlight w:val="none"/>
                <w:lang w:val="zh-CN"/>
              </w:rPr>
              <w:t>日</w:t>
            </w:r>
            <w:r>
              <w:rPr>
                <w:rFonts w:ascii="楷体" w:eastAsia="楷体" w:hAnsi="楷体" w:cs="楷体" w:hint="eastAsia"/>
                <w:b/>
                <w:color w:val="000000"/>
                <w:kern w:val="0"/>
                <w:sz w:val="24"/>
                <w:szCs w:val="21"/>
                <w:highlight w:val="none"/>
                <w:lang w:val="en-US" w:eastAsia="zh-CN"/>
              </w:rPr>
              <w:t>11</w:t>
            </w:r>
            <w:r>
              <w:rPr>
                <w:rFonts w:ascii="楷体" w:eastAsia="楷体" w:hAnsi="楷体" w:cs="楷体" w:hint="eastAsia"/>
                <w:b/>
                <w:color w:val="000000"/>
                <w:kern w:val="0"/>
                <w:sz w:val="24"/>
                <w:szCs w:val="21"/>
                <w:highlight w:val="none"/>
                <w:lang w:val="zh-CN"/>
              </w:rPr>
              <w:t>时00分。</w:t>
            </w:r>
          </w:p>
        </w:tc>
      </w:tr>
      <w:tr>
        <w:tblPrEx>
          <w:tblLayout w:type="fixed"/>
          <w:tblCellMar>
            <w:top w:w="0" w:type="dxa"/>
            <w:left w:w="108" w:type="dxa"/>
            <w:bottom w:w="0" w:type="dxa"/>
            <w:right w:w="108" w:type="dxa"/>
          </w:tblCellMar>
          <w:tblLook w:val="0000"/>
        </w:tblPrEx>
        <w:trPr>
          <w:trHeight w:val="1117"/>
        </w:trPr>
        <w:tc>
          <w:tcPr>
            <w:tcW w:w="852" w:type="dxa"/>
            <w:vAlign w:val="center"/>
          </w:tcPr>
          <w:p>
            <w:pPr>
              <w:pStyle w:val="NormalIndent"/>
              <w:spacing w:line="400" w:lineRule="exact"/>
              <w:ind w:firstLine="0" w:firstLineChars="0"/>
              <w:jc w:val="center"/>
              <w:rPr>
                <w:rFonts w:ascii="宋体" w:eastAsia="宋体" w:hAnsi="宋体" w:hint="eastAsia"/>
                <w:color w:val="auto"/>
                <w:szCs w:val="21"/>
                <w:lang w:val="en-US" w:eastAsia="zh-CN"/>
              </w:rPr>
            </w:pPr>
            <w:r>
              <w:rPr>
                <w:rFonts w:ascii="楷体" w:eastAsia="楷体" w:hAnsi="楷体" w:cs="楷体" w:hint="eastAsia"/>
                <w:color w:val="000000"/>
                <w:sz w:val="24"/>
                <w:szCs w:val="21"/>
                <w:lang w:val="en-US" w:eastAsia="zh-CN"/>
              </w:rPr>
              <w:t>8</w:t>
            </w:r>
          </w:p>
        </w:tc>
        <w:tc>
          <w:tcPr>
            <w:tcW w:w="8288" w:type="dxa"/>
            <w:vAlign w:val="center"/>
          </w:tcPr>
          <w:p>
            <w:pPr>
              <w:spacing w:line="440" w:lineRule="exact"/>
              <w:rPr>
                <w:rFonts w:hAnsi="宋体" w:hint="eastAsia"/>
                <w:color w:val="auto"/>
                <w:sz w:val="21"/>
                <w:szCs w:val="21"/>
              </w:rPr>
            </w:pPr>
            <w:r>
              <w:rPr>
                <w:rFonts w:ascii="楷体" w:eastAsia="楷体" w:hAnsi="楷体" w:cs="楷体" w:hint="eastAsia"/>
                <w:color w:val="000000"/>
                <w:sz w:val="24"/>
                <w:szCs w:val="21"/>
                <w:lang w:val="zh-CN"/>
              </w:rPr>
              <w:t>标前答疑会</w:t>
            </w:r>
            <w:r>
              <w:rPr>
                <w:rFonts w:ascii="楷体" w:eastAsia="楷体" w:hAnsi="楷体" w:cs="楷体" w:hint="eastAsia"/>
                <w:color w:val="000000"/>
                <w:sz w:val="24"/>
                <w:szCs w:val="21"/>
              </w:rPr>
              <w:t>:</w:t>
            </w:r>
            <w:r>
              <w:rPr>
                <w:rFonts w:ascii="楷体" w:eastAsia="楷体" w:hAnsi="楷体" w:cs="楷体" w:hint="eastAsia"/>
                <w:color w:val="000000"/>
                <w:sz w:val="24"/>
                <w:szCs w:val="21"/>
                <w:lang w:val="zh-CN"/>
              </w:rPr>
              <w:t>本项目不集中组织现场踏勘及答疑会</w:t>
            </w:r>
            <w:r>
              <w:rPr>
                <w:rFonts w:ascii="楷体" w:eastAsia="楷体" w:hAnsi="楷体" w:cs="楷体" w:hint="eastAsia"/>
                <w:color w:val="000000"/>
                <w:sz w:val="24"/>
                <w:szCs w:val="21"/>
              </w:rPr>
              <w:t>,</w:t>
            </w:r>
            <w:r>
              <w:rPr>
                <w:rFonts w:ascii="楷体" w:eastAsia="楷体" w:hAnsi="楷体" w:cs="楷体" w:hint="eastAsia"/>
                <w:color w:val="000000"/>
                <w:sz w:val="24"/>
                <w:szCs w:val="21"/>
                <w:lang w:val="zh-CN"/>
              </w:rPr>
              <w:t>投标人有疑问请于</w:t>
            </w:r>
            <w:r>
              <w:rPr>
                <w:rFonts w:ascii="楷体" w:eastAsia="楷体" w:hAnsi="楷体" w:cs="楷体" w:hint="eastAsia"/>
                <w:color w:val="000000"/>
                <w:sz w:val="24"/>
                <w:szCs w:val="21"/>
              </w:rPr>
              <w:t>201</w:t>
            </w:r>
            <w:r>
              <w:rPr>
                <w:rFonts w:ascii="楷体" w:eastAsia="楷体" w:hAnsi="楷体" w:cs="楷体" w:hint="eastAsia"/>
                <w:color w:val="000000"/>
                <w:sz w:val="24"/>
                <w:szCs w:val="21"/>
                <w:lang w:val="en-US" w:eastAsia="zh-CN"/>
              </w:rPr>
              <w:t>6</w:t>
            </w:r>
            <w:r>
              <w:rPr>
                <w:rFonts w:ascii="楷体" w:eastAsia="楷体" w:hAnsi="楷体" w:cs="楷体" w:hint="eastAsia"/>
                <w:color w:val="000000"/>
                <w:sz w:val="24"/>
                <w:szCs w:val="21"/>
                <w:lang w:val="zh-CN"/>
              </w:rPr>
              <w:t>年</w:t>
            </w:r>
            <w:r>
              <w:rPr>
                <w:rFonts w:ascii="楷体" w:eastAsia="楷体" w:hAnsi="楷体" w:cs="楷体" w:hint="eastAsia"/>
                <w:color w:val="000000"/>
                <w:sz w:val="24"/>
                <w:szCs w:val="21"/>
                <w:lang w:val="en-US" w:eastAsia="zh-CN"/>
              </w:rPr>
              <w:t>12</w:t>
            </w:r>
            <w:r>
              <w:rPr>
                <w:rFonts w:ascii="楷体" w:eastAsia="楷体" w:hAnsi="楷体" w:cs="楷体" w:hint="eastAsia"/>
                <w:color w:val="000000"/>
                <w:sz w:val="24"/>
                <w:szCs w:val="21"/>
                <w:lang w:val="zh-CN"/>
              </w:rPr>
              <w:t>月</w:t>
            </w:r>
            <w:r>
              <w:rPr>
                <w:rFonts w:ascii="楷体" w:eastAsia="楷体" w:hAnsi="楷体" w:cs="楷体" w:hint="eastAsia"/>
                <w:color w:val="000000"/>
                <w:sz w:val="24"/>
                <w:szCs w:val="21"/>
                <w:lang w:val="en-US" w:eastAsia="zh-CN"/>
              </w:rPr>
              <w:t>15</w:t>
            </w:r>
            <w:r>
              <w:rPr>
                <w:rFonts w:ascii="楷体" w:eastAsia="楷体" w:hAnsi="楷体" w:cs="楷体" w:hint="eastAsia"/>
                <w:color w:val="000000"/>
                <w:sz w:val="24"/>
                <w:szCs w:val="21"/>
                <w:lang w:val="zh-CN"/>
              </w:rPr>
              <w:t>日</w:t>
            </w:r>
            <w:r>
              <w:rPr>
                <w:rFonts w:ascii="楷体" w:eastAsia="楷体" w:hAnsi="楷体" w:cs="楷体" w:hint="eastAsia"/>
                <w:color w:val="000000"/>
                <w:sz w:val="24"/>
                <w:szCs w:val="21"/>
                <w:lang w:val="en-US" w:eastAsia="zh-CN"/>
              </w:rPr>
              <w:t>16</w:t>
            </w:r>
            <w:r>
              <w:rPr>
                <w:rFonts w:ascii="楷体" w:eastAsia="楷体" w:hAnsi="楷体" w:cs="楷体" w:hint="eastAsia"/>
                <w:color w:val="000000"/>
                <w:sz w:val="24"/>
                <w:szCs w:val="21"/>
                <w:lang w:val="zh-CN"/>
              </w:rPr>
              <w:t>时前递交书面文件</w:t>
            </w:r>
          </w:p>
        </w:tc>
      </w:tr>
      <w:tr>
        <w:tblPrEx>
          <w:tblLayout w:type="fixed"/>
          <w:tblCellMar>
            <w:top w:w="0" w:type="dxa"/>
            <w:left w:w="108" w:type="dxa"/>
            <w:bottom w:w="0" w:type="dxa"/>
            <w:right w:w="108" w:type="dxa"/>
          </w:tblCellMar>
          <w:tblLook w:val="0000"/>
        </w:tblPrEx>
        <w:trPr>
          <w:trHeight w:val="284"/>
        </w:trPr>
        <w:tc>
          <w:tcPr>
            <w:tcW w:w="852" w:type="dxa"/>
            <w:vAlign w:val="center"/>
          </w:tcPr>
          <w:p>
            <w:pPr>
              <w:pStyle w:val="NormalIndent"/>
              <w:spacing w:line="400" w:lineRule="exact"/>
              <w:ind w:firstLine="0" w:firstLineChars="0"/>
              <w:jc w:val="center"/>
              <w:rPr>
                <w:rFonts w:ascii="宋体" w:eastAsia="宋体" w:hAnsi="宋体" w:hint="eastAsia"/>
                <w:color w:val="auto"/>
                <w:szCs w:val="21"/>
                <w:lang w:val="en-US" w:eastAsia="zh-CN"/>
              </w:rPr>
            </w:pPr>
            <w:r>
              <w:rPr>
                <w:rFonts w:ascii="楷体" w:eastAsia="楷体" w:hAnsi="楷体" w:cs="楷体" w:hint="eastAsia"/>
                <w:color w:val="000000"/>
                <w:sz w:val="24"/>
                <w:szCs w:val="21"/>
                <w:lang w:val="en-US" w:eastAsia="zh-CN"/>
              </w:rPr>
              <w:t>9</w:t>
            </w:r>
          </w:p>
        </w:tc>
        <w:tc>
          <w:tcPr>
            <w:tcW w:w="8288" w:type="dxa"/>
            <w:vAlign w:val="center"/>
          </w:tcPr>
          <w:p>
            <w:pPr>
              <w:pStyle w:val="PlainText"/>
              <w:spacing w:line="400" w:lineRule="exact"/>
              <w:rPr>
                <w:rFonts w:hAnsi="宋体" w:hint="eastAsia"/>
                <w:color w:val="auto"/>
                <w:sz w:val="21"/>
                <w:szCs w:val="21"/>
              </w:rPr>
            </w:pPr>
            <w:r>
              <w:rPr>
                <w:rFonts w:ascii="楷体" w:eastAsia="楷体" w:hAnsi="楷体" w:cs="楷体" w:hint="eastAsia"/>
                <w:color w:val="000000"/>
                <w:kern w:val="0"/>
                <w:sz w:val="24"/>
                <w:szCs w:val="21"/>
                <w:lang w:val="zh-CN"/>
              </w:rPr>
              <w:t>投标文件份数:正本1份</w:t>
            </w:r>
            <w:r>
              <w:rPr>
                <w:rFonts w:ascii="楷体" w:eastAsia="楷体" w:hAnsi="楷体" w:cs="楷体" w:hint="eastAsia"/>
                <w:color w:val="000000"/>
                <w:kern w:val="0"/>
                <w:sz w:val="24"/>
                <w:szCs w:val="21"/>
                <w:lang w:val="zh-CN"/>
              </w:rPr>
              <w:t>,</w:t>
            </w:r>
            <w:r>
              <w:rPr>
                <w:rFonts w:ascii="楷体" w:eastAsia="楷体" w:hAnsi="楷体" w:cs="楷体" w:hint="eastAsia"/>
                <w:color w:val="000000"/>
                <w:kern w:val="0"/>
                <w:sz w:val="24"/>
                <w:szCs w:val="21"/>
                <w:lang w:val="zh-CN"/>
              </w:rPr>
              <w:t>副本</w:t>
            </w:r>
            <w:r>
              <w:rPr>
                <w:rFonts w:ascii="楷体" w:eastAsia="楷体" w:hAnsi="楷体" w:cs="楷体" w:hint="eastAsia"/>
                <w:color w:val="000000"/>
                <w:kern w:val="0"/>
                <w:sz w:val="24"/>
                <w:szCs w:val="21"/>
                <w:lang w:val="en-US" w:eastAsia="zh-CN"/>
              </w:rPr>
              <w:t>5</w:t>
            </w:r>
            <w:r>
              <w:rPr>
                <w:rFonts w:ascii="楷体" w:eastAsia="楷体" w:hAnsi="楷体" w:cs="楷体" w:hint="eastAsia"/>
                <w:color w:val="000000"/>
                <w:kern w:val="0"/>
                <w:sz w:val="24"/>
                <w:szCs w:val="21"/>
                <w:lang w:val="zh-CN"/>
              </w:rPr>
              <w:t>份。(并提供电子版一套)</w:t>
            </w:r>
          </w:p>
        </w:tc>
      </w:tr>
      <w:tr>
        <w:tblPrEx>
          <w:tblLayout w:type="fixed"/>
          <w:tblCellMar>
            <w:top w:w="0" w:type="dxa"/>
            <w:left w:w="108" w:type="dxa"/>
            <w:bottom w:w="0" w:type="dxa"/>
            <w:right w:w="108" w:type="dxa"/>
          </w:tblCellMar>
          <w:tblLook w:val="0000"/>
        </w:tblPrEx>
        <w:trPr>
          <w:trHeight w:val="800"/>
        </w:trPr>
        <w:tc>
          <w:tcPr>
            <w:tcW w:w="852" w:type="dxa"/>
            <w:vAlign w:val="center"/>
          </w:tcPr>
          <w:p>
            <w:pPr>
              <w:pStyle w:val="NormalIndent"/>
              <w:spacing w:line="400" w:lineRule="exact"/>
              <w:ind w:firstLine="0" w:firstLineChars="0"/>
              <w:jc w:val="center"/>
              <w:rPr>
                <w:rFonts w:ascii="宋体" w:eastAsia="宋体" w:hAnsi="宋体" w:hint="eastAsia"/>
                <w:color w:val="auto"/>
                <w:szCs w:val="21"/>
                <w:lang w:eastAsia="zh-CN"/>
              </w:rPr>
            </w:pPr>
            <w:r>
              <w:rPr>
                <w:rFonts w:ascii="楷体" w:eastAsia="楷体" w:hAnsi="楷体" w:cs="楷体" w:hint="eastAsia"/>
                <w:color w:val="000000"/>
                <w:sz w:val="24"/>
                <w:szCs w:val="21"/>
                <w:lang w:val="en-US" w:eastAsia="zh-CN"/>
              </w:rPr>
              <w:t>10</w:t>
            </w:r>
          </w:p>
        </w:tc>
        <w:tc>
          <w:tcPr>
            <w:tcW w:w="8288" w:type="dxa"/>
            <w:vAlign w:val="center"/>
          </w:tcPr>
          <w:p>
            <w:pPr>
              <w:pStyle w:val="PlainText"/>
              <w:spacing w:line="400" w:lineRule="exact"/>
              <w:rPr>
                <w:rFonts w:hAnsi="宋体" w:hint="eastAsia"/>
                <w:color w:val="auto"/>
                <w:sz w:val="21"/>
                <w:szCs w:val="21"/>
              </w:rPr>
            </w:pPr>
            <w:r>
              <w:rPr>
                <w:rFonts w:ascii="楷体" w:eastAsia="楷体" w:hAnsi="楷体" w:cs="楷体" w:hint="eastAsia"/>
                <w:color w:val="000000"/>
                <w:sz w:val="24"/>
                <w:szCs w:val="21"/>
              </w:rPr>
              <w:t>投标文件递交时间:201</w:t>
            </w:r>
            <w:r>
              <w:rPr>
                <w:rFonts w:ascii="楷体" w:eastAsia="楷体" w:hAnsi="楷体" w:cs="楷体" w:hint="eastAsia"/>
                <w:color w:val="000000"/>
                <w:sz w:val="24"/>
                <w:szCs w:val="21"/>
                <w:lang w:val="en-US" w:eastAsia="zh-CN"/>
              </w:rPr>
              <w:t>6</w:t>
            </w:r>
            <w:r>
              <w:rPr>
                <w:rFonts w:ascii="楷体" w:eastAsia="楷体" w:hAnsi="楷体" w:cs="楷体" w:hint="eastAsia"/>
                <w:color w:val="000000"/>
                <w:sz w:val="24"/>
                <w:szCs w:val="21"/>
              </w:rPr>
              <w:t>年</w:t>
            </w:r>
            <w:r>
              <w:rPr>
                <w:rFonts w:ascii="楷体" w:eastAsia="楷体" w:hAnsi="楷体" w:cs="楷体" w:hint="eastAsia"/>
                <w:color w:val="000000"/>
                <w:sz w:val="24"/>
                <w:szCs w:val="21"/>
                <w:lang w:val="en-US" w:eastAsia="zh-CN"/>
              </w:rPr>
              <w:t>11</w:t>
            </w:r>
            <w:r>
              <w:rPr>
                <w:rFonts w:ascii="楷体" w:eastAsia="楷体" w:hAnsi="楷体" w:cs="楷体" w:hint="eastAsia"/>
                <w:color w:val="000000"/>
                <w:sz w:val="24"/>
                <w:szCs w:val="21"/>
              </w:rPr>
              <w:t>月</w:t>
            </w:r>
            <w:r>
              <w:rPr>
                <w:rFonts w:ascii="楷体" w:eastAsia="楷体" w:hAnsi="楷体" w:cs="楷体" w:hint="eastAsia"/>
                <w:color w:val="000000"/>
                <w:sz w:val="24"/>
                <w:szCs w:val="21"/>
                <w:lang w:val="en-US" w:eastAsia="zh-CN"/>
              </w:rPr>
              <w:t>8</w:t>
            </w:r>
            <w:r>
              <w:rPr>
                <w:rFonts w:ascii="楷体" w:eastAsia="楷体" w:hAnsi="楷体" w:cs="楷体" w:hint="eastAsia"/>
                <w:color w:val="000000"/>
                <w:sz w:val="24"/>
                <w:szCs w:val="21"/>
              </w:rPr>
              <w:t>日9时00分前</w:t>
            </w:r>
            <w:r>
              <w:rPr>
                <w:rFonts w:ascii="楷体" w:eastAsia="楷体" w:hAnsi="楷体" w:cs="楷体" w:hint="eastAsia"/>
                <w:color w:val="000000"/>
                <w:sz w:val="24"/>
                <w:szCs w:val="21"/>
              </w:rPr>
              <w:t>,</w:t>
            </w:r>
            <w:r>
              <w:rPr>
                <w:rFonts w:ascii="楷体" w:eastAsia="楷体" w:hAnsi="楷体" w:cs="楷体" w:hint="eastAsia"/>
                <w:color w:val="000000"/>
                <w:sz w:val="24"/>
                <w:szCs w:val="21"/>
              </w:rPr>
              <w:t>逾期则不予受理。</w:t>
            </w:r>
          </w:p>
        </w:tc>
      </w:tr>
      <w:tr>
        <w:tblPrEx>
          <w:tblLayout w:type="fixed"/>
          <w:tblCellMar>
            <w:top w:w="0" w:type="dxa"/>
            <w:left w:w="108" w:type="dxa"/>
            <w:bottom w:w="0" w:type="dxa"/>
            <w:right w:w="108" w:type="dxa"/>
          </w:tblCellMar>
          <w:tblLook w:val="0000"/>
        </w:tblPrEx>
        <w:trPr>
          <w:trHeight w:val="90"/>
        </w:trPr>
        <w:tc>
          <w:tcPr>
            <w:tcW w:w="852" w:type="dxa"/>
            <w:vAlign w:val="center"/>
          </w:tcPr>
          <w:p>
            <w:pPr>
              <w:pStyle w:val="NormalIndent"/>
              <w:spacing w:line="400" w:lineRule="exact"/>
              <w:ind w:firstLine="0" w:firstLineChars="0"/>
              <w:jc w:val="center"/>
              <w:rPr>
                <w:rFonts w:ascii="宋体" w:eastAsia="宋体" w:hAnsi="宋体" w:hint="eastAsia"/>
                <w:color w:val="auto"/>
                <w:szCs w:val="21"/>
                <w:lang w:eastAsia="zh-CN"/>
              </w:rPr>
            </w:pPr>
            <w:r>
              <w:rPr>
                <w:rFonts w:ascii="楷体" w:eastAsia="楷体" w:hAnsi="楷体" w:cs="楷体" w:hint="eastAsia"/>
                <w:color w:val="000000"/>
                <w:sz w:val="24"/>
                <w:szCs w:val="21"/>
                <w:lang w:val="en-US" w:eastAsia="zh-CN"/>
              </w:rPr>
              <w:t>11</w:t>
            </w:r>
          </w:p>
        </w:tc>
        <w:tc>
          <w:tcPr>
            <w:tcW w:w="8288" w:type="dxa"/>
            <w:vAlign w:val="center"/>
          </w:tcPr>
          <w:p>
            <w:pPr>
              <w:spacing w:line="400" w:lineRule="exact"/>
              <w:ind w:left="480" w:hanging="480" w:hangingChars="200"/>
              <w:jc w:val="left"/>
              <w:rPr>
                <w:rFonts w:hAnsi="宋体" w:hint="eastAsia"/>
                <w:color w:val="auto"/>
                <w:sz w:val="21"/>
                <w:szCs w:val="21"/>
              </w:rPr>
            </w:pPr>
            <w:r>
              <w:rPr>
                <w:rFonts w:ascii="楷体" w:eastAsia="楷体" w:hAnsi="楷体" w:cs="楷体" w:hint="eastAsia"/>
                <w:color w:val="000000"/>
                <w:sz w:val="24"/>
                <w:szCs w:val="21"/>
              </w:rPr>
              <w:t>投标截止时间:2016年</w:t>
            </w:r>
            <w:r>
              <w:rPr>
                <w:rFonts w:ascii="楷体" w:eastAsia="楷体" w:hAnsi="楷体" w:cs="楷体" w:hint="eastAsia"/>
                <w:color w:val="000000"/>
                <w:sz w:val="24"/>
                <w:szCs w:val="21"/>
                <w:lang w:val="en-US" w:eastAsia="zh-CN"/>
              </w:rPr>
              <w:t>12</w:t>
            </w:r>
            <w:r>
              <w:rPr>
                <w:rFonts w:ascii="楷体" w:eastAsia="楷体" w:hAnsi="楷体" w:cs="楷体" w:hint="eastAsia"/>
                <w:color w:val="000000"/>
                <w:sz w:val="24"/>
                <w:szCs w:val="21"/>
              </w:rPr>
              <w:t>月</w:t>
            </w:r>
            <w:r>
              <w:rPr>
                <w:rFonts w:ascii="楷体" w:eastAsia="楷体" w:hAnsi="楷体" w:cs="楷体" w:hint="eastAsia"/>
                <w:color w:val="000000"/>
                <w:sz w:val="24"/>
                <w:szCs w:val="21"/>
                <w:lang w:val="en-US" w:eastAsia="zh-CN"/>
              </w:rPr>
              <w:t>30</w:t>
            </w:r>
            <w:r>
              <w:rPr>
                <w:rFonts w:ascii="楷体" w:eastAsia="楷体" w:hAnsi="楷体" w:cs="楷体" w:hint="eastAsia"/>
                <w:color w:val="000000"/>
                <w:sz w:val="24"/>
                <w:szCs w:val="21"/>
              </w:rPr>
              <w:t>日 上午9:00</w:t>
            </w:r>
          </w:p>
        </w:tc>
      </w:tr>
      <w:tr>
        <w:tblPrEx>
          <w:tblLayout w:type="fixed"/>
          <w:tblCellMar>
            <w:top w:w="0" w:type="dxa"/>
            <w:left w:w="108" w:type="dxa"/>
            <w:bottom w:w="0" w:type="dxa"/>
            <w:right w:w="108" w:type="dxa"/>
          </w:tblCellMar>
          <w:tblLook w:val="0000"/>
        </w:tblPrEx>
        <w:trPr>
          <w:trHeight w:val="372"/>
        </w:trPr>
        <w:tc>
          <w:tcPr>
            <w:tcW w:w="852" w:type="dxa"/>
            <w:vAlign w:val="center"/>
          </w:tcPr>
          <w:p>
            <w:pPr>
              <w:pStyle w:val="PlainText"/>
              <w:spacing w:line="400" w:lineRule="exact"/>
              <w:jc w:val="center"/>
              <w:rPr>
                <w:rFonts w:hAnsi="宋体" w:hint="eastAsia"/>
                <w:color w:val="auto"/>
                <w:sz w:val="21"/>
                <w:szCs w:val="21"/>
              </w:rPr>
            </w:pPr>
            <w:r>
              <w:rPr>
                <w:rFonts w:ascii="楷体" w:eastAsia="楷体" w:hAnsi="楷体" w:cs="楷体" w:hint="eastAsia"/>
                <w:color w:val="000000"/>
                <w:sz w:val="24"/>
                <w:szCs w:val="21"/>
                <w:lang w:val="en-US" w:eastAsia="zh-CN"/>
              </w:rPr>
              <w:t>12</w:t>
            </w:r>
          </w:p>
        </w:tc>
        <w:tc>
          <w:tcPr>
            <w:tcW w:w="8288" w:type="dxa"/>
            <w:vAlign w:val="center"/>
          </w:tcPr>
          <w:p>
            <w:pPr>
              <w:spacing w:line="400" w:lineRule="exact"/>
              <w:ind w:left="480" w:hanging="480" w:hangingChars="200"/>
              <w:jc w:val="left"/>
              <w:rPr>
                <w:rFonts w:hAnsi="宋体" w:hint="eastAsia"/>
                <w:color w:val="auto"/>
                <w:sz w:val="21"/>
                <w:szCs w:val="21"/>
              </w:rPr>
            </w:pPr>
            <w:r>
              <w:rPr>
                <w:rFonts w:ascii="楷体" w:eastAsia="楷体" w:hAnsi="楷体" w:cs="楷体" w:hint="eastAsia"/>
                <w:color w:val="000000"/>
                <w:sz w:val="24"/>
                <w:szCs w:val="21"/>
              </w:rPr>
              <w:t>开标时间:2016年</w:t>
            </w:r>
            <w:r>
              <w:rPr>
                <w:rFonts w:ascii="楷体" w:eastAsia="楷体" w:hAnsi="楷体" w:cs="楷体" w:hint="eastAsia"/>
                <w:color w:val="000000"/>
                <w:sz w:val="24"/>
                <w:szCs w:val="21"/>
                <w:lang w:val="en-US" w:eastAsia="zh-CN"/>
              </w:rPr>
              <w:t>12</w:t>
            </w:r>
            <w:r>
              <w:rPr>
                <w:rFonts w:ascii="楷体" w:eastAsia="楷体" w:hAnsi="楷体" w:cs="楷体" w:hint="eastAsia"/>
                <w:color w:val="000000"/>
                <w:sz w:val="24"/>
                <w:szCs w:val="21"/>
              </w:rPr>
              <w:t>月</w:t>
            </w:r>
            <w:r>
              <w:rPr>
                <w:rFonts w:ascii="楷体" w:eastAsia="楷体" w:hAnsi="楷体" w:cs="楷体" w:hint="eastAsia"/>
                <w:color w:val="000000"/>
                <w:sz w:val="24"/>
                <w:szCs w:val="21"/>
                <w:lang w:val="en-US" w:eastAsia="zh-CN"/>
              </w:rPr>
              <w:t>30</w:t>
            </w:r>
            <w:r>
              <w:rPr>
                <w:rFonts w:ascii="楷体" w:eastAsia="楷体" w:hAnsi="楷体" w:cs="楷体" w:hint="eastAsia"/>
                <w:color w:val="000000"/>
                <w:sz w:val="24"/>
                <w:szCs w:val="21"/>
              </w:rPr>
              <w:t>日 上午9:00</w:t>
            </w:r>
          </w:p>
          <w:p>
            <w:pPr>
              <w:ind w:left="1200" w:hanging="1200" w:hangingChars="500"/>
              <w:rPr>
                <w:rFonts w:hAnsi="宋体" w:hint="eastAsia"/>
                <w:color w:val="auto"/>
                <w:sz w:val="21"/>
                <w:szCs w:val="21"/>
              </w:rPr>
            </w:pPr>
            <w:r>
              <w:rPr>
                <w:rFonts w:ascii="楷体" w:eastAsia="楷体" w:hAnsi="楷体" w:cs="楷体" w:hint="eastAsia"/>
                <w:color w:val="000000"/>
                <w:sz w:val="24"/>
                <w:szCs w:val="21"/>
              </w:rPr>
              <w:t>开标地点:</w:t>
            </w:r>
          </w:p>
        </w:tc>
      </w:tr>
      <w:tr>
        <w:tblPrEx>
          <w:tblLayout w:type="fixed"/>
          <w:tblCellMar>
            <w:top w:w="0" w:type="dxa"/>
            <w:left w:w="108" w:type="dxa"/>
            <w:bottom w:w="0" w:type="dxa"/>
            <w:right w:w="108" w:type="dxa"/>
          </w:tblCellMar>
          <w:tblLook w:val="0000"/>
        </w:tblPrEx>
        <w:trPr>
          <w:trHeight w:val="284"/>
        </w:trPr>
        <w:tc>
          <w:tcPr>
            <w:tcW w:w="852" w:type="dxa"/>
            <w:vAlign w:val="center"/>
          </w:tcPr>
          <w:p>
            <w:pPr>
              <w:pStyle w:val="NormalIndent"/>
              <w:spacing w:line="400" w:lineRule="exact"/>
              <w:ind w:firstLine="0" w:firstLineChars="0"/>
              <w:jc w:val="center"/>
              <w:rPr>
                <w:rFonts w:ascii="宋体" w:eastAsia="宋体" w:hAnsi="宋体" w:hint="eastAsia"/>
                <w:color w:val="auto"/>
                <w:szCs w:val="21"/>
                <w:lang w:eastAsia="zh-CN"/>
              </w:rPr>
            </w:pPr>
            <w:r>
              <w:rPr>
                <w:rFonts w:ascii="楷体" w:eastAsia="楷体" w:hAnsi="楷体" w:cs="楷体" w:hint="eastAsia"/>
                <w:color w:val="000000"/>
                <w:sz w:val="24"/>
                <w:szCs w:val="21"/>
                <w:lang w:val="en-US" w:eastAsia="zh-CN"/>
              </w:rPr>
              <w:t>13</w:t>
            </w:r>
          </w:p>
        </w:tc>
        <w:tc>
          <w:tcPr>
            <w:tcW w:w="8288" w:type="dxa"/>
            <w:vAlign w:val="center"/>
          </w:tcPr>
          <w:p>
            <w:pPr>
              <w:pStyle w:val="PlainText"/>
              <w:spacing w:line="400" w:lineRule="exact"/>
              <w:rPr>
                <w:rFonts w:hAnsi="宋体" w:hint="eastAsia"/>
                <w:color w:val="auto"/>
                <w:sz w:val="21"/>
                <w:szCs w:val="21"/>
              </w:rPr>
            </w:pPr>
            <w:r>
              <w:rPr>
                <w:rFonts w:ascii="楷体" w:eastAsia="楷体" w:hAnsi="楷体" w:cs="楷体" w:hint="eastAsia"/>
                <w:color w:val="000000"/>
                <w:sz w:val="24"/>
                <w:szCs w:val="21"/>
              </w:rPr>
              <w:t>评标标准:见</w:t>
            </w:r>
            <w:r>
              <w:rPr>
                <w:rFonts w:ascii="楷体" w:eastAsia="楷体" w:hAnsi="楷体" w:cs="楷体" w:hint="eastAsia"/>
                <w:color w:val="000000"/>
                <w:sz w:val="24"/>
                <w:szCs w:val="21"/>
              </w:rPr>
              <w:t>“</w:t>
            </w:r>
            <w:r>
              <w:rPr>
                <w:rFonts w:ascii="楷体" w:eastAsia="楷体" w:hAnsi="楷体" w:cs="楷体" w:hint="eastAsia"/>
                <w:color w:val="000000"/>
                <w:sz w:val="24"/>
                <w:szCs w:val="21"/>
              </w:rPr>
              <w:t>第五章</w:t>
            </w:r>
            <w:r>
              <w:rPr>
                <w:rFonts w:ascii="楷体" w:eastAsia="楷体" w:hAnsi="楷体" w:cs="楷体" w:hint="eastAsia"/>
                <w:color w:val="000000"/>
                <w:sz w:val="24"/>
                <w:szCs w:val="21"/>
              </w:rPr>
              <w:t>”</w:t>
            </w:r>
          </w:p>
        </w:tc>
      </w:tr>
      <w:tr>
        <w:tblPrEx>
          <w:tblLayout w:type="fixed"/>
          <w:tblCellMar>
            <w:top w:w="0" w:type="dxa"/>
            <w:left w:w="108" w:type="dxa"/>
            <w:bottom w:w="0" w:type="dxa"/>
            <w:right w:w="108" w:type="dxa"/>
          </w:tblCellMar>
          <w:tblLook w:val="0000"/>
        </w:tblPrEx>
        <w:trPr>
          <w:trHeight w:val="90"/>
        </w:trPr>
        <w:tc>
          <w:tcPr>
            <w:tcW w:w="852" w:type="dxa"/>
            <w:vAlign w:val="center"/>
          </w:tcPr>
          <w:p>
            <w:pPr>
              <w:pStyle w:val="PlainText"/>
              <w:spacing w:line="400" w:lineRule="exact"/>
              <w:jc w:val="center"/>
              <w:rPr>
                <w:rFonts w:hAnsi="宋体" w:hint="eastAsia"/>
                <w:color w:val="auto"/>
                <w:sz w:val="21"/>
                <w:szCs w:val="21"/>
              </w:rPr>
            </w:pPr>
            <w:r>
              <w:rPr>
                <w:rFonts w:ascii="楷体" w:eastAsia="楷体" w:hAnsi="楷体" w:cs="楷体" w:hint="eastAsia"/>
                <w:color w:val="000000"/>
                <w:sz w:val="24"/>
                <w:szCs w:val="21"/>
                <w:lang w:val="en-US" w:eastAsia="zh-CN"/>
              </w:rPr>
              <w:t>14</w:t>
            </w:r>
          </w:p>
        </w:tc>
        <w:tc>
          <w:tcPr>
            <w:tcW w:w="8288" w:type="dxa"/>
            <w:vAlign w:val="center"/>
          </w:tcPr>
          <w:p>
            <w:pPr>
              <w:pStyle w:val="PlainText"/>
              <w:spacing w:line="400" w:lineRule="exact"/>
              <w:rPr>
                <w:rFonts w:hAnsi="宋体" w:hint="eastAsia"/>
                <w:color w:val="auto"/>
                <w:sz w:val="21"/>
                <w:szCs w:val="21"/>
              </w:rPr>
            </w:pPr>
            <w:r>
              <w:rPr>
                <w:rFonts w:ascii="楷体" w:eastAsia="楷体" w:hAnsi="楷体" w:cs="楷体" w:hint="eastAsia"/>
                <w:color w:val="000000"/>
                <w:sz w:val="24"/>
                <w:szCs w:val="21"/>
              </w:rPr>
              <w:t>资格审查:资格后审(投标截止时间前各投标人将法定代表人资格证明、授权委托书、资格证明原件及其她资料</w:t>
            </w:r>
            <w:r>
              <w:rPr>
                <w:rFonts w:ascii="楷体" w:eastAsia="楷体" w:hAnsi="楷体" w:cs="楷体" w:hint="eastAsia"/>
                <w:color w:val="000000"/>
                <w:sz w:val="24"/>
                <w:szCs w:val="21"/>
                <w:lang w:eastAsia="zh-CN"/>
              </w:rPr>
              <w:t>原件</w:t>
            </w:r>
            <w:r>
              <w:rPr>
                <w:rFonts w:ascii="楷体" w:eastAsia="楷体" w:hAnsi="楷体" w:cs="楷体" w:hint="eastAsia"/>
                <w:color w:val="000000"/>
                <w:sz w:val="24"/>
                <w:szCs w:val="21"/>
              </w:rPr>
              <w:t>交工作人员</w:t>
            </w:r>
            <w:r>
              <w:rPr>
                <w:rFonts w:ascii="楷体" w:eastAsia="楷体" w:hAnsi="楷体" w:cs="楷体" w:hint="eastAsia"/>
                <w:color w:val="000000"/>
                <w:sz w:val="24"/>
                <w:szCs w:val="21"/>
              </w:rPr>
              <w:t>,</w:t>
            </w:r>
            <w:r>
              <w:rPr>
                <w:rFonts w:ascii="楷体" w:eastAsia="楷体" w:hAnsi="楷体" w:cs="楷体" w:hint="eastAsia"/>
                <w:color w:val="000000"/>
                <w:sz w:val="24"/>
                <w:szCs w:val="21"/>
              </w:rPr>
              <w:t>以备查验)</w:t>
            </w:r>
          </w:p>
        </w:tc>
      </w:tr>
    </w:tbl>
    <w:p>
      <w:pPr>
        <w:sectPr>
          <w:headerReference w:type="default" r:id="rId14"/>
          <w:footerReference w:type="even" r:id="rId15"/>
          <w:footerReference w:type="default" r:id="rId16"/>
          <w:headerReference w:type="first" r:id="rId17"/>
          <w:footerReference w:type="first" r:id="rId18"/>
          <w:pgSz w:w="11906" w:h="16838"/>
          <w:pgMar w:top="1091" w:right="2109" w:bottom="935" w:left="1729" w:header="851" w:footer="833" w:gutter="0"/>
          <w:pgNumType w:fmt="decimal" w:start="0" w:chapStyle="0" w:chapSep="hyphen"/>
          <w:cols w:space="708"/>
          <w:docGrid w:linePitch="312"/>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000"/>
      </w:tblPr>
      <w:tblGrid>
        <w:gridCol w:w="852"/>
        <w:gridCol w:w="8288"/>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000"/>
        </w:tblPrEx>
        <w:trPr>
          <w:trHeight w:val="382"/>
        </w:trPr>
        <w:tc>
          <w:tcPr>
            <w:tcW w:w="852" w:type="dxa"/>
            <w:vAlign w:val="center"/>
          </w:tcPr>
          <w:p>
            <w:pPr>
              <w:pStyle w:val="PlainText"/>
              <w:spacing w:line="400" w:lineRule="exact"/>
              <w:jc w:val="center"/>
              <w:rPr>
                <w:rFonts w:hAnsi="宋体" w:hint="eastAsia"/>
                <w:color w:val="auto"/>
                <w:spacing w:val="-4"/>
                <w:sz w:val="21"/>
                <w:szCs w:val="21"/>
              </w:rPr>
            </w:pPr>
            <w:r>
              <w:rPr>
                <w:rFonts w:ascii="楷体" w:eastAsia="楷体" w:hAnsi="楷体" w:cs="楷体" w:hint="eastAsia"/>
                <w:color w:val="000000"/>
                <w:spacing w:val="-4"/>
                <w:sz w:val="24"/>
                <w:szCs w:val="21"/>
                <w:lang w:val="en-US" w:eastAsia="zh-CN"/>
              </w:rPr>
              <w:t>15</w:t>
            </w:r>
          </w:p>
        </w:tc>
        <w:tc>
          <w:tcPr>
            <w:tcW w:w="8288" w:type="dxa"/>
            <w:vAlign w:val="center"/>
          </w:tcPr>
          <w:p>
            <w:pPr>
              <w:tabs>
                <w:tab w:val="left" w:pos="720"/>
                <w:tab w:val="left" w:pos="900"/>
                <w:tab w:val="left" w:pos="1080"/>
                <w:tab w:val="left" w:pos="1260"/>
                <w:tab w:val="left" w:pos="1440"/>
                <w:tab w:val="left" w:pos="1800"/>
              </w:tabs>
              <w:spacing w:line="500" w:lineRule="exact"/>
              <w:jc w:val="left"/>
              <w:rPr>
                <w:rFonts w:hAnsi="宋体" w:hint="eastAsia"/>
                <w:color w:val="auto"/>
                <w:spacing w:val="-4"/>
                <w:sz w:val="21"/>
                <w:szCs w:val="21"/>
              </w:rPr>
            </w:pPr>
            <w:r>
              <w:rPr>
                <w:rFonts w:ascii="楷体" w:eastAsia="楷体" w:hAnsi="楷体" w:cs="楷体" w:hint="eastAsia"/>
                <w:color w:val="000000"/>
                <w:kern w:val="2"/>
                <w:sz w:val="24"/>
                <w:szCs w:val="21"/>
                <w:lang w:val="en-US" w:eastAsia="zh-CN" w:bidi="ar-SA"/>
              </w:rPr>
              <w:t>付款方式:财政直接支付</w:t>
            </w:r>
          </w:p>
        </w:tc>
      </w:tr>
      <w:tr>
        <w:tblPrEx>
          <w:tblLayout w:type="fixed"/>
          <w:tblCellMar>
            <w:top w:w="0" w:type="dxa"/>
            <w:left w:w="108" w:type="dxa"/>
            <w:bottom w:w="0" w:type="dxa"/>
            <w:right w:w="108" w:type="dxa"/>
          </w:tblCellMar>
          <w:tblLook w:val="0000"/>
        </w:tblPrEx>
        <w:trPr>
          <w:trHeight w:val="645"/>
        </w:trPr>
        <w:tc>
          <w:tcPr>
            <w:tcW w:w="852" w:type="dxa"/>
            <w:vAlign w:val="center"/>
          </w:tcPr>
          <w:p>
            <w:pPr>
              <w:pStyle w:val="PlainText"/>
              <w:spacing w:line="400" w:lineRule="exact"/>
              <w:jc w:val="center"/>
              <w:rPr>
                <w:rFonts w:hAnsi="宋体" w:hint="eastAsia"/>
                <w:color w:val="auto"/>
                <w:sz w:val="21"/>
                <w:szCs w:val="21"/>
              </w:rPr>
            </w:pPr>
            <w:r>
              <w:rPr>
                <w:rFonts w:ascii="楷体" w:eastAsia="楷体" w:hAnsi="楷体" w:cs="楷体" w:hint="eastAsia"/>
                <w:color w:val="000000"/>
                <w:sz w:val="24"/>
                <w:szCs w:val="21"/>
                <w:lang w:val="en-US" w:eastAsia="zh-CN"/>
              </w:rPr>
              <w:t>16</w:t>
            </w:r>
          </w:p>
        </w:tc>
        <w:tc>
          <w:tcPr>
            <w:tcW w:w="8288" w:type="dxa"/>
            <w:vAlign w:val="center"/>
          </w:tcPr>
          <w:p/>
        </w:tc>
      </w:tr>
      <w:tr>
        <w:tblPrEx>
          <w:tblLayout w:type="fixed"/>
          <w:tblCellMar>
            <w:top w:w="0" w:type="dxa"/>
            <w:left w:w="108" w:type="dxa"/>
            <w:bottom w:w="0" w:type="dxa"/>
            <w:right w:w="108" w:type="dxa"/>
          </w:tblCellMar>
          <w:tblLook w:val="0000"/>
        </w:tblPrEx>
        <w:trPr>
          <w:trHeight w:val="600"/>
        </w:trPr>
        <w:tc>
          <w:tcPr>
            <w:tcW w:w="852" w:type="dxa"/>
            <w:vAlign w:val="center"/>
          </w:tcPr>
          <w:p>
            <w:pPr>
              <w:pStyle w:val="PlainText"/>
              <w:spacing w:line="400" w:lineRule="exact"/>
              <w:jc w:val="center"/>
              <w:rPr>
                <w:rFonts w:hAnsi="宋体" w:hint="eastAsia"/>
                <w:color w:val="auto"/>
                <w:sz w:val="21"/>
                <w:szCs w:val="21"/>
              </w:rPr>
            </w:pPr>
            <w:bookmarkStart w:id="0" w:name="_Toc308680361"/>
            <w:r>
              <w:rPr>
                <w:rFonts w:ascii="楷体" w:eastAsia="楷体" w:hAnsi="楷体" w:cs="楷体" w:hint="eastAsia"/>
                <w:color w:val="000000"/>
                <w:sz w:val="24"/>
                <w:szCs w:val="21"/>
                <w:lang w:val="en-US" w:eastAsia="zh-CN"/>
              </w:rPr>
              <w:t>17</w:t>
            </w:r>
          </w:p>
        </w:tc>
        <w:tc>
          <w:tcPr>
            <w:tcW w:w="8288" w:type="dxa"/>
            <w:vAlign w:val="center"/>
          </w:tcPr>
          <w:p>
            <w:pPr>
              <w:pStyle w:val="PlainText"/>
              <w:spacing w:line="400" w:lineRule="exact"/>
              <w:rPr>
                <w:rFonts w:hAnsi="宋体" w:cs="宋体" w:hint="eastAsia"/>
                <w:color w:val="auto"/>
                <w:spacing w:val="-4"/>
                <w:sz w:val="21"/>
                <w:szCs w:val="21"/>
              </w:rPr>
            </w:pPr>
            <w:r>
              <w:rPr>
                <w:rFonts w:ascii="楷体" w:eastAsia="楷体" w:hAnsi="楷体" w:cs="楷体" w:hint="eastAsia"/>
                <w:color w:val="000000"/>
                <w:spacing w:val="-4"/>
                <w:sz w:val="24"/>
                <w:szCs w:val="21"/>
              </w:rPr>
              <w:t>标段划分:本项目</w:t>
            </w:r>
            <w:r>
              <w:rPr>
                <w:rFonts w:ascii="楷体" w:eastAsia="楷体" w:hAnsi="楷体" w:cs="楷体" w:hint="eastAsia"/>
                <w:color w:val="000000"/>
                <w:spacing w:val="-4"/>
                <w:sz w:val="24"/>
                <w:szCs w:val="21"/>
                <w:lang w:eastAsia="zh-CN"/>
              </w:rPr>
              <w:t>共</w:t>
            </w:r>
            <w:r>
              <w:rPr>
                <w:rFonts w:ascii="楷体" w:eastAsia="楷体" w:hAnsi="楷体" w:cs="楷体" w:hint="eastAsia"/>
                <w:color w:val="000000"/>
                <w:spacing w:val="-4"/>
                <w:sz w:val="24"/>
                <w:szCs w:val="21"/>
              </w:rPr>
              <w:t>一个标段。</w:t>
            </w:r>
          </w:p>
        </w:tc>
      </w:tr>
      <w:tr>
        <w:tblPrEx>
          <w:tblLayout w:type="fixed"/>
          <w:tblCellMar>
            <w:top w:w="0" w:type="dxa"/>
            <w:left w:w="108" w:type="dxa"/>
            <w:bottom w:w="0" w:type="dxa"/>
            <w:right w:w="108" w:type="dxa"/>
          </w:tblCellMar>
          <w:tblLook w:val="0000"/>
        </w:tblPrEx>
        <w:trPr>
          <w:trHeight w:val="600"/>
        </w:trPr>
        <w:tc>
          <w:tcPr>
            <w:tcW w:w="852" w:type="dxa"/>
            <w:vAlign w:val="center"/>
          </w:tcPr>
          <w:p>
            <w:pPr>
              <w:pStyle w:val="PlainText"/>
              <w:spacing w:line="400" w:lineRule="exact"/>
              <w:jc w:val="center"/>
              <w:rPr>
                <w:rFonts w:hAnsi="宋体" w:hint="eastAsia"/>
                <w:color w:val="auto"/>
                <w:sz w:val="21"/>
                <w:szCs w:val="21"/>
              </w:rPr>
            </w:pPr>
            <w:r>
              <w:rPr>
                <w:rFonts w:ascii="楷体" w:eastAsia="楷体" w:hAnsi="楷体" w:cs="楷体" w:hint="eastAsia"/>
                <w:color w:val="000000"/>
                <w:sz w:val="24"/>
                <w:szCs w:val="21"/>
                <w:lang w:val="en-US" w:eastAsia="zh-CN"/>
              </w:rPr>
              <w:t>18</w:t>
            </w:r>
          </w:p>
        </w:tc>
        <w:tc>
          <w:tcPr>
            <w:tcW w:w="8288" w:type="dxa"/>
            <w:vAlign w:val="center"/>
          </w:tcPr>
          <w:p>
            <w:pPr>
              <w:pStyle w:val="PlainText"/>
              <w:spacing w:line="400" w:lineRule="exact"/>
              <w:rPr>
                <w:rFonts w:hAnsi="宋体" w:cs="宋体" w:hint="eastAsia"/>
                <w:color w:val="auto"/>
                <w:spacing w:val="-4"/>
                <w:sz w:val="21"/>
                <w:szCs w:val="21"/>
              </w:rPr>
            </w:pPr>
            <w:r>
              <w:rPr>
                <w:rFonts w:ascii="楷体" w:eastAsia="楷体" w:hAnsi="楷体" w:cs="楷体" w:hint="eastAsia"/>
                <w:color w:val="000000"/>
                <w:spacing w:val="-4"/>
                <w:sz w:val="24"/>
                <w:szCs w:val="21"/>
              </w:rPr>
              <w:t>履约保证金:履约保证金为中标金额得</w:t>
            </w:r>
            <w:r>
              <w:rPr>
                <w:rFonts w:ascii="楷体" w:eastAsia="楷体" w:hAnsi="楷体" w:cs="楷体" w:hint="eastAsia"/>
                <w:color w:val="000000"/>
                <w:spacing w:val="-4"/>
                <w:sz w:val="24"/>
                <w:szCs w:val="21"/>
                <w:lang w:val="en-US" w:eastAsia="zh-CN"/>
              </w:rPr>
              <w:t>10</w:t>
            </w:r>
            <w:r>
              <w:rPr>
                <w:rFonts w:ascii="楷体" w:eastAsia="楷体" w:hAnsi="楷体" w:cs="楷体" w:hint="eastAsia"/>
                <w:color w:val="000000"/>
                <w:spacing w:val="-4"/>
                <w:sz w:val="24"/>
                <w:szCs w:val="21"/>
              </w:rPr>
              <w:t>%。</w:t>
            </w:r>
          </w:p>
        </w:tc>
      </w:tr>
      <w:tr>
        <w:tblPrEx>
          <w:tblLayout w:type="fixed"/>
          <w:tblCellMar>
            <w:top w:w="0" w:type="dxa"/>
            <w:left w:w="108" w:type="dxa"/>
            <w:bottom w:w="0" w:type="dxa"/>
            <w:right w:w="108" w:type="dxa"/>
          </w:tblCellMar>
          <w:tblLook w:val="0000"/>
        </w:tblPrEx>
        <w:trPr>
          <w:trHeight w:val="687"/>
        </w:trPr>
        <w:tc>
          <w:tcPr>
            <w:tcW w:w="852" w:type="dxa"/>
            <w:vAlign w:val="center"/>
          </w:tcPr>
          <w:p>
            <w:pPr>
              <w:pStyle w:val="PlainText"/>
              <w:spacing w:line="400" w:lineRule="exact"/>
              <w:jc w:val="center"/>
              <w:rPr>
                <w:rFonts w:hAnsi="宋体" w:hint="eastAsia"/>
                <w:color w:val="auto"/>
                <w:sz w:val="21"/>
                <w:szCs w:val="21"/>
              </w:rPr>
            </w:pPr>
            <w:r>
              <w:rPr>
                <w:rFonts w:ascii="楷体" w:eastAsia="楷体" w:hAnsi="楷体" w:cs="楷体" w:hint="eastAsia"/>
                <w:color w:val="000000"/>
                <w:sz w:val="24"/>
                <w:szCs w:val="21"/>
                <w:lang w:val="en-US" w:eastAsia="zh-CN"/>
              </w:rPr>
              <w:t>19</w:t>
            </w:r>
          </w:p>
        </w:tc>
        <w:tc>
          <w:tcPr>
            <w:tcW w:w="8288" w:type="dxa"/>
            <w:vAlign w:val="center"/>
          </w:tcPr>
          <w:p>
            <w:pPr>
              <w:tabs>
                <w:tab w:val="left" w:pos="720"/>
                <w:tab w:val="left" w:pos="900"/>
                <w:tab w:val="left" w:pos="1080"/>
                <w:tab w:val="left" w:pos="1260"/>
                <w:tab w:val="left" w:pos="1440"/>
                <w:tab w:val="left" w:pos="1800"/>
              </w:tabs>
              <w:spacing w:line="500" w:lineRule="exact"/>
              <w:rPr>
                <w:rFonts w:ascii="宋体" w:eastAsia="宋体" w:hAnsi="宋体" w:cs="宋体" w:hint="eastAsia"/>
                <w:color w:val="auto"/>
                <w:spacing w:val="-4"/>
                <w:kern w:val="2"/>
                <w:sz w:val="21"/>
                <w:szCs w:val="21"/>
              </w:rPr>
            </w:pPr>
            <w:r>
              <w:rPr>
                <w:rFonts w:ascii="楷体" w:eastAsia="楷体" w:hAnsi="楷体" w:cs="楷体" w:hint="eastAsia"/>
                <w:color w:val="000000"/>
                <w:spacing w:val="-4"/>
                <w:kern w:val="2"/>
                <w:sz w:val="24"/>
                <w:szCs w:val="21"/>
                <w:lang w:val="en-US" w:eastAsia="zh-CN" w:bidi="ar-SA"/>
              </w:rPr>
              <w:t>售后服务要求:提供免费保修服务</w:t>
            </w:r>
            <w:r>
              <w:rPr>
                <w:rFonts w:ascii="楷体" w:eastAsia="楷体" w:hAnsi="楷体" w:cs="楷体" w:hint="eastAsia"/>
                <w:color w:val="000000"/>
                <w:spacing w:val="-4"/>
                <w:kern w:val="2"/>
                <w:sz w:val="24"/>
                <w:szCs w:val="21"/>
                <w:lang w:val="en-US" w:eastAsia="zh-CN" w:bidi="ar-SA"/>
              </w:rPr>
              <w:t>,</w:t>
            </w:r>
            <w:r>
              <w:rPr>
                <w:rFonts w:ascii="楷体" w:eastAsia="楷体" w:hAnsi="楷体" w:cs="楷体" w:hint="eastAsia"/>
                <w:color w:val="000000"/>
                <w:spacing w:val="-4"/>
                <w:kern w:val="2"/>
                <w:sz w:val="24"/>
                <w:szCs w:val="21"/>
                <w:lang w:val="en-US" w:eastAsia="zh-CN" w:bidi="ar-SA"/>
              </w:rPr>
              <w:t>质保期满后</w:t>
            </w:r>
            <w:r>
              <w:rPr>
                <w:rFonts w:ascii="楷体" w:eastAsia="楷体" w:hAnsi="楷体" w:cs="楷体" w:hint="eastAsia"/>
                <w:color w:val="000000"/>
                <w:spacing w:val="-4"/>
                <w:kern w:val="2"/>
                <w:sz w:val="24"/>
                <w:szCs w:val="21"/>
                <w:lang w:val="en-US" w:eastAsia="zh-CN" w:bidi="ar-SA"/>
              </w:rPr>
              <w:t>,</w:t>
            </w:r>
            <w:r>
              <w:rPr>
                <w:rFonts w:ascii="楷体" w:eastAsia="楷体" w:hAnsi="楷体" w:cs="楷体" w:hint="eastAsia"/>
                <w:color w:val="000000"/>
                <w:spacing w:val="-4"/>
                <w:kern w:val="2"/>
                <w:sz w:val="24"/>
                <w:szCs w:val="21"/>
                <w:lang w:val="en-US" w:eastAsia="zh-CN" w:bidi="ar-SA"/>
              </w:rPr>
              <w:t>如采购人要求</w:t>
            </w:r>
            <w:r>
              <w:rPr>
                <w:rFonts w:ascii="楷体" w:eastAsia="楷体" w:hAnsi="楷体" w:cs="楷体" w:hint="eastAsia"/>
                <w:color w:val="000000"/>
                <w:spacing w:val="-4"/>
                <w:kern w:val="2"/>
                <w:sz w:val="24"/>
                <w:szCs w:val="21"/>
                <w:lang w:val="en-US" w:eastAsia="zh-CN" w:bidi="ar-SA"/>
              </w:rPr>
              <w:t>,</w:t>
            </w:r>
            <w:r>
              <w:rPr>
                <w:rFonts w:ascii="楷体" w:eastAsia="楷体" w:hAnsi="楷体" w:cs="楷体" w:hint="eastAsia"/>
                <w:color w:val="000000"/>
                <w:spacing w:val="-4"/>
                <w:kern w:val="2"/>
                <w:sz w:val="24"/>
                <w:szCs w:val="21"/>
                <w:lang w:val="en-US" w:eastAsia="zh-CN" w:bidi="ar-SA"/>
              </w:rPr>
              <w:t>供应商应长期负责有偿优惠维修。</w:t>
            </w:r>
          </w:p>
        </w:tc>
      </w:tr>
    </w:tbl>
    <w:p>
      <w:pPr>
        <w:pStyle w:val="Heading1"/>
        <w:tabs>
          <w:tab w:val="left" w:pos="270"/>
          <w:tab w:val="left" w:pos="2400"/>
        </w:tabs>
        <w:spacing w:before="200" w:after="200" w:line="480" w:lineRule="exact"/>
        <w:ind w:left="0" w:right="0" w:firstLine="460"/>
        <w:jc w:val="left"/>
        <w:rPr>
          <w:rFonts w:hAnsi="宋体"/>
          <w:b w:val="0"/>
        </w:rPr>
      </w:pPr>
      <w:r>
        <w:rPr>
          <w:rFonts w:ascii="楷体" w:eastAsia="楷体" w:hAnsi="楷体" w:cs="楷体" w:hint="eastAsia"/>
          <w:color w:val="000000"/>
          <w:sz w:val="24"/>
          <w:szCs w:val="28"/>
        </w:rPr>
        <w:t xml:space="preserve">                       二、  投标人须知</w:t>
      </w:r>
      <w:bookmarkEnd w:id="0"/>
    </w:p>
    <w:p>
      <w:pPr>
        <w:pStyle w:val="Heading6"/>
        <w:numPr>
          <w:ilvl w:val="0"/>
          <w:numId w:val="0"/>
        </w:numPr>
        <w:tabs>
          <w:tab w:val="clear" w:pos="420"/>
          <w:tab w:val="left" w:pos="525"/>
          <w:tab w:val="left" w:pos="630"/>
        </w:tabs>
        <w:spacing w:before="200" w:after="200" w:line="480" w:lineRule="auto"/>
        <w:ind w:left="0" w:right="0" w:firstLine="460"/>
      </w:pPr>
      <w:r>
        <w:rPr>
          <w:rFonts w:ascii="楷体" w:eastAsia="楷体" w:hAnsi="楷体" w:cs="楷体" w:hint="eastAsia"/>
          <w:color w:val="000000"/>
          <w:sz w:val="24"/>
        </w:rPr>
        <w:t>(一)说</w:t>
      </w:r>
      <w:r>
        <w:rPr>
          <w:rFonts w:ascii="楷体" w:eastAsia="楷体" w:hAnsi="楷体" w:cs="楷体"/>
          <w:color w:val="000000"/>
          <w:sz w:val="24"/>
        </w:rPr>
        <w:t xml:space="preserve"> </w:t>
      </w:r>
      <w:r>
        <w:rPr>
          <w:rFonts w:ascii="楷体" w:eastAsia="楷体" w:hAnsi="楷体" w:cs="楷体" w:hint="eastAsia"/>
          <w:color w:val="000000"/>
          <w:sz w:val="24"/>
        </w:rPr>
        <w:t>明</w:t>
      </w:r>
    </w:p>
    <w:p>
      <w:pPr>
        <w:widowControl w:val="0"/>
        <w:numPr>
          <w:ilvl w:val="0"/>
          <w:numId w:val="4"/>
        </w:numPr>
        <w:tabs>
          <w:tab w:val="left" w:pos="0"/>
          <w:tab w:val="left" w:pos="84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适用范围:本招标文件仅适用于本次招标所需货物供货以及附带服务。</w:t>
      </w:r>
      <w:r>
        <w:rPr>
          <w:rFonts w:ascii="楷体" w:eastAsia="楷体" w:hAnsi="楷体" w:cs="楷体"/>
          <w:color w:val="000000"/>
          <w:sz w:val="24"/>
          <w:szCs w:val="24"/>
        </w:rPr>
        <w:t xml:space="preserve">    </w:t>
      </w:r>
    </w:p>
    <w:p>
      <w:pPr>
        <w:widowControl w:val="0"/>
        <w:numPr>
          <w:ilvl w:val="0"/>
          <w:numId w:val="4"/>
        </w:numPr>
        <w:tabs>
          <w:tab w:val="left" w:pos="0"/>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定义</w:t>
      </w:r>
    </w:p>
    <w:p>
      <w:pPr>
        <w:widowControl w:val="0"/>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2、1招标人指通过招标采购</w:t>
      </w:r>
      <w:r>
        <w:rPr>
          <w:rFonts w:ascii="楷体" w:eastAsia="楷体" w:hAnsi="楷体" w:cs="楷体" w:hint="eastAsia"/>
          <w:color w:val="000000"/>
          <w:sz w:val="24"/>
          <w:szCs w:val="24"/>
        </w:rPr>
        <w:t>,</w:t>
      </w:r>
      <w:r>
        <w:rPr>
          <w:rFonts w:ascii="楷体" w:eastAsia="楷体" w:hAnsi="楷体" w:cs="楷体" w:hint="eastAsia"/>
          <w:color w:val="000000"/>
          <w:sz w:val="24"/>
          <w:szCs w:val="24"/>
        </w:rPr>
        <w:t>接受货物和服务得</w:t>
      </w:r>
      <w:r>
        <w:rPr>
          <w:rFonts w:ascii="楷体" w:eastAsia="楷体" w:hAnsi="楷体" w:cs="楷体" w:hint="eastAsia"/>
          <w:b/>
          <w:bCs/>
          <w:color w:val="000000"/>
          <w:kern w:val="0"/>
          <w:sz w:val="24"/>
          <w:szCs w:val="24"/>
          <w:u w:val="single"/>
          <w:lang w:val="en-US" w:eastAsia="zh-CN"/>
        </w:rPr>
        <w:t>XXX</w:t>
      </w:r>
      <w:r>
        <w:rPr>
          <w:rFonts w:ascii="楷体" w:eastAsia="楷体" w:hAnsi="楷体" w:cs="楷体" w:hint="eastAsia"/>
          <w:b/>
          <w:bCs/>
          <w:color w:val="000000"/>
          <w:kern w:val="0"/>
          <w:sz w:val="24"/>
          <w:szCs w:val="24"/>
          <w:u w:val="single"/>
          <w:lang w:eastAsia="zh-CN"/>
        </w:rPr>
        <w:t>安全生产监督管理局</w:t>
      </w:r>
      <w:r>
        <w:rPr>
          <w:rFonts w:ascii="楷体" w:eastAsia="楷体" w:hAnsi="楷体" w:cs="楷体" w:hint="eastAsia"/>
          <w:color w:val="000000"/>
          <w:sz w:val="24"/>
          <w:szCs w:val="24"/>
        </w:rPr>
        <w:t>。</w:t>
      </w:r>
    </w:p>
    <w:p>
      <w:pPr>
        <w:widowControl w:val="0"/>
        <w:tabs>
          <w:tab w:val="left" w:pos="945"/>
        </w:tabs>
        <w:spacing w:before="200" w:after="200" w:line="480" w:lineRule="exact"/>
        <w:ind w:left="0" w:right="0" w:firstLine="460"/>
        <w:jc w:val="both"/>
        <w:rPr>
          <w:rFonts w:ascii="宋体" w:hAnsi="宋体" w:hint="eastAsia"/>
          <w:spacing w:val="-2"/>
          <w:sz w:val="24"/>
          <w:szCs w:val="24"/>
        </w:rPr>
      </w:pPr>
      <w:r>
        <w:rPr>
          <w:rFonts w:ascii="楷体" w:eastAsia="楷体" w:hAnsi="楷体" w:cs="楷体" w:hint="eastAsia"/>
          <w:color w:val="000000"/>
          <w:sz w:val="24"/>
          <w:szCs w:val="24"/>
        </w:rPr>
        <w:t>2、2</w:t>
      </w:r>
      <w:r>
        <w:rPr>
          <w:rFonts w:ascii="楷体" w:eastAsia="楷体" w:hAnsi="楷体" w:cs="楷体" w:hint="eastAsia"/>
          <w:color w:val="000000"/>
          <w:spacing w:val="-2"/>
          <w:sz w:val="24"/>
          <w:szCs w:val="24"/>
        </w:rPr>
        <w:t>采购代理机构系指</w:t>
      </w:r>
      <w:r>
        <w:rPr>
          <w:rFonts w:ascii="楷体" w:eastAsia="楷体" w:hAnsi="楷体" w:cs="楷体" w:hint="eastAsia"/>
          <w:color w:val="000000"/>
          <w:spacing w:val="-2"/>
          <w:sz w:val="24"/>
          <w:szCs w:val="24"/>
          <w:lang w:val="en-US" w:eastAsia="zh-CN"/>
        </w:rPr>
        <w:t>XXXXXXX</w:t>
      </w:r>
      <w:r>
        <w:rPr>
          <w:rFonts w:ascii="楷体" w:eastAsia="楷体" w:hAnsi="楷体" w:cs="楷体" w:hint="eastAsia"/>
          <w:color w:val="000000"/>
          <w:spacing w:val="-2"/>
          <w:sz w:val="24"/>
          <w:szCs w:val="24"/>
        </w:rPr>
        <w:t>有限公司。</w:t>
      </w:r>
    </w:p>
    <w:p>
      <w:pPr>
        <w:widowControl w:val="0"/>
        <w:tabs>
          <w:tab w:val="left" w:pos="945"/>
        </w:tabs>
        <w:spacing w:before="200" w:after="200" w:line="480" w:lineRule="exact"/>
        <w:ind w:left="0" w:right="0" w:firstLine="460"/>
        <w:jc w:val="both"/>
        <w:rPr>
          <w:rFonts w:ascii="宋体" w:hAnsi="宋体"/>
          <w:spacing w:val="-2"/>
          <w:sz w:val="24"/>
          <w:szCs w:val="24"/>
        </w:rPr>
      </w:pPr>
      <w:r>
        <w:rPr>
          <w:rFonts w:ascii="楷体" w:eastAsia="楷体" w:hAnsi="楷体" w:cs="楷体" w:hint="eastAsia"/>
          <w:color w:val="000000"/>
          <w:spacing w:val="-2"/>
          <w:sz w:val="24"/>
          <w:szCs w:val="24"/>
          <w:lang w:val="en-US" w:eastAsia="zh-CN"/>
        </w:rPr>
        <w:t xml:space="preserve">    </w:t>
      </w:r>
      <w:r>
        <w:rPr>
          <w:rFonts w:ascii="楷体" w:eastAsia="楷体" w:hAnsi="楷体" w:cs="楷体" w:hint="eastAsia"/>
          <w:color w:val="000000"/>
          <w:spacing w:val="-2"/>
          <w:sz w:val="24"/>
          <w:szCs w:val="24"/>
        </w:rPr>
        <w:t>2、3货物指招标文件规定得承包方须承担得供货、运输、装卸、</w:t>
      </w:r>
      <w:r>
        <w:rPr>
          <w:rFonts w:ascii="楷体" w:eastAsia="楷体" w:hAnsi="楷体" w:cs="楷体" w:hint="eastAsia"/>
          <w:color w:val="000000"/>
          <w:spacing w:val="-2"/>
          <w:sz w:val="24"/>
          <w:szCs w:val="24"/>
          <w:lang w:eastAsia="zh-CN"/>
        </w:rPr>
        <w:t>安装、</w:t>
      </w:r>
      <w:r>
        <w:rPr>
          <w:rFonts w:ascii="楷体" w:eastAsia="楷体" w:hAnsi="楷体" w:cs="楷体" w:hint="eastAsia"/>
          <w:color w:val="000000"/>
          <w:spacing w:val="-2"/>
          <w:sz w:val="24"/>
          <w:szCs w:val="24"/>
        </w:rPr>
        <w:t>检验、售后维护、长期技术支持等以及类似得义务。</w:t>
      </w:r>
    </w:p>
    <w:p>
      <w:pPr>
        <w:widowControl w:val="0"/>
        <w:numPr>
          <w:ilvl w:val="0"/>
          <w:numId w:val="4"/>
        </w:numPr>
        <w:tabs>
          <w:tab w:val="left" w:pos="0"/>
          <w:tab w:val="left" w:pos="945"/>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合格得投标人</w:t>
      </w:r>
    </w:p>
    <w:p>
      <w:pPr>
        <w:spacing w:before="200" w:after="200" w:line="480" w:lineRule="exact"/>
        <w:ind w:left="0" w:right="0" w:firstLine="460"/>
        <w:rPr>
          <w:rFonts w:hAnsi="宋体" w:hint="eastAsia"/>
          <w:b/>
          <w:bCs/>
          <w:sz w:val="24"/>
          <w:szCs w:val="24"/>
        </w:rPr>
      </w:pPr>
      <w:r>
        <w:rPr>
          <w:rFonts w:ascii="楷体" w:eastAsia="楷体" w:hAnsi="楷体" w:cs="楷体" w:hint="eastAsia"/>
          <w:color w:val="000000"/>
          <w:sz w:val="24"/>
          <w:szCs w:val="24"/>
        </w:rPr>
        <w:t>3、1</w:t>
      </w:r>
      <w:r>
        <w:rPr>
          <w:rFonts w:ascii="楷体" w:eastAsia="楷体" w:hAnsi="楷体" w:cs="楷体" w:hint="eastAsia"/>
          <w:b/>
          <w:bCs/>
          <w:color w:val="000000"/>
          <w:sz w:val="24"/>
          <w:szCs w:val="24"/>
        </w:rPr>
        <w:t>满足《中华人民共和国政府采购法》第二十二条规定得投标人资格要求。</w:t>
      </w:r>
    </w:p>
    <w:p>
      <w:pPr>
        <w:spacing w:before="200" w:after="200" w:line="480" w:lineRule="exact"/>
        <w:ind w:left="0" w:right="0" w:firstLine="460"/>
        <w:rPr>
          <w:rFonts w:hAnsi="宋体" w:hint="eastAsia"/>
          <w:b/>
          <w:bCs/>
          <w:sz w:val="24"/>
          <w:szCs w:val="24"/>
        </w:rPr>
      </w:pPr>
      <w:r>
        <w:rPr>
          <w:rFonts w:ascii="楷体" w:eastAsia="楷体" w:hAnsi="楷体" w:cs="楷体" w:hint="eastAsia"/>
          <w:b/>
          <w:bCs/>
          <w:color w:val="000000"/>
          <w:sz w:val="24"/>
          <w:szCs w:val="24"/>
        </w:rPr>
        <w:t>3、2资格后审时</w:t>
      </w:r>
      <w:r>
        <w:rPr>
          <w:rFonts w:ascii="楷体" w:eastAsia="楷体" w:hAnsi="楷体" w:cs="楷体" w:hint="eastAsia"/>
          <w:b/>
          <w:bCs/>
          <w:color w:val="000000"/>
          <w:sz w:val="24"/>
          <w:szCs w:val="24"/>
        </w:rPr>
        <w:t>,</w:t>
      </w:r>
      <w:r>
        <w:rPr>
          <w:rFonts w:ascii="楷体" w:eastAsia="楷体" w:hAnsi="楷体" w:cs="楷体" w:hint="eastAsia"/>
          <w:b/>
          <w:bCs/>
          <w:color w:val="000000"/>
          <w:sz w:val="24"/>
          <w:szCs w:val="24"/>
        </w:rPr>
        <w:t>投标人需提交以下有效资料得原件以备资格审查:</w:t>
      </w:r>
    </w:p>
    <w:p>
      <w:pPr>
        <w:spacing w:before="200" w:after="200" w:line="480" w:lineRule="exact"/>
        <w:ind w:left="0" w:right="0" w:firstLine="460"/>
        <w:rPr>
          <w:rFonts w:ascii="宋体" w:hAnsi="宋体" w:hint="eastAsia"/>
          <w:sz w:val="24"/>
          <w:szCs w:val="24"/>
        </w:rPr>
      </w:pPr>
      <w:r>
        <w:rPr>
          <w:rFonts w:ascii="楷体" w:eastAsia="楷体" w:hAnsi="楷体" w:cs="楷体" w:hint="eastAsia"/>
          <w:b/>
          <w:bCs/>
          <w:color w:val="000000"/>
          <w:sz w:val="24"/>
          <w:szCs w:val="24"/>
        </w:rPr>
        <w:t>①</w:t>
      </w:r>
      <w:r>
        <w:rPr>
          <w:rFonts w:ascii="楷体" w:eastAsia="楷体" w:hAnsi="楷体" w:cs="楷体" w:hint="eastAsia"/>
          <w:b/>
          <w:bCs/>
          <w:color w:val="000000"/>
          <w:sz w:val="24"/>
          <w:szCs w:val="24"/>
        </w:rPr>
        <w:t>在开标时</w:t>
      </w:r>
      <w:r>
        <w:rPr>
          <w:rFonts w:ascii="楷体" w:eastAsia="楷体" w:hAnsi="楷体" w:cs="楷体" w:hint="eastAsia"/>
          <w:b/>
          <w:bCs/>
          <w:color w:val="000000"/>
          <w:sz w:val="24"/>
          <w:szCs w:val="24"/>
          <w:lang w:eastAsia="zh-CN"/>
        </w:rPr>
        <w:t>投标人</w:t>
      </w:r>
      <w:r>
        <w:rPr>
          <w:rFonts w:ascii="楷体" w:eastAsia="楷体" w:hAnsi="楷体" w:cs="楷体" w:hint="eastAsia"/>
          <w:b/>
          <w:bCs/>
          <w:color w:val="000000"/>
          <w:sz w:val="24"/>
          <w:szCs w:val="24"/>
        </w:rPr>
        <w:t>必须提供以下有效资料原件</w:t>
      </w:r>
      <w:r>
        <w:rPr>
          <w:rFonts w:ascii="楷体" w:eastAsia="楷体" w:hAnsi="楷体" w:cs="楷体" w:hint="eastAsia"/>
          <w:b/>
          <w:bCs/>
          <w:color w:val="000000"/>
          <w:sz w:val="24"/>
          <w:szCs w:val="24"/>
        </w:rPr>
        <w:t>,</w:t>
      </w:r>
      <w:r>
        <w:rPr>
          <w:rFonts w:ascii="楷体" w:eastAsia="楷体" w:hAnsi="楷体" w:cs="楷体" w:hint="eastAsia"/>
          <w:b/>
          <w:bCs/>
          <w:color w:val="000000"/>
          <w:sz w:val="24"/>
          <w:szCs w:val="24"/>
        </w:rPr>
        <w:t xml:space="preserve">否则其投标将被拒绝:  </w:t>
      </w:r>
      <w:r>
        <w:rPr>
          <w:rFonts w:ascii="楷体" w:eastAsia="楷体" w:hAnsi="楷体" w:cs="楷体" w:hint="eastAsia"/>
          <w:color w:val="000000"/>
          <w:sz w:val="24"/>
          <w:szCs w:val="24"/>
        </w:rPr>
        <w:t xml:space="preserve">                                 </w:t>
      </w:r>
    </w:p>
    <w:p>
      <w:pPr>
        <w:spacing w:before="200" w:after="200" w:line="480" w:lineRule="exact"/>
        <w:ind w:left="0" w:right="0" w:firstLine="460"/>
        <w:rPr>
          <w:rFonts w:ascii="宋体" w:hAnsi="宋体" w:hint="eastAsia"/>
          <w:sz w:val="24"/>
          <w:szCs w:val="24"/>
        </w:rPr>
        <w:sectPr>
          <w:headerReference w:type="default" r:id="rId19"/>
          <w:footerReference w:type="even" r:id="rId20"/>
          <w:footerReference w:type="default" r:id="rId21"/>
          <w:headerReference w:type="first" r:id="rId22"/>
          <w:footerReference w:type="first" r:id="rId23"/>
          <w:type w:val="nextPage"/>
          <w:pgSz w:w="11906" w:h="16838"/>
          <w:pgMar w:top="1091" w:right="2109" w:bottom="935" w:left="1729" w:header="851" w:footer="833" w:gutter="0"/>
          <w:pgNumType w:fmt="decimal" w:start="1" w:chapStyle="0" w:chapSep="hyphen"/>
          <w:cols w:space="708"/>
          <w:titlePg w:val="0"/>
          <w:docGrid w:linePitch="312"/>
        </w:sectPr>
      </w:pPr>
      <w:r>
        <w:rPr>
          <w:rFonts w:ascii="楷体" w:eastAsia="楷体" w:hAnsi="楷体" w:cs="楷体" w:hint="eastAsia"/>
          <w:b/>
          <w:bCs/>
          <w:color w:val="000000"/>
          <w:sz w:val="24"/>
          <w:szCs w:val="24"/>
          <w:lang w:eastAsia="zh-CN"/>
        </w:rPr>
        <w:t>生产企业需携带</w:t>
      </w:r>
      <w:r>
        <w:rPr>
          <w:rFonts w:ascii="楷体" w:eastAsia="楷体" w:hAnsi="楷体" w:cs="楷体" w:hint="eastAsia"/>
          <w:b/>
          <w:bCs/>
          <w:color w:val="000000"/>
          <w:sz w:val="24"/>
          <w:szCs w:val="24"/>
        </w:rPr>
        <w:t>营业执照副本</w:t>
      </w:r>
      <w:r>
        <w:rPr>
          <w:rFonts w:ascii="楷体" w:eastAsia="楷体" w:hAnsi="楷体" w:cs="楷体" w:hint="eastAsia"/>
          <w:b/>
          <w:bCs/>
          <w:color w:val="000000"/>
          <w:sz w:val="24"/>
          <w:szCs w:val="24"/>
          <w:lang w:eastAsia="zh-CN"/>
        </w:rPr>
        <w:t>、</w:t>
      </w:r>
      <w:r>
        <w:rPr>
          <w:rFonts w:ascii="楷体" w:eastAsia="楷体" w:hAnsi="楷体" w:cs="楷体" w:hint="eastAsia"/>
          <w:b/>
          <w:bCs/>
          <w:color w:val="000000"/>
          <w:sz w:val="24"/>
          <w:szCs w:val="24"/>
        </w:rPr>
        <w:t>税务登记证</w:t>
      </w:r>
      <w:r>
        <w:rPr>
          <w:rFonts w:ascii="楷体" w:eastAsia="楷体" w:hAnsi="楷体" w:cs="楷体" w:hint="eastAsia"/>
          <w:b/>
          <w:bCs/>
          <w:color w:val="000000"/>
          <w:sz w:val="24"/>
          <w:szCs w:val="24"/>
          <w:lang w:eastAsia="zh-CN"/>
        </w:rPr>
        <w:t>(三证合一无需提交)、组织机构代码证</w:t>
      </w:r>
      <w:r>
        <w:rPr>
          <w:rFonts w:ascii="楷体" w:eastAsia="楷体" w:hAnsi="楷体" w:cs="楷体" w:hint="eastAsia"/>
          <w:b/>
          <w:bCs/>
          <w:color w:val="000000"/>
          <w:sz w:val="24"/>
          <w:szCs w:val="24"/>
          <w:lang w:eastAsia="zh-CN"/>
        </w:rPr>
        <w:t>(三证合一无需提交)</w:t>
      </w:r>
      <w:r>
        <w:rPr>
          <w:rFonts w:ascii="楷体" w:eastAsia="楷体" w:hAnsi="楷体" w:cs="楷体" w:hint="eastAsia"/>
          <w:b/>
          <w:bCs/>
          <w:color w:val="000000"/>
          <w:sz w:val="24"/>
          <w:szCs w:val="24"/>
          <w:lang w:eastAsia="zh-CN"/>
        </w:rPr>
        <w:t>、</w:t>
      </w:r>
      <w:r>
        <w:rPr>
          <w:rFonts w:ascii="楷体" w:eastAsia="楷体" w:hAnsi="楷体" w:cs="楷体" w:hint="eastAsia"/>
          <w:b/>
          <w:bCs/>
          <w:color w:val="000000"/>
          <w:sz w:val="24"/>
          <w:szCs w:val="24"/>
          <w:lang w:val="en-US" w:eastAsia="zh-CN"/>
        </w:rPr>
        <w:t>唯一授权书</w:t>
      </w:r>
      <w:r>
        <w:rPr>
          <w:rFonts w:ascii="楷体" w:eastAsia="楷体" w:hAnsi="楷体" w:cs="楷体" w:hint="eastAsia"/>
          <w:b/>
          <w:bCs/>
          <w:color w:val="000000"/>
          <w:sz w:val="24"/>
          <w:szCs w:val="24"/>
          <w:lang w:val="zh-CN" w:eastAsia="zh-CN"/>
        </w:rPr>
        <w:t>原件、</w:t>
      </w:r>
      <w:r>
        <w:rPr>
          <w:rFonts w:ascii="楷体" w:eastAsia="楷体" w:hAnsi="楷体" w:cs="楷体" w:hint="eastAsia"/>
          <w:b/>
          <w:bCs/>
          <w:color w:val="000000"/>
          <w:sz w:val="24"/>
          <w:szCs w:val="24"/>
          <w:lang w:eastAsia="zh-CN"/>
        </w:rPr>
        <w:t>开户许可证原件、</w:t>
      </w:r>
      <w:r>
        <w:rPr>
          <w:rFonts w:ascii="楷体" w:eastAsia="楷体" w:hAnsi="楷体" w:cs="楷体" w:hint="eastAsia"/>
          <w:b/>
          <w:bCs/>
          <w:color w:val="000000"/>
          <w:sz w:val="24"/>
          <w:szCs w:val="24"/>
          <w:u w:val="none" w:color="auto"/>
        </w:rPr>
        <w:t>法定代表人证明书及授权委托</w:t>
      </w:r>
      <w:r>
        <w:rPr>
          <w:rFonts w:ascii="楷体" w:eastAsia="楷体" w:hAnsi="楷体" w:cs="楷体" w:hint="eastAsia"/>
          <w:b/>
          <w:bCs/>
          <w:color w:val="000000"/>
          <w:sz w:val="24"/>
          <w:szCs w:val="24"/>
          <w:u w:val="none" w:color="auto"/>
          <w:lang w:eastAsia="zh-CN"/>
        </w:rPr>
        <w:t>书</w:t>
      </w:r>
      <w:r>
        <w:rPr>
          <w:rFonts w:ascii="楷体" w:eastAsia="楷体" w:hAnsi="楷体" w:cs="楷体" w:hint="eastAsia"/>
          <w:b/>
          <w:bCs/>
          <w:color w:val="000000"/>
          <w:sz w:val="24"/>
          <w:szCs w:val="24"/>
          <w:u w:val="single" w:color="auto"/>
        </w:rPr>
        <w:t>(在投标文件中提供也视为有效)</w:t>
      </w:r>
      <w:r>
        <w:rPr>
          <w:rFonts w:ascii="楷体" w:eastAsia="楷体" w:hAnsi="楷体" w:cs="楷体" w:hint="eastAsia"/>
          <w:color w:val="000000"/>
          <w:sz w:val="24"/>
          <w:szCs w:val="24"/>
        </w:rPr>
        <w:t>。</w:t>
      </w:r>
    </w:p>
    <w:p>
      <w:pPr>
        <w:widowControl w:val="0"/>
        <w:tabs>
          <w:tab w:val="left" w:pos="0"/>
          <w:tab w:val="left" w:pos="1155"/>
          <w:tab w:val="left" w:pos="1470"/>
        </w:tabs>
        <w:spacing w:before="200" w:after="200" w:line="480" w:lineRule="exact"/>
        <w:ind w:left="0" w:right="0" w:firstLine="460"/>
        <w:jc w:val="both"/>
        <w:rPr>
          <w:rFonts w:ascii="宋体" w:hAnsi="宋体" w:hint="eastAsia"/>
          <w:sz w:val="24"/>
          <w:szCs w:val="24"/>
        </w:rPr>
      </w:pPr>
      <w:r>
        <w:rPr>
          <w:rFonts w:ascii="楷体" w:eastAsia="楷体" w:hAnsi="楷体" w:cs="楷体" w:hint="eastAsia"/>
          <w:b/>
          <w:bCs/>
          <w:color w:val="000000"/>
          <w:sz w:val="24"/>
          <w:szCs w:val="24"/>
        </w:rPr>
        <w:t>注:投标人应一并提交</w:t>
      </w:r>
      <w:r>
        <w:rPr>
          <w:rFonts w:ascii="楷体" w:eastAsia="楷体" w:hAnsi="楷体" w:cs="楷体" w:hint="eastAsia"/>
          <w:b/>
          <w:bCs/>
          <w:color w:val="000000"/>
          <w:sz w:val="24"/>
          <w:szCs w:val="24"/>
          <w:u w:val="single"/>
        </w:rPr>
        <w:t>以上有效</w:t>
      </w:r>
      <w:r>
        <w:rPr>
          <w:rFonts w:ascii="楷体" w:eastAsia="楷体" w:hAnsi="楷体" w:cs="楷体" w:hint="eastAsia"/>
          <w:b/>
          <w:bCs/>
          <w:color w:val="000000"/>
          <w:sz w:val="24"/>
          <w:szCs w:val="24"/>
        </w:rPr>
        <w:t>材料原件</w:t>
      </w:r>
      <w:r>
        <w:rPr>
          <w:rFonts w:ascii="楷体" w:eastAsia="楷体" w:hAnsi="楷体" w:cs="楷体" w:hint="eastAsia"/>
          <w:b/>
          <w:bCs/>
          <w:color w:val="000000"/>
          <w:sz w:val="24"/>
          <w:szCs w:val="24"/>
        </w:rPr>
        <w:t>,</w:t>
      </w:r>
      <w:r>
        <w:rPr>
          <w:rFonts w:ascii="楷体" w:eastAsia="楷体" w:hAnsi="楷体" w:cs="楷体" w:hint="eastAsia"/>
          <w:b/>
          <w:bCs/>
          <w:color w:val="000000"/>
          <w:sz w:val="24"/>
          <w:szCs w:val="24"/>
        </w:rPr>
        <w:t>因证书年检或延期得须提供加盖主管部门公章得证明材料或公证处出具得公证书。开标时未提交以上有效证书原件、证明件或公证书</w:t>
      </w:r>
      <w:r>
        <w:rPr>
          <w:rFonts w:ascii="楷体" w:eastAsia="楷体" w:hAnsi="楷体" w:cs="楷体" w:hint="eastAsia"/>
          <w:b/>
          <w:bCs/>
          <w:color w:val="000000"/>
          <w:sz w:val="24"/>
          <w:szCs w:val="24"/>
        </w:rPr>
        <w:t>,</w:t>
      </w:r>
      <w:r>
        <w:rPr>
          <w:rFonts w:ascii="楷体" w:eastAsia="楷体" w:hAnsi="楷体" w:cs="楷体" w:hint="eastAsia"/>
          <w:b/>
          <w:bCs/>
          <w:color w:val="000000"/>
          <w:sz w:val="24"/>
          <w:szCs w:val="24"/>
        </w:rPr>
        <w:t>其投标将被拒绝。</w:t>
      </w:r>
    </w:p>
    <w:p>
      <w:pPr>
        <w:autoSpaceDE w:val="0"/>
        <w:autoSpaceDN w:val="0"/>
        <w:adjustRightInd w:val="0"/>
        <w:spacing w:before="200" w:after="200" w:line="480" w:lineRule="exact"/>
        <w:ind w:left="0" w:right="0" w:firstLine="460"/>
        <w:rPr>
          <w:rFonts w:ascii="宋体" w:hAnsi="宋体" w:hint="eastAsia"/>
          <w:sz w:val="24"/>
          <w:szCs w:val="24"/>
        </w:rPr>
      </w:pPr>
      <w:r>
        <w:rPr>
          <w:rFonts w:ascii="楷体" w:eastAsia="楷体" w:hAnsi="楷体" w:cs="楷体" w:hint="eastAsia"/>
          <w:color w:val="000000"/>
          <w:sz w:val="24"/>
          <w:szCs w:val="24"/>
        </w:rPr>
        <w:t>3、3遵守</w:t>
      </w:r>
      <w:r>
        <w:rPr>
          <w:rFonts w:ascii="楷体" w:eastAsia="楷体" w:hAnsi="楷体" w:cs="楷体" w:hint="eastAsia"/>
          <w:color w:val="000000"/>
          <w:sz w:val="24"/>
        </w:rPr>
        <w:t>《中华人民共和国招标投标法》、《中华人民共和国招标投标法实施条例》、《中华人民共和国政府采购法》</w:t>
      </w:r>
      <w:r>
        <w:rPr>
          <w:rFonts w:ascii="楷体" w:eastAsia="楷体" w:hAnsi="楷体" w:cs="楷体" w:hint="eastAsia"/>
          <w:color w:val="000000"/>
          <w:sz w:val="24"/>
          <w:szCs w:val="24"/>
        </w:rPr>
        <w:t>及其她相关得法律法规规定。</w:t>
      </w:r>
    </w:p>
    <w:p>
      <w:pPr>
        <w:widowControl w:val="0"/>
        <w:numPr>
          <w:ilvl w:val="0"/>
          <w:numId w:val="4"/>
        </w:numPr>
        <w:tabs>
          <w:tab w:val="left" w:pos="0"/>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其她</w:t>
      </w:r>
    </w:p>
    <w:p>
      <w:pPr>
        <w:widowControl w:val="0"/>
        <w:tabs>
          <w:tab w:val="left" w:pos="84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pacing w:val="-4"/>
          <w:sz w:val="24"/>
          <w:szCs w:val="24"/>
        </w:rPr>
        <w:t>4、1无论投标过程中得结果如何</w:t>
      </w:r>
      <w:r>
        <w:rPr>
          <w:rFonts w:ascii="楷体" w:eastAsia="楷体" w:hAnsi="楷体" w:cs="楷体" w:hint="eastAsia"/>
          <w:color w:val="000000"/>
          <w:spacing w:val="-4"/>
          <w:sz w:val="24"/>
          <w:szCs w:val="24"/>
        </w:rPr>
        <w:t>,</w:t>
      </w:r>
      <w:r>
        <w:rPr>
          <w:rFonts w:ascii="楷体" w:eastAsia="楷体" w:hAnsi="楷体" w:cs="楷体" w:hint="eastAsia"/>
          <w:color w:val="000000"/>
          <w:spacing w:val="-4"/>
          <w:sz w:val="24"/>
          <w:szCs w:val="24"/>
        </w:rPr>
        <w:t>投标人均应自行承担所有与参加投标有关得全部费用</w:t>
      </w:r>
      <w:r>
        <w:rPr>
          <w:rFonts w:ascii="楷体" w:eastAsia="楷体" w:hAnsi="楷体" w:cs="楷体" w:hint="eastAsia"/>
          <w:color w:val="000000"/>
          <w:sz w:val="24"/>
          <w:szCs w:val="24"/>
        </w:rPr>
        <w:t>。</w:t>
      </w:r>
    </w:p>
    <w:p>
      <w:pPr>
        <w:widowControl w:val="0"/>
        <w:tabs>
          <w:tab w:val="left" w:pos="84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pacing w:val="-6"/>
          <w:sz w:val="24"/>
          <w:szCs w:val="24"/>
        </w:rPr>
        <w:t>4、2无论投标结果如何</w:t>
      </w:r>
      <w:r>
        <w:rPr>
          <w:rFonts w:ascii="楷体" w:eastAsia="楷体" w:hAnsi="楷体" w:cs="楷体" w:hint="eastAsia"/>
          <w:color w:val="000000"/>
          <w:spacing w:val="-6"/>
          <w:sz w:val="24"/>
          <w:szCs w:val="24"/>
        </w:rPr>
        <w:t>,</w:t>
      </w:r>
      <w:r>
        <w:rPr>
          <w:rFonts w:ascii="楷体" w:eastAsia="楷体" w:hAnsi="楷体" w:cs="楷体" w:hint="eastAsia"/>
          <w:color w:val="000000"/>
          <w:spacing w:val="-6"/>
          <w:sz w:val="24"/>
          <w:szCs w:val="24"/>
        </w:rPr>
        <w:t>招标人均无向投标人解释其中标或未中标原因得义务</w:t>
      </w:r>
      <w:r>
        <w:rPr>
          <w:rFonts w:ascii="楷体" w:eastAsia="楷体" w:hAnsi="楷体" w:cs="楷体" w:hint="eastAsia"/>
          <w:color w:val="000000"/>
          <w:sz w:val="24"/>
          <w:szCs w:val="24"/>
        </w:rPr>
        <w:t>。</w:t>
      </w:r>
    </w:p>
    <w:p>
      <w:pPr>
        <w:widowControl w:val="0"/>
        <w:tabs>
          <w:tab w:val="left" w:pos="840"/>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4、3无论投标结果如何</w:t>
      </w:r>
      <w:r>
        <w:rPr>
          <w:rFonts w:ascii="楷体" w:eastAsia="楷体" w:hAnsi="楷体" w:cs="楷体" w:hint="eastAsia"/>
          <w:color w:val="000000"/>
          <w:sz w:val="24"/>
          <w:szCs w:val="24"/>
        </w:rPr>
        <w:t>,</w:t>
      </w:r>
      <w:r>
        <w:rPr>
          <w:rFonts w:ascii="楷体" w:eastAsia="楷体" w:hAnsi="楷体" w:cs="楷体" w:hint="eastAsia"/>
          <w:color w:val="000000"/>
          <w:sz w:val="24"/>
          <w:szCs w:val="24"/>
        </w:rPr>
        <w:t>投标人得投标文件均不退还。</w:t>
      </w:r>
    </w:p>
    <w:p>
      <w:pPr>
        <w:widowControl w:val="0"/>
        <w:tabs>
          <w:tab w:val="left" w:pos="840"/>
        </w:tabs>
        <w:spacing w:before="200" w:after="200" w:line="480" w:lineRule="exact"/>
        <w:ind w:left="0" w:right="0" w:firstLine="460"/>
        <w:jc w:val="both"/>
        <w:rPr>
          <w:rFonts w:ascii="宋体" w:hAnsi="宋体" w:hint="eastAsia"/>
          <w:b/>
          <w:sz w:val="24"/>
          <w:szCs w:val="24"/>
        </w:rPr>
      </w:pPr>
      <w:r>
        <w:rPr>
          <w:rFonts w:ascii="楷体" w:eastAsia="楷体" w:hAnsi="楷体" w:cs="楷体" w:hint="eastAsia"/>
          <w:color w:val="000000"/>
          <w:spacing w:val="-6"/>
          <w:sz w:val="24"/>
          <w:szCs w:val="24"/>
        </w:rPr>
        <w:t>4、4本次招标活动</w:t>
      </w:r>
      <w:r>
        <w:rPr>
          <w:rFonts w:ascii="楷体" w:eastAsia="楷体" w:hAnsi="楷体" w:cs="楷体" w:hint="eastAsia"/>
          <w:color w:val="000000"/>
          <w:spacing w:val="-6"/>
          <w:sz w:val="24"/>
          <w:szCs w:val="24"/>
          <w:lang w:eastAsia="zh-CN"/>
        </w:rPr>
        <w:t>代理服务费由中标人承担</w:t>
      </w:r>
      <w:r>
        <w:rPr>
          <w:rFonts w:ascii="楷体" w:eastAsia="楷体" w:hAnsi="楷体" w:cs="楷体" w:hint="eastAsia"/>
          <w:color w:val="000000"/>
          <w:spacing w:val="-6"/>
          <w:sz w:val="24"/>
          <w:szCs w:val="24"/>
          <w:lang w:eastAsia="zh-CN"/>
        </w:rPr>
        <w:t>,</w:t>
      </w:r>
      <w:r>
        <w:rPr>
          <w:rFonts w:ascii="楷体" w:eastAsia="楷体" w:hAnsi="楷体" w:cs="楷体" w:hint="eastAsia"/>
          <w:color w:val="000000"/>
          <w:spacing w:val="-6"/>
          <w:sz w:val="24"/>
          <w:szCs w:val="24"/>
        </w:rPr>
        <w:t>收费标准执行下列规定:</w:t>
      </w:r>
    </w:p>
    <w:p>
      <w:pPr>
        <w:widowControl w:val="0"/>
        <w:tabs>
          <w:tab w:val="left" w:pos="840"/>
        </w:tabs>
        <w:spacing w:before="200" w:after="200" w:line="480" w:lineRule="exact"/>
        <w:ind w:left="0" w:right="0" w:firstLine="460"/>
        <w:jc w:val="both"/>
        <w:rPr>
          <w:rFonts w:ascii="宋体" w:hAnsi="宋体" w:hint="eastAsia"/>
          <w:spacing w:val="-6"/>
          <w:sz w:val="24"/>
          <w:szCs w:val="24"/>
        </w:rPr>
      </w:pPr>
      <w:r>
        <w:rPr>
          <w:rFonts w:ascii="楷体" w:eastAsia="楷体" w:hAnsi="楷体" w:cs="楷体" w:hint="eastAsia"/>
          <w:color w:val="000000"/>
          <w:spacing w:val="-6"/>
          <w:sz w:val="24"/>
          <w:szCs w:val="24"/>
        </w:rPr>
        <w:t>4、4、1根据国家发展改革委(发改价格【2015】299号)文件得规定</w:t>
      </w:r>
      <w:r>
        <w:rPr>
          <w:rFonts w:ascii="楷体" w:eastAsia="楷体" w:hAnsi="楷体" w:cs="楷体" w:hint="eastAsia"/>
          <w:color w:val="000000"/>
          <w:spacing w:val="-6"/>
          <w:sz w:val="24"/>
          <w:szCs w:val="24"/>
        </w:rPr>
        <w:t>,</w:t>
      </w:r>
      <w:r>
        <w:rPr>
          <w:rFonts w:ascii="楷体" w:eastAsia="楷体" w:hAnsi="楷体" w:cs="楷体" w:hint="eastAsia"/>
          <w:color w:val="000000"/>
          <w:spacing w:val="-6"/>
          <w:sz w:val="24"/>
          <w:szCs w:val="24"/>
        </w:rPr>
        <w:t>经与委托人协商</w:t>
      </w:r>
      <w:r>
        <w:rPr>
          <w:rFonts w:ascii="楷体" w:eastAsia="楷体" w:hAnsi="楷体" w:cs="楷体" w:hint="eastAsia"/>
          <w:color w:val="000000"/>
          <w:spacing w:val="-6"/>
          <w:sz w:val="24"/>
          <w:szCs w:val="24"/>
        </w:rPr>
        <w:t>,</w:t>
      </w:r>
      <w:r>
        <w:rPr>
          <w:rFonts w:ascii="楷体" w:eastAsia="楷体" w:hAnsi="楷体" w:cs="楷体" w:hint="eastAsia"/>
          <w:color w:val="000000"/>
          <w:spacing w:val="-6"/>
          <w:sz w:val="24"/>
          <w:szCs w:val="24"/>
        </w:rPr>
        <w:t>本项目招标代理费按照</w:t>
      </w:r>
      <w:r>
        <w:rPr>
          <w:rFonts w:ascii="楷体" w:eastAsia="楷体" w:hAnsi="楷体" w:cs="楷体" w:hint="eastAsia"/>
          <w:color w:val="000000"/>
          <w:spacing w:val="-6"/>
          <w:sz w:val="24"/>
          <w:szCs w:val="24"/>
          <w:lang w:eastAsia="zh-CN"/>
        </w:rPr>
        <w:t>规定收取。</w:t>
      </w:r>
    </w:p>
    <w:p>
      <w:pPr>
        <w:widowControl w:val="0"/>
        <w:tabs>
          <w:tab w:val="left" w:pos="840"/>
        </w:tabs>
        <w:spacing w:before="200" w:after="200" w:line="480" w:lineRule="exact"/>
        <w:ind w:left="0" w:right="0" w:firstLine="460"/>
        <w:jc w:val="both"/>
        <w:rPr>
          <w:rFonts w:hAnsi="宋体" w:hint="eastAsia"/>
          <w:sz w:val="24"/>
          <w:szCs w:val="24"/>
        </w:rPr>
      </w:pPr>
      <w:r>
        <w:rPr>
          <w:rFonts w:ascii="楷体" w:eastAsia="楷体" w:hAnsi="楷体" w:cs="楷体" w:hint="eastAsia"/>
          <w:color w:val="000000"/>
          <w:sz w:val="24"/>
          <w:szCs w:val="24"/>
          <w:lang w:eastAsia="zh-CN"/>
        </w:rPr>
        <w:t>4、5无论投标结果如何</w:t>
      </w:r>
      <w:r>
        <w:rPr>
          <w:rFonts w:ascii="楷体" w:eastAsia="楷体" w:hAnsi="楷体" w:cs="楷体" w:hint="eastAsia"/>
          <w:color w:val="000000"/>
          <w:sz w:val="24"/>
          <w:szCs w:val="24"/>
          <w:lang w:eastAsia="zh-CN"/>
        </w:rPr>
        <w:t>,</w:t>
      </w:r>
      <w:r>
        <w:rPr>
          <w:rFonts w:ascii="楷体" w:eastAsia="楷体" w:hAnsi="楷体" w:cs="楷体" w:hint="eastAsia"/>
          <w:color w:val="000000"/>
          <w:sz w:val="24"/>
          <w:szCs w:val="24"/>
          <w:lang w:eastAsia="zh-CN"/>
        </w:rPr>
        <w:t>中标人自行承担所有与参加投标有关得费用。</w:t>
      </w:r>
    </w:p>
    <w:p>
      <w:pPr>
        <w:widowControl w:val="0"/>
        <w:tabs>
          <w:tab w:val="left" w:pos="840"/>
        </w:tabs>
        <w:spacing w:before="200" w:after="200" w:line="480" w:lineRule="exact"/>
        <w:ind w:left="0" w:right="0" w:firstLine="460"/>
        <w:jc w:val="both"/>
        <w:rPr>
          <w:rFonts w:hAnsi="宋体" w:hint="eastAsia"/>
          <w:sz w:val="24"/>
          <w:szCs w:val="24"/>
        </w:rPr>
      </w:pPr>
      <w:r>
        <w:rPr>
          <w:rFonts w:ascii="楷体" w:eastAsia="楷体" w:hAnsi="楷体" w:cs="楷体" w:hint="eastAsia"/>
          <w:color w:val="000000"/>
          <w:sz w:val="24"/>
          <w:szCs w:val="24"/>
          <w:lang w:eastAsia="zh-CN"/>
        </w:rPr>
        <w:t>4、6本次招标不接受联合体投标。</w:t>
      </w:r>
    </w:p>
    <w:p>
      <w:pPr>
        <w:widowControl w:val="0"/>
        <w:tabs>
          <w:tab w:val="left" w:pos="840"/>
        </w:tabs>
        <w:spacing w:before="200" w:after="200" w:line="480" w:lineRule="exact"/>
        <w:ind w:left="0" w:right="0" w:firstLine="460"/>
        <w:jc w:val="both"/>
        <w:rPr>
          <w:rFonts w:ascii="宋体" w:hAnsi="宋体"/>
          <w:b/>
          <w:sz w:val="24"/>
        </w:rPr>
      </w:pPr>
      <w:r>
        <w:rPr>
          <w:rFonts w:ascii="楷体" w:eastAsia="楷体" w:hAnsi="楷体" w:cs="楷体" w:hint="eastAsia"/>
          <w:b/>
          <w:color w:val="000000"/>
          <w:sz w:val="24"/>
        </w:rPr>
        <w:t>(二)招标文件说明</w:t>
      </w:r>
    </w:p>
    <w:p>
      <w:pPr>
        <w:widowControl w:val="0"/>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本招标文件解释权为招标人。</w:t>
      </w:r>
    </w:p>
    <w:p>
      <w:pPr>
        <w:widowControl w:val="0"/>
        <w:numPr>
          <w:ilvl w:val="0"/>
          <w:numId w:val="4"/>
        </w:numPr>
        <w:tabs>
          <w:tab w:val="left" w:pos="0"/>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招标文件得构成</w:t>
      </w:r>
    </w:p>
    <w:p>
      <w:pPr>
        <w:widowControl w:val="0"/>
        <w:numPr>
          <w:ilvl w:val="1"/>
          <w:numId w:val="4"/>
        </w:numPr>
        <w:tabs>
          <w:tab w:val="left" w:pos="0"/>
          <w:tab w:val="left" w:pos="63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招标文件用以阐明所需货物与要求、招标投标程序和合同条款。招标文件由下述部分组成:</w:t>
      </w:r>
    </w:p>
    <w:p>
      <w:pPr>
        <w:pStyle w:val="TOC1"/>
        <w:tabs>
          <w:tab w:val="right" w:leader="dot" w:pos="9345"/>
        </w:tabs>
        <w:spacing w:before="200" w:after="200" w:line="480" w:lineRule="exact"/>
        <w:ind w:left="0" w:right="0" w:firstLine="460"/>
        <w:rPr>
          <w:rFonts w:ascii="宋体" w:hAnsi="宋体" w:hint="eastAsia"/>
          <w:sz w:val="24"/>
          <w:szCs w:val="24"/>
        </w:rPr>
      </w:pPr>
      <w:hyperlink w:anchor="_Toc308680359" w:history="1">
        <w:r>
          <w:rPr>
            <w:rFonts w:ascii="楷体" w:eastAsia="楷体" w:hAnsi="楷体" w:cs="楷体" w:hint="eastAsia"/>
            <w:color w:val="000000"/>
            <w:sz w:val="24"/>
            <w:szCs w:val="24"/>
          </w:rPr>
          <w:t>第一章　投标人须知前附表及投标人须知</w:t>
        </w:r>
      </w:hyperlink>
    </w:p>
    <w:p>
      <w:pPr>
        <w:pStyle w:val="TOC1"/>
        <w:tabs>
          <w:tab w:val="right" w:leader="dot" w:pos="9345"/>
        </w:tabs>
        <w:spacing w:before="200" w:after="200" w:line="480" w:lineRule="exact"/>
        <w:ind w:left="0" w:right="0" w:firstLine="460"/>
        <w:rPr>
          <w:rFonts w:ascii="宋体" w:hAnsi="宋体" w:hint="eastAsia"/>
          <w:sz w:val="24"/>
          <w:szCs w:val="24"/>
        </w:rPr>
        <w:sectPr>
          <w:headerReference w:type="default" r:id="rId24"/>
          <w:footerReference w:type="even" r:id="rId25"/>
          <w:footerReference w:type="default" r:id="rId26"/>
          <w:headerReference w:type="first" r:id="rId27"/>
          <w:footerReference w:type="first" r:id="rId28"/>
          <w:type w:val="nextPage"/>
          <w:pgSz w:w="11906" w:h="16838"/>
          <w:pgMar w:top="1091" w:right="2109" w:bottom="935" w:left="1729" w:header="851" w:footer="833" w:gutter="0"/>
          <w:pgNumType w:fmt="decimal" w:start="2" w:chapStyle="0" w:chapSep="hyphen"/>
          <w:cols w:space="708"/>
          <w:titlePg w:val="0"/>
          <w:docGrid w:linePitch="312"/>
        </w:sectPr>
      </w:pPr>
      <w:r>
        <w:rPr>
          <w:rFonts w:ascii="楷体" w:eastAsia="楷体" w:hAnsi="楷体" w:cs="楷体" w:hint="eastAsia"/>
          <w:color w:val="000000"/>
          <w:sz w:val="24"/>
          <w:szCs w:val="24"/>
        </w:rPr>
        <w:t xml:space="preserve">    </w:t>
      </w:r>
      <w:hyperlink w:anchor="_Toc308680360" w:history="1">
        <w:r>
          <w:rPr>
            <w:rFonts w:ascii="楷体" w:eastAsia="楷体" w:hAnsi="楷体" w:cs="楷体" w:hint="eastAsia"/>
            <w:color w:val="000000"/>
            <w:sz w:val="24"/>
            <w:szCs w:val="24"/>
          </w:rPr>
          <w:t>第二章  招标内容</w:t>
        </w:r>
      </w:hyperlink>
      <w:r>
        <w:rPr>
          <w:rFonts w:ascii="楷体" w:eastAsia="楷体" w:hAnsi="楷体" w:cs="楷体" w:hint="eastAsia"/>
          <w:color w:val="000000"/>
          <w:sz w:val="24"/>
          <w:szCs w:val="24"/>
        </w:rPr>
        <w:t>和技术要求</w:t>
      </w:r>
    </w:p>
    <w:p>
      <w:pPr>
        <w:pStyle w:val="TOC1"/>
        <w:tabs>
          <w:tab w:val="right" w:leader="dot" w:pos="9345"/>
        </w:tabs>
        <w:spacing w:before="200" w:after="200" w:line="480" w:lineRule="exact"/>
        <w:ind w:left="0" w:right="0" w:firstLine="460"/>
        <w:rPr>
          <w:rFonts w:ascii="宋体" w:hAnsi="宋体" w:hint="eastAsia"/>
          <w:sz w:val="24"/>
          <w:szCs w:val="24"/>
        </w:rPr>
      </w:pPr>
      <w:hyperlink w:anchor="_Toc308680361" w:history="1">
        <w:r>
          <w:rPr>
            <w:rFonts w:ascii="楷体" w:eastAsia="楷体" w:hAnsi="楷体" w:cs="楷体" w:hint="eastAsia"/>
            <w:color w:val="000000"/>
            <w:sz w:val="24"/>
            <w:szCs w:val="24"/>
          </w:rPr>
          <w:t xml:space="preserve">第三章 </w:t>
        </w:r>
      </w:hyperlink>
      <w:r>
        <w:rPr>
          <w:rFonts w:ascii="楷体" w:eastAsia="楷体" w:hAnsi="楷体" w:cs="楷体" w:hint="eastAsia"/>
          <w:color w:val="000000"/>
          <w:sz w:val="24"/>
          <w:szCs w:val="24"/>
        </w:rPr>
        <w:t xml:space="preserve"> 合同主要条款</w:t>
      </w:r>
    </w:p>
    <w:p>
      <w:pPr>
        <w:pStyle w:val="TOC1"/>
        <w:tabs>
          <w:tab w:val="right" w:leader="dot" w:pos="9345"/>
        </w:tabs>
        <w:spacing w:before="200" w:after="200" w:line="480" w:lineRule="exact"/>
        <w:ind w:left="0" w:right="0" w:firstLine="460"/>
        <w:rPr>
          <w:rFonts w:ascii="宋体" w:hAnsi="宋体" w:hint="eastAsia"/>
          <w:sz w:val="24"/>
          <w:szCs w:val="24"/>
        </w:rPr>
      </w:pPr>
      <w:hyperlink w:anchor="_Toc308680362" w:history="1">
        <w:r>
          <w:rPr>
            <w:rFonts w:ascii="楷体" w:eastAsia="楷体" w:hAnsi="楷体" w:cs="楷体" w:hint="eastAsia"/>
            <w:color w:val="000000"/>
            <w:sz w:val="24"/>
            <w:szCs w:val="24"/>
          </w:rPr>
          <w:t xml:space="preserve">第四章  </w:t>
        </w:r>
      </w:hyperlink>
      <w:r>
        <w:rPr>
          <w:rFonts w:ascii="楷体" w:eastAsia="楷体" w:hAnsi="楷体" w:cs="楷体" w:hint="eastAsia"/>
          <w:color w:val="000000"/>
          <w:sz w:val="24"/>
          <w:szCs w:val="24"/>
        </w:rPr>
        <w:t>投标文件(格式)</w:t>
      </w:r>
    </w:p>
    <w:p>
      <w:pPr>
        <w:spacing w:before="200" w:after="200" w:line="480" w:lineRule="exact"/>
        <w:ind w:left="0" w:right="0" w:firstLine="460"/>
        <w:rPr>
          <w:rFonts w:ascii="宋体" w:hAnsi="宋体" w:hint="eastAsia"/>
          <w:sz w:val="24"/>
          <w:szCs w:val="24"/>
        </w:rPr>
      </w:pPr>
      <w:r>
        <w:rPr>
          <w:rFonts w:ascii="楷体" w:eastAsia="楷体" w:hAnsi="楷体" w:cs="楷体" w:hint="eastAsia"/>
          <w:color w:val="000000"/>
          <w:sz w:val="24"/>
          <w:szCs w:val="24"/>
        </w:rPr>
        <w:t xml:space="preserve">    </w:t>
      </w:r>
      <w:hyperlink w:anchor="_Toc308680362" w:history="1">
        <w:r>
          <w:rPr>
            <w:rFonts w:ascii="楷体" w:eastAsia="楷体" w:hAnsi="楷体" w:cs="楷体" w:hint="eastAsia"/>
            <w:color w:val="000000"/>
            <w:sz w:val="24"/>
            <w:szCs w:val="24"/>
          </w:rPr>
          <w:t xml:space="preserve">第五章  </w:t>
        </w:r>
      </w:hyperlink>
      <w:r>
        <w:rPr>
          <w:rFonts w:ascii="楷体" w:eastAsia="楷体" w:hAnsi="楷体" w:cs="楷体" w:hint="eastAsia"/>
          <w:color w:val="000000"/>
          <w:sz w:val="24"/>
          <w:szCs w:val="24"/>
        </w:rPr>
        <w:t>评标办法</w:t>
      </w:r>
    </w:p>
    <w:p>
      <w:pPr>
        <w:spacing w:before="200" w:after="200" w:line="480" w:lineRule="exact"/>
        <w:ind w:left="0" w:right="0" w:firstLine="460"/>
        <w:rPr>
          <w:rFonts w:ascii="宋体" w:hAnsi="宋体" w:hint="eastAsia"/>
          <w:sz w:val="24"/>
          <w:szCs w:val="24"/>
        </w:rPr>
      </w:pPr>
      <w:r>
        <w:rPr>
          <w:rFonts w:ascii="楷体" w:eastAsia="楷体" w:hAnsi="楷体" w:cs="楷体" w:hint="eastAsia"/>
          <w:color w:val="000000"/>
          <w:sz w:val="24"/>
          <w:szCs w:val="24"/>
        </w:rPr>
        <w:t>附  件</w:t>
      </w:r>
    </w:p>
    <w:p>
      <w:pPr>
        <w:widowControl w:val="0"/>
        <w:numPr>
          <w:ilvl w:val="1"/>
          <w:numId w:val="4"/>
        </w:numPr>
        <w:tabs>
          <w:tab w:val="left" w:pos="0"/>
          <w:tab w:val="left" w:pos="63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除非有特殊要求</w:t>
      </w:r>
      <w:r>
        <w:rPr>
          <w:rFonts w:ascii="楷体" w:eastAsia="楷体" w:hAnsi="楷体" w:cs="楷体" w:hint="eastAsia"/>
          <w:color w:val="000000"/>
          <w:sz w:val="24"/>
          <w:szCs w:val="24"/>
        </w:rPr>
        <w:t>,</w:t>
      </w:r>
      <w:r>
        <w:rPr>
          <w:rFonts w:ascii="楷体" w:eastAsia="楷体" w:hAnsi="楷体" w:cs="楷体" w:hint="eastAsia"/>
          <w:color w:val="000000"/>
          <w:sz w:val="24"/>
          <w:szCs w:val="24"/>
        </w:rPr>
        <w:t>招标文件不单独提供招标货物及配套设施使用地得自然环境、气候条件、公用设施等情况</w:t>
      </w:r>
      <w:r>
        <w:rPr>
          <w:rFonts w:ascii="楷体" w:eastAsia="楷体" w:hAnsi="楷体" w:cs="楷体" w:hint="eastAsia"/>
          <w:color w:val="000000"/>
          <w:sz w:val="24"/>
          <w:szCs w:val="24"/>
        </w:rPr>
        <w:t>,</w:t>
      </w:r>
      <w:r>
        <w:rPr>
          <w:rFonts w:ascii="楷体" w:eastAsia="楷体" w:hAnsi="楷体" w:cs="楷体" w:hint="eastAsia"/>
          <w:color w:val="000000"/>
          <w:sz w:val="24"/>
          <w:szCs w:val="24"/>
        </w:rPr>
        <w:t>投标人被视为熟悉上述与履行合同有关得一切情况。</w:t>
      </w:r>
    </w:p>
    <w:p>
      <w:pPr>
        <w:widowControl w:val="0"/>
        <w:numPr>
          <w:ilvl w:val="0"/>
          <w:numId w:val="4"/>
        </w:numPr>
        <w:tabs>
          <w:tab w:val="left" w:pos="0"/>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现场踏勘</w:t>
      </w:r>
    </w:p>
    <w:p>
      <w:pPr>
        <w:widowControl w:val="0"/>
        <w:numPr>
          <w:ilvl w:val="1"/>
          <w:numId w:val="4"/>
        </w:numPr>
        <w:tabs>
          <w:tab w:val="left" w:pos="0"/>
          <w:tab w:val="left" w:pos="63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本次招标不统一组织现场踏勘。投标人</w:t>
      </w:r>
      <w:r>
        <w:rPr>
          <w:rFonts w:ascii="楷体" w:eastAsia="楷体" w:hAnsi="楷体" w:cs="楷体"/>
          <w:color w:val="000000"/>
          <w:sz w:val="24"/>
          <w:szCs w:val="24"/>
        </w:rPr>
        <w:t>应自行踏勘现场</w:t>
      </w:r>
      <w:r>
        <w:rPr>
          <w:rFonts w:ascii="楷体" w:eastAsia="楷体" w:hAnsi="楷体" w:cs="楷体"/>
          <w:color w:val="000000"/>
          <w:sz w:val="24"/>
          <w:szCs w:val="24"/>
        </w:rPr>
        <w:t>,</w:t>
      </w:r>
      <w:r>
        <w:rPr>
          <w:rFonts w:ascii="楷体" w:eastAsia="楷体" w:hAnsi="楷体" w:cs="楷体"/>
          <w:color w:val="000000"/>
          <w:sz w:val="24"/>
          <w:szCs w:val="24"/>
        </w:rPr>
        <w:t>以便获取有关编制投标文件和签署合同所涉及得现场资料</w:t>
      </w:r>
      <w:r>
        <w:rPr>
          <w:rFonts w:ascii="楷体" w:eastAsia="楷体" w:hAnsi="楷体" w:cs="楷体"/>
          <w:color w:val="000000"/>
          <w:sz w:val="24"/>
          <w:szCs w:val="24"/>
        </w:rPr>
        <w:t>,</w:t>
      </w:r>
      <w:r>
        <w:rPr>
          <w:rFonts w:ascii="楷体" w:eastAsia="楷体" w:hAnsi="楷体" w:cs="楷体"/>
          <w:color w:val="000000"/>
          <w:sz w:val="24"/>
          <w:szCs w:val="24"/>
        </w:rPr>
        <w:t>并承担踏勘现场所发生得自身费用。</w:t>
      </w:r>
    </w:p>
    <w:p>
      <w:pPr>
        <w:widowControl w:val="0"/>
        <w:numPr>
          <w:ilvl w:val="1"/>
          <w:numId w:val="4"/>
        </w:numPr>
        <w:tabs>
          <w:tab w:val="left" w:pos="0"/>
          <w:tab w:val="left" w:pos="630"/>
        </w:tabs>
        <w:spacing w:before="200" w:after="200" w:line="480" w:lineRule="exact"/>
        <w:ind w:left="0" w:right="0" w:firstLine="460"/>
        <w:jc w:val="both"/>
        <w:rPr>
          <w:rFonts w:ascii="宋体" w:hAnsi="宋体"/>
          <w:sz w:val="24"/>
          <w:szCs w:val="24"/>
        </w:rPr>
      </w:pPr>
      <w:r>
        <w:rPr>
          <w:rFonts w:ascii="楷体" w:eastAsia="楷体" w:hAnsi="楷体" w:cs="楷体"/>
          <w:color w:val="000000"/>
          <w:sz w:val="24"/>
          <w:szCs w:val="24"/>
        </w:rPr>
        <w:t>招标人向</w:t>
      </w:r>
      <w:r>
        <w:rPr>
          <w:rFonts w:ascii="楷体" w:eastAsia="楷体" w:hAnsi="楷体" w:cs="楷体" w:hint="eastAsia"/>
          <w:color w:val="000000"/>
          <w:sz w:val="24"/>
          <w:szCs w:val="24"/>
        </w:rPr>
        <w:t>投标人</w:t>
      </w:r>
      <w:r>
        <w:rPr>
          <w:rFonts w:ascii="楷体" w:eastAsia="楷体" w:hAnsi="楷体" w:cs="楷体"/>
          <w:color w:val="000000"/>
          <w:sz w:val="24"/>
          <w:szCs w:val="24"/>
        </w:rPr>
        <w:t>提供得有关现场资料和数据</w:t>
      </w:r>
      <w:r>
        <w:rPr>
          <w:rFonts w:ascii="楷体" w:eastAsia="楷体" w:hAnsi="楷体" w:cs="楷体"/>
          <w:color w:val="000000"/>
          <w:sz w:val="24"/>
          <w:szCs w:val="24"/>
        </w:rPr>
        <w:t>,</w:t>
      </w:r>
      <w:r>
        <w:rPr>
          <w:rFonts w:ascii="楷体" w:eastAsia="楷体" w:hAnsi="楷体" w:cs="楷体"/>
          <w:color w:val="000000"/>
          <w:sz w:val="24"/>
          <w:szCs w:val="24"/>
        </w:rPr>
        <w:t>就</w:t>
      </w:r>
      <w:r>
        <w:rPr>
          <w:rFonts w:ascii="楷体" w:eastAsia="楷体" w:hAnsi="楷体" w:cs="楷体"/>
          <w:color w:val="000000"/>
          <w:sz w:val="24"/>
          <w:szCs w:val="24"/>
        </w:rPr>
        <w:t>就是</w:t>
      </w:r>
      <w:r>
        <w:rPr>
          <w:rFonts w:ascii="楷体" w:eastAsia="楷体" w:hAnsi="楷体" w:cs="楷体"/>
          <w:color w:val="000000"/>
          <w:sz w:val="24"/>
          <w:szCs w:val="24"/>
        </w:rPr>
        <w:t>招标人现有得能使</w:t>
      </w:r>
      <w:r>
        <w:rPr>
          <w:rFonts w:ascii="楷体" w:eastAsia="楷体" w:hAnsi="楷体" w:cs="楷体" w:hint="eastAsia"/>
          <w:color w:val="000000"/>
          <w:sz w:val="24"/>
          <w:szCs w:val="24"/>
        </w:rPr>
        <w:t>投标人</w:t>
      </w:r>
      <w:r>
        <w:rPr>
          <w:rFonts w:ascii="楷体" w:eastAsia="楷体" w:hAnsi="楷体" w:cs="楷体"/>
          <w:color w:val="000000"/>
          <w:sz w:val="24"/>
          <w:szCs w:val="24"/>
        </w:rPr>
        <w:t>利用得资料</w:t>
      </w:r>
      <w:r>
        <w:rPr>
          <w:rFonts w:ascii="楷体" w:eastAsia="楷体" w:hAnsi="楷体" w:cs="楷体"/>
          <w:color w:val="000000"/>
          <w:sz w:val="24"/>
          <w:szCs w:val="24"/>
        </w:rPr>
        <w:t>,</w:t>
      </w:r>
      <w:r>
        <w:rPr>
          <w:rFonts w:ascii="楷体" w:eastAsia="楷体" w:hAnsi="楷体" w:cs="楷体"/>
          <w:color w:val="000000"/>
          <w:sz w:val="24"/>
          <w:szCs w:val="24"/>
        </w:rPr>
        <w:t>招标人对</w:t>
      </w:r>
      <w:r>
        <w:rPr>
          <w:rFonts w:ascii="楷体" w:eastAsia="楷体" w:hAnsi="楷体" w:cs="楷体" w:hint="eastAsia"/>
          <w:color w:val="000000"/>
          <w:sz w:val="24"/>
          <w:szCs w:val="24"/>
        </w:rPr>
        <w:t>投标人</w:t>
      </w:r>
      <w:r>
        <w:rPr>
          <w:rFonts w:ascii="楷体" w:eastAsia="楷体" w:hAnsi="楷体" w:cs="楷体"/>
          <w:color w:val="000000"/>
          <w:sz w:val="24"/>
          <w:szCs w:val="24"/>
        </w:rPr>
        <w:t>由此而做出得推论、理解和结论概不负责。</w:t>
      </w:r>
    </w:p>
    <w:p>
      <w:pPr>
        <w:widowControl w:val="0"/>
        <w:numPr>
          <w:ilvl w:val="1"/>
          <w:numId w:val="4"/>
        </w:numPr>
        <w:tabs>
          <w:tab w:val="left" w:pos="0"/>
          <w:tab w:val="left" w:pos="630"/>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投标人</w:t>
      </w:r>
      <w:r>
        <w:rPr>
          <w:rFonts w:ascii="楷体" w:eastAsia="楷体" w:hAnsi="楷体" w:cs="楷体"/>
          <w:color w:val="000000"/>
          <w:sz w:val="24"/>
          <w:szCs w:val="24"/>
        </w:rPr>
        <w:t>若对招标文件有任何疑问</w:t>
      </w:r>
      <w:r>
        <w:rPr>
          <w:rFonts w:ascii="楷体" w:eastAsia="楷体" w:hAnsi="楷体" w:cs="楷体"/>
          <w:color w:val="000000"/>
          <w:sz w:val="24"/>
          <w:szCs w:val="24"/>
        </w:rPr>
        <w:t>,</w:t>
      </w:r>
      <w:r>
        <w:rPr>
          <w:rFonts w:ascii="楷体" w:eastAsia="楷体" w:hAnsi="楷体" w:cs="楷体"/>
          <w:color w:val="000000"/>
          <w:sz w:val="24"/>
          <w:szCs w:val="24"/>
        </w:rPr>
        <w:t>应以书面形式向招标人提出澄清要求。无论就</w:t>
      </w:r>
      <w:r>
        <w:rPr>
          <w:rFonts w:ascii="楷体" w:eastAsia="楷体" w:hAnsi="楷体" w:cs="楷体"/>
          <w:color w:val="000000"/>
          <w:sz w:val="24"/>
          <w:szCs w:val="24"/>
        </w:rPr>
        <w:t>就是</w:t>
      </w:r>
      <w:r>
        <w:rPr>
          <w:rFonts w:ascii="楷体" w:eastAsia="楷体" w:hAnsi="楷体" w:cs="楷体"/>
          <w:color w:val="000000"/>
          <w:sz w:val="24"/>
          <w:szCs w:val="24"/>
        </w:rPr>
        <w:t>招标人根据需要主动对招标文件进行必要得澄清</w:t>
      </w:r>
      <w:r>
        <w:rPr>
          <w:rFonts w:ascii="楷体" w:eastAsia="楷体" w:hAnsi="楷体" w:cs="楷体"/>
          <w:color w:val="000000"/>
          <w:sz w:val="24"/>
          <w:szCs w:val="24"/>
        </w:rPr>
        <w:t>,</w:t>
      </w:r>
      <w:r>
        <w:rPr>
          <w:rFonts w:ascii="楷体" w:eastAsia="楷体" w:hAnsi="楷体" w:cs="楷体"/>
          <w:color w:val="000000"/>
          <w:sz w:val="24"/>
          <w:szCs w:val="24"/>
        </w:rPr>
        <w:t>或就</w:t>
      </w:r>
      <w:r>
        <w:rPr>
          <w:rFonts w:ascii="楷体" w:eastAsia="楷体" w:hAnsi="楷体" w:cs="楷体"/>
          <w:color w:val="000000"/>
          <w:sz w:val="24"/>
          <w:szCs w:val="24"/>
        </w:rPr>
        <w:t>就是</w:t>
      </w:r>
      <w:r>
        <w:rPr>
          <w:rFonts w:ascii="楷体" w:eastAsia="楷体" w:hAnsi="楷体" w:cs="楷体"/>
          <w:color w:val="000000"/>
          <w:sz w:val="24"/>
          <w:szCs w:val="24"/>
        </w:rPr>
        <w:t>根据</w:t>
      </w:r>
      <w:r>
        <w:rPr>
          <w:rFonts w:ascii="楷体" w:eastAsia="楷体" w:hAnsi="楷体" w:cs="楷体" w:hint="eastAsia"/>
          <w:color w:val="000000"/>
          <w:sz w:val="24"/>
          <w:szCs w:val="24"/>
        </w:rPr>
        <w:t>投标人</w:t>
      </w:r>
      <w:r>
        <w:rPr>
          <w:rFonts w:ascii="楷体" w:eastAsia="楷体" w:hAnsi="楷体" w:cs="楷体"/>
          <w:color w:val="000000"/>
          <w:sz w:val="24"/>
          <w:szCs w:val="24"/>
        </w:rPr>
        <w:t>得要求对招标文件做出澄清</w:t>
      </w:r>
      <w:r>
        <w:rPr>
          <w:rFonts w:ascii="楷体" w:eastAsia="楷体" w:hAnsi="楷体" w:cs="楷体"/>
          <w:color w:val="000000"/>
          <w:sz w:val="24"/>
          <w:szCs w:val="24"/>
        </w:rPr>
        <w:t>,</w:t>
      </w:r>
      <w:r>
        <w:rPr>
          <w:rFonts w:ascii="楷体" w:eastAsia="楷体" w:hAnsi="楷体" w:cs="楷体"/>
          <w:color w:val="000000"/>
          <w:sz w:val="24"/>
          <w:szCs w:val="24"/>
        </w:rPr>
        <w:t>招标人都将于投标截止时间</w:t>
      </w:r>
      <w:r>
        <w:rPr>
          <w:rFonts w:ascii="楷体" w:eastAsia="楷体" w:hAnsi="楷体" w:cs="楷体"/>
          <w:color w:val="000000"/>
          <w:sz w:val="24"/>
          <w:szCs w:val="24"/>
          <w:u w:val="single"/>
        </w:rPr>
        <w:t xml:space="preserve"> </w:t>
      </w:r>
      <w:r>
        <w:rPr>
          <w:rFonts w:ascii="楷体" w:eastAsia="楷体" w:hAnsi="楷体" w:cs="楷体" w:hint="eastAsia"/>
          <w:color w:val="000000"/>
          <w:sz w:val="24"/>
          <w:szCs w:val="24"/>
          <w:u w:val="single"/>
        </w:rPr>
        <w:t>15</w:t>
      </w:r>
      <w:r>
        <w:rPr>
          <w:rFonts w:ascii="楷体" w:eastAsia="楷体" w:hAnsi="楷体" w:cs="楷体"/>
          <w:color w:val="000000"/>
          <w:sz w:val="24"/>
          <w:szCs w:val="24"/>
          <w:u w:val="single"/>
        </w:rPr>
        <w:t xml:space="preserve"> </w:t>
      </w:r>
      <w:r>
        <w:rPr>
          <w:rFonts w:ascii="楷体" w:eastAsia="楷体" w:hAnsi="楷体" w:cs="楷体"/>
          <w:color w:val="000000"/>
          <w:sz w:val="24"/>
          <w:szCs w:val="24"/>
        </w:rPr>
        <w:t>日前以书面形式予以澄清</w:t>
      </w:r>
      <w:r>
        <w:rPr>
          <w:rFonts w:ascii="楷体" w:eastAsia="楷体" w:hAnsi="楷体" w:cs="楷体"/>
          <w:color w:val="000000"/>
          <w:sz w:val="24"/>
          <w:szCs w:val="24"/>
        </w:rPr>
        <w:t>,</w:t>
      </w:r>
      <w:r>
        <w:rPr>
          <w:rFonts w:ascii="楷体" w:eastAsia="楷体" w:hAnsi="楷体" w:cs="楷体"/>
          <w:color w:val="000000"/>
          <w:sz w:val="24"/>
          <w:szCs w:val="24"/>
        </w:rPr>
        <w:t>同时将书面澄清文件向所有</w:t>
      </w:r>
      <w:r>
        <w:rPr>
          <w:rFonts w:ascii="楷体" w:eastAsia="楷体" w:hAnsi="楷体" w:cs="楷体" w:hint="eastAsia"/>
          <w:color w:val="000000"/>
          <w:sz w:val="24"/>
          <w:szCs w:val="24"/>
        </w:rPr>
        <w:t>投标人</w:t>
      </w:r>
      <w:r>
        <w:rPr>
          <w:rFonts w:ascii="楷体" w:eastAsia="楷体" w:hAnsi="楷体" w:cs="楷体"/>
          <w:color w:val="000000"/>
          <w:sz w:val="24"/>
          <w:szCs w:val="24"/>
        </w:rPr>
        <w:t>发送。</w:t>
      </w:r>
      <w:r>
        <w:rPr>
          <w:rFonts w:ascii="楷体" w:eastAsia="楷体" w:hAnsi="楷体" w:cs="楷体" w:hint="eastAsia"/>
          <w:color w:val="000000"/>
          <w:sz w:val="24"/>
          <w:szCs w:val="24"/>
        </w:rPr>
        <w:t>投标人</w:t>
      </w:r>
      <w:r>
        <w:rPr>
          <w:rFonts w:ascii="楷体" w:eastAsia="楷体" w:hAnsi="楷体" w:cs="楷体"/>
          <w:color w:val="000000"/>
          <w:sz w:val="24"/>
          <w:szCs w:val="24"/>
        </w:rPr>
        <w:t>在收到该澄清文件后应于</w:t>
      </w:r>
      <w:r>
        <w:rPr>
          <w:rFonts w:ascii="楷体" w:eastAsia="楷体" w:hAnsi="楷体" w:cs="楷体"/>
          <w:color w:val="000000"/>
          <w:sz w:val="24"/>
          <w:szCs w:val="24"/>
          <w:u w:val="single"/>
        </w:rPr>
        <w:t xml:space="preserve"> </w:t>
      </w:r>
      <w:r>
        <w:rPr>
          <w:rFonts w:ascii="楷体" w:eastAsia="楷体" w:hAnsi="楷体" w:cs="楷体" w:hint="eastAsia"/>
          <w:color w:val="000000"/>
          <w:sz w:val="24"/>
          <w:szCs w:val="24"/>
          <w:u w:val="single"/>
        </w:rPr>
        <w:t>1</w:t>
      </w:r>
      <w:r>
        <w:rPr>
          <w:rFonts w:ascii="楷体" w:eastAsia="楷体" w:hAnsi="楷体" w:cs="楷体"/>
          <w:color w:val="000000"/>
          <w:sz w:val="24"/>
          <w:szCs w:val="24"/>
          <w:u w:val="single"/>
        </w:rPr>
        <w:t xml:space="preserve"> </w:t>
      </w:r>
      <w:r>
        <w:rPr>
          <w:rFonts w:ascii="楷体" w:eastAsia="楷体" w:hAnsi="楷体" w:cs="楷体"/>
          <w:color w:val="000000"/>
          <w:sz w:val="24"/>
          <w:szCs w:val="24"/>
        </w:rPr>
        <w:t>日内</w:t>
      </w:r>
      <w:r>
        <w:rPr>
          <w:rFonts w:ascii="楷体" w:eastAsia="楷体" w:hAnsi="楷体" w:cs="楷体"/>
          <w:color w:val="000000"/>
          <w:sz w:val="24"/>
          <w:szCs w:val="24"/>
        </w:rPr>
        <w:t>,</w:t>
      </w:r>
      <w:r>
        <w:rPr>
          <w:rFonts w:ascii="楷体" w:eastAsia="楷体" w:hAnsi="楷体" w:cs="楷体"/>
          <w:color w:val="000000"/>
          <w:sz w:val="24"/>
          <w:szCs w:val="24"/>
        </w:rPr>
        <w:t>以书面形式给予确认</w:t>
      </w:r>
      <w:r>
        <w:rPr>
          <w:rFonts w:ascii="楷体" w:eastAsia="楷体" w:hAnsi="楷体" w:cs="楷体"/>
          <w:color w:val="000000"/>
          <w:sz w:val="24"/>
          <w:szCs w:val="24"/>
        </w:rPr>
        <w:t>,</w:t>
      </w:r>
      <w:r>
        <w:rPr>
          <w:rFonts w:ascii="楷体" w:eastAsia="楷体" w:hAnsi="楷体" w:cs="楷体"/>
          <w:color w:val="000000"/>
          <w:sz w:val="24"/>
          <w:szCs w:val="24"/>
        </w:rPr>
        <w:t>该澄清作为招标文</w:t>
      </w:r>
      <w:r>
        <w:rPr>
          <w:rFonts w:ascii="楷体" w:eastAsia="楷体" w:hAnsi="楷体" w:cs="楷体"/>
          <w:color w:val="000000"/>
          <w:sz w:val="24"/>
          <w:szCs w:val="24"/>
        </w:rPr>
        <w:t>件得组成部分</w:t>
      </w:r>
      <w:r>
        <w:rPr>
          <w:rFonts w:ascii="楷体" w:eastAsia="楷体" w:hAnsi="楷体" w:cs="楷体"/>
          <w:color w:val="000000"/>
          <w:sz w:val="24"/>
          <w:szCs w:val="24"/>
        </w:rPr>
        <w:t>,</w:t>
      </w:r>
      <w:r>
        <w:rPr>
          <w:rFonts w:ascii="楷体" w:eastAsia="楷体" w:hAnsi="楷体" w:cs="楷体"/>
          <w:color w:val="000000"/>
          <w:sz w:val="24"/>
          <w:szCs w:val="24"/>
        </w:rPr>
        <w:t>具有约束作用。</w:t>
      </w:r>
    </w:p>
    <w:p>
      <w:pPr>
        <w:widowControl w:val="0"/>
        <w:numPr>
          <w:ilvl w:val="0"/>
          <w:numId w:val="4"/>
        </w:numPr>
        <w:tabs>
          <w:tab w:val="left" w:pos="0"/>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招标文件得解释及修改</w:t>
      </w:r>
    </w:p>
    <w:p>
      <w:pPr>
        <w:widowControl w:val="0"/>
        <w:numPr>
          <w:ilvl w:val="1"/>
          <w:numId w:val="4"/>
        </w:numPr>
        <w:tabs>
          <w:tab w:val="left" w:pos="0"/>
          <w:tab w:val="left" w:pos="630"/>
        </w:tabs>
        <w:spacing w:before="200" w:after="200" w:line="480" w:lineRule="exact"/>
        <w:ind w:left="0" w:right="0" w:firstLine="460"/>
        <w:jc w:val="both"/>
        <w:rPr>
          <w:rFonts w:ascii="宋体" w:hAnsi="宋体" w:hint="eastAsia"/>
          <w:sz w:val="24"/>
          <w:szCs w:val="24"/>
        </w:rPr>
        <w:sectPr>
          <w:headerReference w:type="default" r:id="rId29"/>
          <w:footerReference w:type="even" r:id="rId30"/>
          <w:footerReference w:type="default" r:id="rId31"/>
          <w:headerReference w:type="first" r:id="rId32"/>
          <w:footerReference w:type="first" r:id="rId33"/>
          <w:type w:val="nextPage"/>
          <w:pgSz w:w="11906" w:h="16838"/>
          <w:pgMar w:top="1091" w:right="2109" w:bottom="935" w:left="1729" w:header="851" w:footer="833" w:gutter="0"/>
          <w:pgNumType w:fmt="decimal" w:start="3" w:chapStyle="0" w:chapSep="hyphen"/>
          <w:cols w:space="708"/>
          <w:titlePg w:val="0"/>
          <w:docGrid w:linePitch="312"/>
        </w:sectPr>
      </w:pPr>
      <w:r>
        <w:rPr>
          <w:rFonts w:ascii="楷体" w:eastAsia="楷体" w:hAnsi="楷体" w:cs="楷体" w:hint="eastAsia"/>
          <w:color w:val="000000"/>
          <w:sz w:val="24"/>
          <w:szCs w:val="24"/>
        </w:rPr>
        <w:t>投标人对招标文件等有关资料</w:t>
      </w:r>
      <w:r>
        <w:rPr>
          <w:rFonts w:ascii="楷体" w:eastAsia="楷体" w:hAnsi="楷体" w:cs="楷体"/>
          <w:color w:val="000000"/>
          <w:sz w:val="24"/>
          <w:szCs w:val="24"/>
        </w:rPr>
        <w:t>提出</w:t>
      </w:r>
      <w:r>
        <w:rPr>
          <w:rFonts w:ascii="楷体" w:eastAsia="楷体" w:hAnsi="楷体" w:cs="楷体" w:hint="eastAsia"/>
          <w:color w:val="000000"/>
          <w:sz w:val="24"/>
          <w:szCs w:val="24"/>
        </w:rPr>
        <w:t>问题需要澄清</w:t>
      </w:r>
      <w:r>
        <w:rPr>
          <w:rFonts w:ascii="楷体" w:eastAsia="楷体" w:hAnsi="楷体" w:cs="楷体"/>
          <w:color w:val="000000"/>
          <w:sz w:val="24"/>
          <w:szCs w:val="24"/>
        </w:rPr>
        <w:t>得</w:t>
      </w:r>
      <w:r>
        <w:rPr>
          <w:rFonts w:ascii="楷体" w:eastAsia="楷体" w:hAnsi="楷体" w:cs="楷体" w:hint="eastAsia"/>
          <w:color w:val="000000"/>
          <w:sz w:val="24"/>
          <w:szCs w:val="24"/>
        </w:rPr>
        <w:t>,</w:t>
      </w:r>
      <w:r>
        <w:rPr>
          <w:rFonts w:ascii="楷体" w:eastAsia="楷体" w:hAnsi="楷体" w:cs="楷体"/>
          <w:color w:val="000000"/>
          <w:sz w:val="24"/>
          <w:szCs w:val="24"/>
        </w:rPr>
        <w:t>须</w:t>
      </w:r>
      <w:r>
        <w:rPr>
          <w:rFonts w:ascii="楷体" w:eastAsia="楷体" w:hAnsi="楷体" w:cs="楷体"/>
          <w:color w:val="000000"/>
          <w:sz w:val="24"/>
          <w:szCs w:val="24"/>
        </w:rPr>
        <w:t>在</w:t>
      </w:r>
      <w:r>
        <w:rPr>
          <w:rFonts w:ascii="楷体" w:eastAsia="楷体" w:hAnsi="楷体" w:cs="楷体" w:hint="eastAsia"/>
          <w:color w:val="000000"/>
          <w:sz w:val="24"/>
          <w:szCs w:val="24"/>
          <w:u w:val="single"/>
        </w:rPr>
        <w:t>201</w:t>
      </w:r>
      <w:r>
        <w:rPr>
          <w:rFonts w:ascii="楷体" w:eastAsia="楷体" w:hAnsi="楷体" w:cs="楷体" w:hint="eastAsia"/>
          <w:color w:val="000000"/>
          <w:sz w:val="24"/>
          <w:szCs w:val="24"/>
          <w:u w:val="single"/>
          <w:lang w:val="en-US" w:eastAsia="zh-CN"/>
        </w:rPr>
        <w:t>6</w:t>
      </w:r>
      <w:r>
        <w:rPr>
          <w:rFonts w:ascii="楷体" w:eastAsia="楷体" w:hAnsi="楷体" w:cs="楷体" w:hint="eastAsia"/>
          <w:color w:val="000000"/>
          <w:sz w:val="24"/>
          <w:szCs w:val="24"/>
          <w:u w:val="single"/>
        </w:rPr>
        <w:t>年</w:t>
      </w:r>
      <w:r>
        <w:rPr>
          <w:rFonts w:ascii="楷体" w:eastAsia="楷体" w:hAnsi="楷体" w:cs="楷体" w:hint="eastAsia"/>
          <w:color w:val="000000"/>
          <w:sz w:val="24"/>
          <w:szCs w:val="24"/>
          <w:u w:val="single"/>
          <w:lang w:val="en-US" w:eastAsia="zh-CN"/>
        </w:rPr>
        <w:t>12</w:t>
      </w:r>
      <w:r>
        <w:rPr>
          <w:rFonts w:ascii="楷体" w:eastAsia="楷体" w:hAnsi="楷体" w:cs="楷体" w:hint="eastAsia"/>
          <w:color w:val="000000"/>
          <w:sz w:val="24"/>
          <w:szCs w:val="24"/>
          <w:u w:val="single"/>
        </w:rPr>
        <w:t>月</w:t>
      </w:r>
      <w:r>
        <w:rPr>
          <w:rFonts w:ascii="楷体" w:eastAsia="楷体" w:hAnsi="楷体" w:cs="楷体" w:hint="eastAsia"/>
          <w:color w:val="000000"/>
          <w:sz w:val="24"/>
          <w:szCs w:val="24"/>
          <w:u w:val="single"/>
          <w:lang w:val="en-US" w:eastAsia="zh-CN"/>
        </w:rPr>
        <w:t>15</w:t>
      </w:r>
      <w:r>
        <w:rPr>
          <w:rFonts w:ascii="楷体" w:eastAsia="楷体" w:hAnsi="楷体" w:cs="楷体" w:hint="eastAsia"/>
          <w:color w:val="000000"/>
          <w:sz w:val="24"/>
          <w:szCs w:val="24"/>
          <w:u w:val="single"/>
        </w:rPr>
        <w:t>日</w:t>
      </w:r>
      <w:r>
        <w:rPr>
          <w:rFonts w:ascii="楷体" w:eastAsia="楷体" w:hAnsi="楷体" w:cs="楷体" w:hint="eastAsia"/>
          <w:color w:val="000000"/>
          <w:sz w:val="24"/>
          <w:szCs w:val="24"/>
          <w:u w:val="single"/>
          <w:lang w:val="en-US" w:eastAsia="zh-CN"/>
        </w:rPr>
        <w:t>16</w:t>
      </w:r>
      <w:r>
        <w:rPr>
          <w:rFonts w:ascii="楷体" w:eastAsia="楷体" w:hAnsi="楷体" w:cs="楷体" w:hint="eastAsia"/>
          <w:color w:val="000000"/>
          <w:sz w:val="24"/>
          <w:szCs w:val="24"/>
          <w:u w:val="single"/>
        </w:rPr>
        <w:t>时</w:t>
      </w:r>
      <w:r>
        <w:rPr>
          <w:rFonts w:ascii="楷体" w:eastAsia="楷体" w:hAnsi="楷体" w:cs="楷体"/>
          <w:color w:val="000000"/>
          <w:sz w:val="24"/>
          <w:szCs w:val="24"/>
        </w:rPr>
        <w:t>前</w:t>
      </w:r>
      <w:r>
        <w:rPr>
          <w:rFonts w:ascii="楷体" w:eastAsia="楷体" w:hAnsi="楷体" w:cs="楷体"/>
          <w:color w:val="000000"/>
          <w:sz w:val="24"/>
          <w:szCs w:val="24"/>
        </w:rPr>
        <w:t>,</w:t>
      </w:r>
      <w:r>
        <w:rPr>
          <w:rFonts w:ascii="楷体" w:eastAsia="楷体" w:hAnsi="楷体" w:cs="楷体" w:hint="eastAsia"/>
          <w:color w:val="000000"/>
          <w:sz w:val="24"/>
          <w:szCs w:val="24"/>
        </w:rPr>
        <w:t>以书面文件加盖公章递交至招标代理公司</w:t>
      </w:r>
      <w:r>
        <w:rPr>
          <w:rFonts w:ascii="楷体" w:eastAsia="楷体" w:hAnsi="楷体" w:cs="楷体" w:hint="eastAsia"/>
          <w:color w:val="000000"/>
          <w:sz w:val="24"/>
          <w:szCs w:val="24"/>
        </w:rPr>
        <w:t>,</w:t>
      </w:r>
      <w:r>
        <w:rPr>
          <w:rFonts w:ascii="楷体" w:eastAsia="楷体" w:hAnsi="楷体" w:cs="楷体" w:hint="eastAsia"/>
          <w:color w:val="000000"/>
          <w:sz w:val="24"/>
          <w:szCs w:val="24"/>
        </w:rPr>
        <w:t>或者</w:t>
      </w:r>
      <w:r>
        <w:rPr>
          <w:rFonts w:ascii="楷体" w:eastAsia="楷体" w:hAnsi="楷体" w:cs="楷体"/>
          <w:color w:val="000000"/>
          <w:sz w:val="24"/>
          <w:szCs w:val="24"/>
        </w:rPr>
        <w:t>发邮件至</w:t>
      </w:r>
      <w:r>
        <w:rPr>
          <w:rFonts w:ascii="楷体" w:eastAsia="楷体" w:hAnsi="楷体" w:cs="楷体" w:hint="eastAsia"/>
          <w:color w:val="000000"/>
          <w:sz w:val="24"/>
          <w:szCs w:val="24"/>
        </w:rPr>
        <w:t>Email:</w:t>
      </w:r>
      <w:r>
        <w:rPr>
          <w:rFonts w:ascii="楷体" w:eastAsia="楷体" w:hAnsi="楷体" w:cs="楷体" w:hint="eastAsia"/>
          <w:color w:val="000000"/>
          <w:sz w:val="24"/>
          <w:szCs w:val="24"/>
          <w:lang w:val="en-US" w:eastAsia="zh-CN"/>
        </w:rPr>
        <w:t>sdzhengcheng001163、</w:t>
      </w:r>
      <w:r>
        <w:rPr>
          <w:rFonts w:ascii="楷体" w:eastAsia="楷体" w:hAnsi="楷体" w:cs="楷体" w:hint="eastAsia"/>
          <w:color w:val="000000"/>
          <w:sz w:val="24"/>
          <w:szCs w:val="24"/>
        </w:rPr>
        <w:t>并电话通知</w:t>
      </w:r>
      <w:r>
        <w:rPr>
          <w:rFonts w:ascii="楷体" w:eastAsia="楷体" w:hAnsi="楷体" w:cs="楷体"/>
          <w:color w:val="000000"/>
          <w:sz w:val="24"/>
          <w:szCs w:val="24"/>
        </w:rPr>
        <w:t>招标代理</w:t>
      </w:r>
      <w:r>
        <w:rPr>
          <w:rFonts w:ascii="楷体" w:eastAsia="楷体" w:hAnsi="楷体" w:cs="楷体" w:hint="eastAsia"/>
          <w:color w:val="000000"/>
          <w:sz w:val="24"/>
          <w:szCs w:val="24"/>
        </w:rPr>
        <w:t>公司</w:t>
      </w:r>
      <w:r>
        <w:rPr>
          <w:rFonts w:ascii="楷体" w:eastAsia="楷体" w:hAnsi="楷体" w:cs="楷体"/>
          <w:color w:val="000000"/>
          <w:sz w:val="24"/>
          <w:szCs w:val="24"/>
        </w:rPr>
        <w:t>。</w:t>
      </w:r>
    </w:p>
    <w:p>
      <w:pPr>
        <w:widowControl w:val="0"/>
        <w:spacing w:before="200" w:after="200" w:line="480" w:lineRule="exact"/>
        <w:ind w:left="0" w:right="0" w:firstLine="460"/>
        <w:jc w:val="both"/>
        <w:rPr>
          <w:rFonts w:ascii="宋体" w:hAnsi="宋体" w:hint="eastAsia"/>
          <w:sz w:val="24"/>
          <w:szCs w:val="24"/>
        </w:rPr>
      </w:pPr>
      <w:r>
        <w:rPr>
          <w:rFonts w:ascii="楷体" w:eastAsia="楷体" w:hAnsi="楷体" w:cs="楷体"/>
          <w:color w:val="000000"/>
          <w:sz w:val="24"/>
          <w:szCs w:val="24"/>
        </w:rPr>
        <w:t>联系人:</w:t>
      </w:r>
      <w:r>
        <w:rPr>
          <w:rFonts w:ascii="楷体" w:eastAsia="楷体" w:hAnsi="楷体" w:cs="楷体" w:hint="eastAsia"/>
          <w:color w:val="000000"/>
          <w:sz w:val="24"/>
          <w:szCs w:val="24"/>
          <w:u w:val="single"/>
          <w:lang w:val="en-US" w:eastAsia="zh-CN"/>
        </w:rPr>
        <w:t>XXX</w:t>
      </w:r>
      <w:r>
        <w:rPr>
          <w:rFonts w:ascii="楷体" w:eastAsia="楷体" w:hAnsi="楷体" w:cs="楷体"/>
          <w:color w:val="000000"/>
          <w:sz w:val="24"/>
          <w:szCs w:val="24"/>
        </w:rPr>
        <w:t>,</w:t>
      </w:r>
      <w:r>
        <w:rPr>
          <w:rFonts w:ascii="楷体" w:eastAsia="楷体" w:hAnsi="楷体" w:cs="楷体" w:hint="eastAsia"/>
          <w:color w:val="000000"/>
          <w:sz w:val="24"/>
          <w:szCs w:val="24"/>
        </w:rPr>
        <w:t>电话:</w:t>
      </w:r>
      <w:r>
        <w:rPr>
          <w:rFonts w:ascii="楷体" w:eastAsia="楷体" w:hAnsi="楷体" w:cs="楷体" w:hint="eastAsia"/>
          <w:color w:val="000000"/>
          <w:sz w:val="24"/>
          <w:szCs w:val="24"/>
          <w:u w:val="single"/>
          <w:lang w:val="en-US" w:eastAsia="zh-CN"/>
        </w:rPr>
        <w:t>XXXXXXX</w:t>
      </w:r>
      <w:r>
        <w:rPr>
          <w:rFonts w:ascii="楷体" w:eastAsia="楷体" w:hAnsi="楷体" w:cs="楷体"/>
          <w:color w:val="000000"/>
          <w:sz w:val="24"/>
          <w:szCs w:val="24"/>
        </w:rPr>
        <w:t>。</w:t>
      </w:r>
      <w:r>
        <w:rPr>
          <w:rFonts w:ascii="楷体" w:eastAsia="楷体" w:hAnsi="楷体" w:cs="楷体" w:hint="eastAsia"/>
          <w:color w:val="000000"/>
          <w:sz w:val="24"/>
          <w:szCs w:val="24"/>
        </w:rPr>
        <w:t>招标人将以书面文件进行澄清及答疑。</w:t>
      </w:r>
    </w:p>
    <w:p>
      <w:pPr>
        <w:widowControl w:val="0"/>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说明:</w:t>
      </w:r>
      <w:r>
        <w:rPr>
          <w:rFonts w:ascii="楷体" w:eastAsia="楷体" w:hAnsi="楷体" w:cs="楷体" w:hint="eastAsia"/>
          <w:color w:val="000000"/>
          <w:sz w:val="24"/>
          <w:szCs w:val="24"/>
          <w:u w:val="single"/>
        </w:rPr>
        <w:t>在201</w:t>
      </w:r>
      <w:r>
        <w:rPr>
          <w:rFonts w:ascii="楷体" w:eastAsia="楷体" w:hAnsi="楷体" w:cs="楷体" w:hint="eastAsia"/>
          <w:color w:val="000000"/>
          <w:sz w:val="24"/>
          <w:szCs w:val="24"/>
          <w:u w:val="single"/>
          <w:lang w:val="en-US" w:eastAsia="zh-CN"/>
        </w:rPr>
        <w:t>6</w:t>
      </w:r>
      <w:r>
        <w:rPr>
          <w:rFonts w:ascii="楷体" w:eastAsia="楷体" w:hAnsi="楷体" w:cs="楷体" w:hint="eastAsia"/>
          <w:color w:val="000000"/>
          <w:sz w:val="24"/>
          <w:szCs w:val="24"/>
          <w:u w:val="single"/>
        </w:rPr>
        <w:t>年</w:t>
      </w:r>
      <w:r>
        <w:rPr>
          <w:rFonts w:ascii="楷体" w:eastAsia="楷体" w:hAnsi="楷体" w:cs="楷体" w:hint="eastAsia"/>
          <w:color w:val="000000"/>
          <w:sz w:val="24"/>
          <w:szCs w:val="24"/>
          <w:u w:val="single"/>
          <w:lang w:val="en-US" w:eastAsia="zh-CN"/>
        </w:rPr>
        <w:t>12</w:t>
      </w:r>
      <w:r>
        <w:rPr>
          <w:rFonts w:ascii="楷体" w:eastAsia="楷体" w:hAnsi="楷体" w:cs="楷体" w:hint="eastAsia"/>
          <w:color w:val="000000"/>
          <w:sz w:val="24"/>
          <w:szCs w:val="24"/>
          <w:u w:val="single"/>
        </w:rPr>
        <w:t>月</w:t>
      </w:r>
      <w:r>
        <w:rPr>
          <w:rFonts w:ascii="楷体" w:eastAsia="楷体" w:hAnsi="楷体" w:cs="楷体" w:hint="eastAsia"/>
          <w:color w:val="000000"/>
          <w:sz w:val="24"/>
          <w:szCs w:val="24"/>
          <w:u w:val="single"/>
          <w:lang w:val="en-US" w:eastAsia="zh-CN"/>
        </w:rPr>
        <w:t>15</w:t>
      </w:r>
      <w:r>
        <w:rPr>
          <w:rFonts w:ascii="楷体" w:eastAsia="楷体" w:hAnsi="楷体" w:cs="楷体" w:hint="eastAsia"/>
          <w:color w:val="000000"/>
          <w:sz w:val="24"/>
          <w:szCs w:val="24"/>
          <w:u w:val="single"/>
        </w:rPr>
        <w:t>日1</w:t>
      </w:r>
      <w:r>
        <w:rPr>
          <w:rFonts w:ascii="楷体" w:eastAsia="楷体" w:hAnsi="楷体" w:cs="楷体" w:hint="eastAsia"/>
          <w:color w:val="000000"/>
          <w:sz w:val="24"/>
          <w:szCs w:val="24"/>
          <w:u w:val="single"/>
          <w:lang w:val="en-US" w:eastAsia="zh-CN"/>
        </w:rPr>
        <w:t>6</w:t>
      </w:r>
      <w:r>
        <w:rPr>
          <w:rFonts w:ascii="楷体" w:eastAsia="楷体" w:hAnsi="楷体" w:cs="楷体" w:hint="eastAsia"/>
          <w:color w:val="000000"/>
          <w:sz w:val="24"/>
          <w:szCs w:val="24"/>
          <w:u w:val="single"/>
        </w:rPr>
        <w:t>时</w:t>
      </w:r>
      <w:r>
        <w:rPr>
          <w:rFonts w:ascii="楷体" w:eastAsia="楷体" w:hAnsi="楷体" w:cs="楷体"/>
          <w:color w:val="000000"/>
          <w:sz w:val="24"/>
          <w:szCs w:val="24"/>
          <w:u w:val="single"/>
        </w:rPr>
        <w:t>之</w:t>
      </w:r>
      <w:r>
        <w:rPr>
          <w:rFonts w:ascii="楷体" w:eastAsia="楷体" w:hAnsi="楷体" w:cs="楷体" w:hint="eastAsia"/>
          <w:color w:val="000000"/>
          <w:sz w:val="24"/>
          <w:szCs w:val="24"/>
          <w:u w:val="single"/>
        </w:rPr>
        <w:t>前</w:t>
      </w:r>
      <w:r>
        <w:rPr>
          <w:rFonts w:ascii="楷体" w:eastAsia="楷体" w:hAnsi="楷体" w:cs="楷体" w:hint="eastAsia"/>
          <w:color w:val="000000"/>
          <w:sz w:val="24"/>
          <w:szCs w:val="24"/>
        </w:rPr>
        <w:t>,</w:t>
      </w:r>
      <w:r>
        <w:rPr>
          <w:rFonts w:ascii="楷体" w:eastAsia="楷体" w:hAnsi="楷体" w:cs="楷体" w:hint="eastAsia"/>
          <w:color w:val="000000"/>
          <w:sz w:val="24"/>
          <w:szCs w:val="24"/>
        </w:rPr>
        <w:t>投标人未提出问题需要招标人澄清得</w:t>
      </w:r>
      <w:r>
        <w:rPr>
          <w:rFonts w:ascii="楷体" w:eastAsia="楷体" w:hAnsi="楷体" w:cs="楷体" w:hint="eastAsia"/>
          <w:color w:val="000000"/>
          <w:sz w:val="24"/>
          <w:szCs w:val="24"/>
        </w:rPr>
        <w:t>,</w:t>
      </w:r>
      <w:r>
        <w:rPr>
          <w:rFonts w:ascii="楷体" w:eastAsia="楷体" w:hAnsi="楷体" w:cs="楷体" w:hint="eastAsia"/>
          <w:color w:val="000000"/>
          <w:sz w:val="24"/>
          <w:szCs w:val="24"/>
        </w:rPr>
        <w:t>招标人视为该投标人同意招标文件得规定并放弃对招标文件提出质疑得权利</w:t>
      </w:r>
      <w:r>
        <w:rPr>
          <w:rFonts w:ascii="楷体" w:eastAsia="楷体" w:hAnsi="楷体" w:cs="楷体" w:hint="eastAsia"/>
          <w:color w:val="000000"/>
          <w:sz w:val="24"/>
          <w:szCs w:val="24"/>
        </w:rPr>
        <w:t>,</w:t>
      </w:r>
      <w:r>
        <w:rPr>
          <w:rFonts w:ascii="楷体" w:eastAsia="楷体" w:hAnsi="楷体" w:cs="楷体" w:hint="eastAsia"/>
          <w:color w:val="000000"/>
          <w:sz w:val="24"/>
          <w:szCs w:val="24"/>
        </w:rPr>
        <w:t>由此造成得任何风险由该投标人自行承担。</w:t>
      </w:r>
    </w:p>
    <w:p>
      <w:pPr>
        <w:widowControl w:val="0"/>
        <w:numPr>
          <w:ilvl w:val="1"/>
          <w:numId w:val="4"/>
        </w:numPr>
        <w:tabs>
          <w:tab w:val="left" w:pos="0"/>
          <w:tab w:val="left" w:pos="630"/>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为使投标人在准备投标文件时有合理得时间考虑投标文件得修改</w:t>
      </w:r>
      <w:r>
        <w:rPr>
          <w:rFonts w:ascii="楷体" w:eastAsia="楷体" w:hAnsi="楷体" w:cs="楷体" w:hint="eastAsia"/>
          <w:color w:val="000000"/>
          <w:sz w:val="24"/>
          <w:szCs w:val="24"/>
        </w:rPr>
        <w:t>,</w:t>
      </w:r>
      <w:r>
        <w:rPr>
          <w:rFonts w:ascii="楷体" w:eastAsia="楷体" w:hAnsi="楷体" w:cs="楷体" w:hint="eastAsia"/>
          <w:color w:val="000000"/>
          <w:sz w:val="24"/>
          <w:szCs w:val="24"/>
        </w:rPr>
        <w:t>招标人可酌情推迟投标截止时间和开标时间</w:t>
      </w:r>
      <w:r>
        <w:rPr>
          <w:rFonts w:ascii="楷体" w:eastAsia="楷体" w:hAnsi="楷体" w:cs="楷体" w:hint="eastAsia"/>
          <w:color w:val="000000"/>
          <w:sz w:val="24"/>
          <w:szCs w:val="24"/>
        </w:rPr>
        <w:t>,</w:t>
      </w:r>
      <w:r>
        <w:rPr>
          <w:rFonts w:ascii="楷体" w:eastAsia="楷体" w:hAnsi="楷体" w:cs="楷体" w:hint="eastAsia"/>
          <w:color w:val="000000"/>
          <w:sz w:val="24"/>
          <w:szCs w:val="24"/>
        </w:rPr>
        <w:t>并以书面形式通知已领取招标文件得每一个投标人。</w:t>
      </w:r>
      <w:r>
        <w:rPr>
          <w:rFonts w:ascii="楷体" w:eastAsia="楷体" w:hAnsi="楷体" w:cs="楷体" w:hint="eastAsia"/>
          <w:color w:val="000000"/>
          <w:sz w:val="24"/>
          <w:szCs w:val="24"/>
        </w:rPr>
        <w:t>各投标人在收到该通知后应立即以发送回执得形式予以确认。</w:t>
      </w:r>
    </w:p>
    <w:p>
      <w:pPr>
        <w:pStyle w:val="Heading6"/>
        <w:widowControl w:val="0"/>
        <w:numPr>
          <w:ilvl w:val="0"/>
          <w:numId w:val="0"/>
        </w:numPr>
        <w:tabs>
          <w:tab w:val="clear" w:pos="420"/>
          <w:tab w:val="left" w:pos="525"/>
          <w:tab w:val="left" w:pos="630"/>
        </w:tabs>
        <w:spacing w:before="200" w:after="200" w:line="480" w:lineRule="auto"/>
        <w:ind w:left="0" w:right="0" w:firstLine="460"/>
        <w:rPr>
          <w:rFonts w:ascii="宋体" w:hAnsi="宋体"/>
          <w:sz w:val="24"/>
        </w:rPr>
      </w:pPr>
      <w:r>
        <w:rPr>
          <w:rFonts w:ascii="楷体" w:eastAsia="楷体" w:hAnsi="楷体" w:cs="楷体" w:hint="eastAsia"/>
          <w:b w:val="0"/>
          <w:color w:val="000000"/>
          <w:sz w:val="24"/>
        </w:rPr>
        <w:t>(三)投标文件得编写</w:t>
      </w:r>
    </w:p>
    <w:p>
      <w:pPr>
        <w:widowControl w:val="0"/>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8、投标文件得语言及度量衡单位及要求</w:t>
      </w:r>
    </w:p>
    <w:p>
      <w:pPr>
        <w:widowControl w:val="0"/>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8、1投标文件及投标人与招标人之间与投标有关得来往通知、函件和文件均应使用 中文 。</w:t>
      </w:r>
    </w:p>
    <w:p>
      <w:pPr>
        <w:widowControl w:val="0"/>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8、2除工程规范另有规定外</w:t>
      </w:r>
      <w:r>
        <w:rPr>
          <w:rFonts w:ascii="楷体" w:eastAsia="楷体" w:hAnsi="楷体" w:cs="楷体" w:hint="eastAsia"/>
          <w:color w:val="000000"/>
          <w:sz w:val="24"/>
          <w:szCs w:val="24"/>
          <w:lang w:val="en-US" w:eastAsia="zh-CN"/>
        </w:rPr>
        <w:t>,</w:t>
      </w:r>
      <w:r>
        <w:rPr>
          <w:rFonts w:ascii="楷体" w:eastAsia="楷体" w:hAnsi="楷体" w:cs="楷体" w:hint="eastAsia"/>
          <w:color w:val="000000"/>
          <w:sz w:val="24"/>
          <w:szCs w:val="24"/>
          <w:lang w:val="en-US" w:eastAsia="zh-CN"/>
        </w:rPr>
        <w:t>投标文件使用得度量衡单位</w:t>
      </w:r>
      <w:r>
        <w:rPr>
          <w:rFonts w:ascii="楷体" w:eastAsia="楷体" w:hAnsi="楷体" w:cs="楷体" w:hint="eastAsia"/>
          <w:color w:val="000000"/>
          <w:sz w:val="24"/>
          <w:szCs w:val="24"/>
          <w:lang w:val="en-US" w:eastAsia="zh-CN"/>
        </w:rPr>
        <w:t>,</w:t>
      </w:r>
      <w:r>
        <w:rPr>
          <w:rFonts w:ascii="楷体" w:eastAsia="楷体" w:hAnsi="楷体" w:cs="楷体" w:hint="eastAsia"/>
          <w:color w:val="000000"/>
          <w:sz w:val="24"/>
          <w:szCs w:val="24"/>
          <w:lang w:val="en-US" w:eastAsia="zh-CN"/>
        </w:rPr>
        <w:t>均采用中华人民共和国法定计量单位。</w:t>
      </w:r>
    </w:p>
    <w:p>
      <w:pPr>
        <w:widowControl w:val="0"/>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 xml:space="preserve"> 8、3 投标人应仔细阅读招标文件得所有内容</w:t>
      </w:r>
      <w:r>
        <w:rPr>
          <w:rFonts w:ascii="楷体" w:eastAsia="楷体" w:hAnsi="楷体" w:cs="楷体" w:hint="eastAsia"/>
          <w:color w:val="000000"/>
          <w:sz w:val="24"/>
          <w:szCs w:val="24"/>
          <w:lang w:val="en-US" w:eastAsia="zh-CN"/>
        </w:rPr>
        <w:t>,</w:t>
      </w:r>
      <w:r>
        <w:rPr>
          <w:rFonts w:ascii="楷体" w:eastAsia="楷体" w:hAnsi="楷体" w:cs="楷体" w:hint="eastAsia"/>
          <w:color w:val="000000"/>
          <w:sz w:val="24"/>
          <w:szCs w:val="24"/>
          <w:lang w:val="en-US" w:eastAsia="zh-CN"/>
        </w:rPr>
        <w:t>按照招标文件得要求提供投标文件</w:t>
      </w:r>
      <w:r>
        <w:rPr>
          <w:rFonts w:ascii="楷体" w:eastAsia="楷体" w:hAnsi="楷体" w:cs="楷体" w:hint="eastAsia"/>
          <w:color w:val="000000"/>
          <w:sz w:val="24"/>
          <w:szCs w:val="24"/>
          <w:lang w:val="en-US" w:eastAsia="zh-CN"/>
        </w:rPr>
        <w:t>,</w:t>
      </w:r>
      <w:r>
        <w:rPr>
          <w:rFonts w:ascii="楷体" w:eastAsia="楷体" w:hAnsi="楷体" w:cs="楷体" w:hint="eastAsia"/>
          <w:color w:val="000000"/>
          <w:sz w:val="24"/>
          <w:szCs w:val="24"/>
          <w:lang w:val="en-US" w:eastAsia="zh-CN"/>
        </w:rPr>
        <w:t>并保证所提供得全部资料得真实性</w:t>
      </w:r>
      <w:r>
        <w:rPr>
          <w:rFonts w:ascii="楷体" w:eastAsia="楷体" w:hAnsi="楷体" w:cs="楷体" w:hint="eastAsia"/>
          <w:color w:val="000000"/>
          <w:sz w:val="24"/>
          <w:szCs w:val="24"/>
          <w:lang w:val="en-US" w:eastAsia="zh-CN"/>
        </w:rPr>
        <w:t>,</w:t>
      </w:r>
      <w:r>
        <w:rPr>
          <w:rFonts w:ascii="楷体" w:eastAsia="楷体" w:hAnsi="楷体" w:cs="楷体" w:hint="eastAsia"/>
          <w:color w:val="000000"/>
          <w:sz w:val="24"/>
          <w:szCs w:val="24"/>
          <w:lang w:val="en-US" w:eastAsia="zh-CN"/>
        </w:rPr>
        <w:t>以使其投标对招标文件作出实质性响应</w:t>
      </w:r>
      <w:r>
        <w:rPr>
          <w:rFonts w:ascii="楷体" w:eastAsia="楷体" w:hAnsi="楷体" w:cs="楷体" w:hint="eastAsia"/>
          <w:color w:val="000000"/>
          <w:sz w:val="24"/>
          <w:szCs w:val="24"/>
          <w:lang w:val="en-US" w:eastAsia="zh-CN"/>
        </w:rPr>
        <w:t>,</w:t>
      </w:r>
      <w:r>
        <w:rPr>
          <w:rFonts w:ascii="楷体" w:eastAsia="楷体" w:hAnsi="楷体" w:cs="楷体" w:hint="eastAsia"/>
          <w:color w:val="000000"/>
          <w:sz w:val="24"/>
          <w:szCs w:val="24"/>
          <w:lang w:val="en-US" w:eastAsia="zh-CN"/>
        </w:rPr>
        <w:t>否则</w:t>
      </w:r>
      <w:r>
        <w:rPr>
          <w:rFonts w:ascii="楷体" w:eastAsia="楷体" w:hAnsi="楷体" w:cs="楷体" w:hint="eastAsia"/>
          <w:color w:val="000000"/>
          <w:sz w:val="24"/>
          <w:szCs w:val="24"/>
          <w:lang w:val="en-US" w:eastAsia="zh-CN"/>
        </w:rPr>
        <w:t>,</w:t>
      </w:r>
      <w:r>
        <w:rPr>
          <w:rFonts w:ascii="楷体" w:eastAsia="楷体" w:hAnsi="楷体" w:cs="楷体" w:hint="eastAsia"/>
          <w:color w:val="000000"/>
          <w:sz w:val="24"/>
          <w:szCs w:val="24"/>
          <w:lang w:val="en-US" w:eastAsia="zh-CN"/>
        </w:rPr>
        <w:t>其投标可能被拒绝。</w:t>
      </w:r>
    </w:p>
    <w:p>
      <w:pPr>
        <w:widowControl w:val="0"/>
        <w:numPr>
          <w:ilvl w:val="0"/>
          <w:numId w:val="0"/>
        </w:numPr>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 xml:space="preserve">    9、</w:t>
      </w:r>
      <w:r>
        <w:rPr>
          <w:rFonts w:ascii="楷体" w:eastAsia="楷体" w:hAnsi="楷体" w:cs="楷体" w:hint="eastAsia"/>
          <w:color w:val="000000"/>
          <w:sz w:val="24"/>
          <w:szCs w:val="24"/>
        </w:rPr>
        <w:t>投标文件得组成</w:t>
      </w:r>
    </w:p>
    <w:p>
      <w:pPr>
        <w:widowControl w:val="0"/>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9、1投标函</w:t>
      </w:r>
    </w:p>
    <w:p>
      <w:pPr>
        <w:widowControl w:val="0"/>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9、2法定代表人资格证明书</w:t>
      </w:r>
    </w:p>
    <w:p>
      <w:pPr>
        <w:widowControl w:val="0"/>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9、3授权委托书</w:t>
      </w:r>
    </w:p>
    <w:p>
      <w:pPr>
        <w:widowControl w:val="0"/>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9、4招标文件要求投标人提交得其她资料</w:t>
      </w:r>
    </w:p>
    <w:p>
      <w:pPr>
        <w:spacing w:before="200" w:after="200" w:line="480" w:lineRule="exact"/>
        <w:ind w:left="0" w:right="0" w:firstLine="460"/>
        <w:rPr>
          <w:rFonts w:ascii="宋体" w:hAnsi="宋体" w:hint="eastAsia"/>
          <w:sz w:val="24"/>
          <w:szCs w:val="24"/>
        </w:rPr>
        <w:sectPr>
          <w:headerReference w:type="default" r:id="rId34"/>
          <w:footerReference w:type="even" r:id="rId35"/>
          <w:footerReference w:type="default" r:id="rId36"/>
          <w:headerReference w:type="first" r:id="rId37"/>
          <w:footerReference w:type="first" r:id="rId38"/>
          <w:type w:val="nextPage"/>
          <w:pgSz w:w="11906" w:h="16838"/>
          <w:pgMar w:top="1091" w:right="2109" w:bottom="935" w:left="1729" w:header="851" w:footer="833" w:gutter="0"/>
          <w:pgNumType w:fmt="decimal" w:start="4" w:chapStyle="0" w:chapSep="hyphen"/>
          <w:cols w:space="708"/>
          <w:titlePg w:val="0"/>
          <w:docGrid w:linePitch="312"/>
        </w:sectPr>
      </w:pPr>
      <w:r>
        <w:rPr>
          <w:rFonts w:ascii="楷体" w:eastAsia="楷体" w:hAnsi="楷体" w:cs="楷体" w:hint="eastAsia"/>
          <w:color w:val="000000"/>
          <w:sz w:val="24"/>
          <w:szCs w:val="24"/>
        </w:rPr>
        <w:t>9、4</w:t>
      </w:r>
      <w:r>
        <w:rPr>
          <w:rFonts w:ascii="楷体" w:eastAsia="楷体" w:hAnsi="楷体" w:cs="楷体" w:hint="eastAsia"/>
          <w:color w:val="000000"/>
          <w:sz w:val="24"/>
          <w:szCs w:val="24"/>
          <w:lang w:val="en-US" w:eastAsia="zh-CN"/>
        </w:rPr>
        <w:t>、</w:t>
      </w:r>
      <w:r>
        <w:rPr>
          <w:rFonts w:ascii="楷体" w:eastAsia="楷体" w:hAnsi="楷体" w:cs="楷体" w:hint="eastAsia"/>
          <w:color w:val="000000"/>
          <w:sz w:val="24"/>
          <w:szCs w:val="24"/>
        </w:rPr>
        <w:t>1 开标一览表;</w:t>
      </w:r>
    </w:p>
    <w:p>
      <w:pPr>
        <w:spacing w:before="200" w:after="200" w:line="480" w:lineRule="exact"/>
        <w:ind w:left="0" w:right="0" w:firstLine="460"/>
        <w:rPr>
          <w:rFonts w:ascii="宋体" w:hAnsi="宋体" w:hint="eastAsia"/>
          <w:sz w:val="24"/>
          <w:szCs w:val="24"/>
        </w:rPr>
      </w:pPr>
      <w:r>
        <w:rPr>
          <w:rFonts w:ascii="楷体" w:eastAsia="楷体" w:hAnsi="楷体" w:cs="楷体" w:hint="eastAsia"/>
          <w:color w:val="000000"/>
          <w:sz w:val="24"/>
          <w:szCs w:val="24"/>
        </w:rPr>
        <w:t>9、4</w:t>
      </w:r>
      <w:r>
        <w:rPr>
          <w:rFonts w:ascii="楷体" w:eastAsia="楷体" w:hAnsi="楷体" w:cs="楷体" w:hint="eastAsia"/>
          <w:color w:val="000000"/>
          <w:sz w:val="24"/>
          <w:szCs w:val="24"/>
          <w:lang w:val="en-US" w:eastAsia="zh-CN"/>
        </w:rPr>
        <w:t>、</w:t>
      </w:r>
      <w:r>
        <w:rPr>
          <w:rFonts w:ascii="楷体" w:eastAsia="楷体" w:hAnsi="楷体" w:cs="楷体" w:hint="eastAsia"/>
          <w:color w:val="000000"/>
          <w:sz w:val="24"/>
          <w:szCs w:val="24"/>
        </w:rPr>
        <w:t>2 货物投标清单;</w:t>
      </w:r>
    </w:p>
    <w:p>
      <w:pPr>
        <w:spacing w:before="200" w:after="200" w:line="480" w:lineRule="exact"/>
        <w:ind w:left="0" w:right="0" w:firstLine="460"/>
        <w:rPr>
          <w:rFonts w:ascii="宋体" w:hAnsi="宋体" w:hint="eastAsia"/>
          <w:sz w:val="24"/>
          <w:szCs w:val="24"/>
        </w:rPr>
      </w:pPr>
      <w:r>
        <w:rPr>
          <w:rFonts w:ascii="楷体" w:eastAsia="楷体" w:hAnsi="楷体" w:cs="楷体" w:hint="eastAsia"/>
          <w:color w:val="000000"/>
          <w:sz w:val="24"/>
          <w:szCs w:val="24"/>
        </w:rPr>
        <w:t>9、4</w:t>
      </w:r>
      <w:r>
        <w:rPr>
          <w:rFonts w:ascii="楷体" w:eastAsia="楷体" w:hAnsi="楷体" w:cs="楷体" w:hint="eastAsia"/>
          <w:color w:val="000000"/>
          <w:sz w:val="24"/>
          <w:szCs w:val="24"/>
          <w:lang w:val="en-US" w:eastAsia="zh-CN"/>
        </w:rPr>
        <w:t>、</w:t>
      </w:r>
      <w:r>
        <w:rPr>
          <w:rFonts w:ascii="楷体" w:eastAsia="楷体" w:hAnsi="楷体" w:cs="楷体" w:hint="eastAsia"/>
          <w:color w:val="000000"/>
          <w:sz w:val="24"/>
          <w:szCs w:val="24"/>
        </w:rPr>
        <w:t>3 技术规格偏离表;</w:t>
      </w:r>
    </w:p>
    <w:p>
      <w:pPr>
        <w:spacing w:before="200" w:after="200" w:line="480" w:lineRule="exact"/>
        <w:ind w:left="0" w:right="0" w:firstLine="460"/>
        <w:rPr>
          <w:rFonts w:ascii="宋体" w:hAnsi="宋体" w:hint="eastAsia"/>
          <w:sz w:val="24"/>
          <w:szCs w:val="24"/>
        </w:rPr>
      </w:pPr>
      <w:r>
        <w:rPr>
          <w:rFonts w:ascii="楷体" w:eastAsia="楷体" w:hAnsi="楷体" w:cs="楷体" w:hint="eastAsia"/>
          <w:color w:val="000000"/>
          <w:sz w:val="24"/>
          <w:szCs w:val="24"/>
          <w:lang w:val="en-US" w:eastAsia="zh-CN"/>
        </w:rPr>
        <w:t>9、4、4  唯一授权书原件;</w:t>
      </w:r>
    </w:p>
    <w:p>
      <w:pPr>
        <w:spacing w:before="200" w:after="200" w:line="480" w:lineRule="exact"/>
        <w:ind w:left="0" w:right="0" w:firstLine="460"/>
        <w:rPr>
          <w:rFonts w:ascii="宋体" w:hAnsi="宋体" w:hint="eastAsia"/>
          <w:sz w:val="24"/>
          <w:szCs w:val="24"/>
        </w:rPr>
      </w:pPr>
      <w:r>
        <w:rPr>
          <w:rFonts w:ascii="楷体" w:eastAsia="楷体" w:hAnsi="楷体" w:cs="楷体" w:hint="eastAsia"/>
          <w:color w:val="000000"/>
          <w:sz w:val="24"/>
          <w:szCs w:val="24"/>
          <w:lang w:val="en-US" w:eastAsia="zh-CN"/>
        </w:rPr>
        <w:t>9、4、5 2013年至今同类货物销售业绩表;</w:t>
      </w:r>
    </w:p>
    <w:p>
      <w:pPr>
        <w:spacing w:before="200" w:after="200" w:line="480" w:lineRule="exact"/>
        <w:ind w:left="0" w:right="0" w:firstLine="460"/>
        <w:rPr>
          <w:rFonts w:ascii="宋体" w:hAnsi="宋体" w:hint="eastAsia"/>
          <w:sz w:val="24"/>
          <w:szCs w:val="24"/>
        </w:rPr>
      </w:pPr>
      <w:r>
        <w:rPr>
          <w:rFonts w:ascii="楷体" w:eastAsia="楷体" w:hAnsi="楷体" w:cs="楷体" w:hint="eastAsia"/>
          <w:color w:val="000000"/>
          <w:sz w:val="24"/>
          <w:szCs w:val="24"/>
          <w:lang w:val="en-US" w:eastAsia="zh-CN"/>
        </w:rPr>
        <w:t>9、4、6其她资料;</w:t>
      </w:r>
    </w:p>
    <w:p>
      <w:pPr>
        <w:spacing w:before="200" w:after="200" w:line="480" w:lineRule="exact"/>
        <w:ind w:left="0" w:right="0" w:firstLine="460"/>
        <w:rPr>
          <w:rFonts w:ascii="宋体" w:hAnsi="宋体" w:hint="eastAsia"/>
          <w:sz w:val="24"/>
          <w:szCs w:val="24"/>
        </w:rPr>
      </w:pPr>
      <w:r>
        <w:rPr>
          <w:rFonts w:ascii="楷体" w:eastAsia="楷体" w:hAnsi="楷体" w:cs="楷体" w:hint="eastAsia"/>
          <w:color w:val="000000"/>
          <w:sz w:val="24"/>
          <w:szCs w:val="24"/>
          <w:lang w:val="en-US" w:eastAsia="zh-CN"/>
        </w:rPr>
        <w:t>9、4、7</w:t>
      </w:r>
      <w:r>
        <w:rPr>
          <w:rFonts w:ascii="楷体" w:eastAsia="楷体" w:hAnsi="楷体" w:cs="楷体" w:hint="eastAsia"/>
          <w:color w:val="000000"/>
          <w:sz w:val="24"/>
          <w:szCs w:val="24"/>
          <w:lang w:val="en-US" w:eastAsia="zh-CN" w:bidi="ar-SA"/>
        </w:rPr>
        <w:t>证件明细表。</w:t>
      </w:r>
    </w:p>
    <w:p>
      <w:pPr>
        <w:widowControl w:val="0"/>
        <w:numPr>
          <w:ilvl w:val="0"/>
          <w:numId w:val="0"/>
        </w:numPr>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 xml:space="preserve">10、 </w:t>
      </w:r>
      <w:r>
        <w:rPr>
          <w:rFonts w:ascii="楷体" w:eastAsia="楷体" w:hAnsi="楷体" w:cs="楷体" w:hint="eastAsia"/>
          <w:color w:val="000000"/>
          <w:sz w:val="24"/>
          <w:szCs w:val="24"/>
        </w:rPr>
        <w:t>投标文件格式</w:t>
      </w:r>
    </w:p>
    <w:p>
      <w:pPr>
        <w:widowControl w:val="0"/>
        <w:tabs>
          <w:tab w:val="left" w:pos="945"/>
          <w:tab w:val="left" w:pos="147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10、1、投标人应按招标文件中提供得投标文件格式填写投标书、产品投标明细表、产品材料明细表、注明提供得产品名称、产品简介、产地和价格等。</w:t>
      </w:r>
    </w:p>
    <w:p>
      <w:pPr>
        <w:widowControl w:val="0"/>
        <w:numPr>
          <w:ilvl w:val="0"/>
          <w:numId w:val="0"/>
        </w:numPr>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11、</w:t>
      </w:r>
      <w:r>
        <w:rPr>
          <w:rFonts w:ascii="楷体" w:eastAsia="楷体" w:hAnsi="楷体" w:cs="楷体" w:hint="eastAsia"/>
          <w:color w:val="000000"/>
          <w:sz w:val="24"/>
          <w:szCs w:val="24"/>
        </w:rPr>
        <w:t>投标报价</w:t>
      </w:r>
    </w:p>
    <w:p>
      <w:pPr>
        <w:widowControl w:val="0"/>
        <w:numPr>
          <w:ilvl w:val="0"/>
          <w:numId w:val="0"/>
        </w:numPr>
        <w:tabs>
          <w:tab w:val="left" w:pos="945"/>
          <w:tab w:val="left" w:pos="1470"/>
        </w:tabs>
        <w:spacing w:before="200" w:after="200" w:line="480" w:lineRule="exact"/>
        <w:ind w:left="0" w:right="0" w:firstLine="460"/>
        <w:jc w:val="both"/>
        <w:rPr>
          <w:rFonts w:ascii="宋体" w:hAnsi="宋体"/>
          <w:b/>
          <w:sz w:val="24"/>
          <w:szCs w:val="24"/>
        </w:rPr>
      </w:pPr>
      <w:r>
        <w:rPr>
          <w:rFonts w:ascii="楷体" w:eastAsia="楷体" w:hAnsi="楷体" w:cs="楷体" w:hint="eastAsia"/>
          <w:b/>
          <w:color w:val="000000"/>
          <w:sz w:val="24"/>
          <w:szCs w:val="24"/>
          <w:lang w:val="en-US" w:eastAsia="zh-CN"/>
        </w:rPr>
        <w:t xml:space="preserve">  11、1</w:t>
      </w:r>
      <w:r>
        <w:rPr>
          <w:rFonts w:ascii="楷体" w:eastAsia="楷体" w:hAnsi="楷体" w:cs="楷体" w:hint="eastAsia"/>
          <w:b/>
          <w:color w:val="000000"/>
          <w:sz w:val="24"/>
          <w:szCs w:val="24"/>
        </w:rPr>
        <w:t>本项目得投标报价采用</w:t>
      </w:r>
      <w:r>
        <w:rPr>
          <w:rFonts w:ascii="楷体" w:eastAsia="楷体" w:hAnsi="楷体" w:cs="楷体" w:hint="eastAsia"/>
          <w:b/>
          <w:color w:val="000000"/>
          <w:sz w:val="24"/>
          <w:szCs w:val="24"/>
          <w:u w:val="single"/>
          <w:lang w:eastAsia="zh-CN"/>
        </w:rPr>
        <w:t>固定综合单价</w:t>
      </w:r>
      <w:r>
        <w:rPr>
          <w:rFonts w:ascii="楷体" w:eastAsia="楷体" w:hAnsi="楷体" w:cs="楷体" w:hint="eastAsia"/>
          <w:b/>
          <w:color w:val="000000"/>
          <w:sz w:val="24"/>
          <w:szCs w:val="24"/>
        </w:rPr>
        <w:t>得方式。投标人所填写得单价在合同实施期间不因市场变化因素而变动(含政策性调整)。投标报价包括</w:t>
      </w:r>
      <w:r>
        <w:rPr>
          <w:rFonts w:ascii="楷体" w:eastAsia="楷体" w:hAnsi="楷体" w:cs="楷体" w:hint="eastAsia"/>
          <w:b/>
          <w:color w:val="000000"/>
          <w:sz w:val="24"/>
          <w:szCs w:val="24"/>
          <w:lang w:eastAsia="zh-CN"/>
        </w:rPr>
        <w:t>货</w:t>
      </w:r>
      <w:r>
        <w:rPr>
          <w:rFonts w:ascii="楷体" w:eastAsia="楷体" w:hAnsi="楷体" w:cs="楷体" w:hint="eastAsia"/>
          <w:b/>
          <w:color w:val="000000"/>
          <w:sz w:val="24"/>
          <w:szCs w:val="24"/>
        </w:rPr>
        <w:t>物供应、</w:t>
      </w:r>
      <w:r>
        <w:rPr>
          <w:rFonts w:ascii="楷体" w:eastAsia="楷体" w:hAnsi="楷体" w:cs="楷体" w:hint="eastAsia"/>
          <w:b/>
          <w:color w:val="000000"/>
          <w:sz w:val="24"/>
          <w:szCs w:val="24"/>
          <w:lang w:eastAsia="zh-CN"/>
        </w:rPr>
        <w:t>购置税</w:t>
      </w:r>
      <w:r>
        <w:rPr>
          <w:rFonts w:ascii="楷体" w:eastAsia="楷体" w:hAnsi="楷体" w:cs="楷体" w:hint="eastAsia"/>
          <w:b/>
          <w:color w:val="000000"/>
          <w:sz w:val="24"/>
          <w:szCs w:val="24"/>
        </w:rPr>
        <w:t>、</w:t>
      </w:r>
      <w:r>
        <w:rPr>
          <w:rFonts w:ascii="楷体" w:eastAsia="楷体" w:hAnsi="楷体" w:cs="楷体" w:hint="eastAsia"/>
          <w:b/>
          <w:color w:val="000000"/>
          <w:sz w:val="24"/>
          <w:szCs w:val="24"/>
          <w:lang w:eastAsia="zh-CN"/>
        </w:rPr>
        <w:t>保险(全险)</w:t>
      </w:r>
      <w:r>
        <w:rPr>
          <w:rFonts w:ascii="楷体" w:eastAsia="楷体" w:hAnsi="楷体" w:cs="楷体" w:hint="eastAsia"/>
          <w:b/>
          <w:color w:val="000000"/>
          <w:sz w:val="24"/>
          <w:szCs w:val="24"/>
        </w:rPr>
        <w:t>、</w:t>
      </w:r>
      <w:r>
        <w:rPr>
          <w:rFonts w:ascii="楷体" w:eastAsia="楷体" w:hAnsi="楷体" w:cs="楷体" w:hint="eastAsia"/>
          <w:b/>
          <w:color w:val="000000"/>
          <w:sz w:val="24"/>
          <w:szCs w:val="24"/>
          <w:lang w:eastAsia="zh-CN"/>
        </w:rPr>
        <w:t>挂牌</w:t>
      </w:r>
      <w:r>
        <w:rPr>
          <w:rFonts w:ascii="楷体" w:eastAsia="楷体" w:hAnsi="楷体" w:cs="楷体" w:hint="eastAsia"/>
          <w:b/>
          <w:color w:val="000000"/>
          <w:sz w:val="24"/>
          <w:szCs w:val="24"/>
        </w:rPr>
        <w:t>、装卸、售后服务、利润、政策性文件规定及合同包括得所有风险、责任等各项应有费用。</w:t>
      </w:r>
      <w:r>
        <w:rPr>
          <w:rFonts w:ascii="楷体" w:eastAsia="楷体" w:hAnsi="楷体" w:cs="楷体" w:hint="eastAsia"/>
          <w:b/>
          <w:color w:val="000000"/>
          <w:sz w:val="24"/>
          <w:szCs w:val="24"/>
        </w:rPr>
        <w:t>投标人应在招标文件所附得相关表格中写明投标货物单价。投标文件中开标一览表(投标表)内容与投标文件中明细表内容不一致得</w:t>
      </w:r>
      <w:r>
        <w:rPr>
          <w:rFonts w:ascii="楷体" w:eastAsia="楷体" w:hAnsi="楷体" w:cs="楷体" w:hint="eastAsia"/>
          <w:b/>
          <w:color w:val="000000"/>
          <w:sz w:val="24"/>
          <w:szCs w:val="24"/>
        </w:rPr>
        <w:t>,</w:t>
      </w:r>
      <w:r>
        <w:rPr>
          <w:rFonts w:ascii="楷体" w:eastAsia="楷体" w:hAnsi="楷体" w:cs="楷体" w:hint="eastAsia"/>
          <w:b/>
          <w:color w:val="000000"/>
          <w:sz w:val="24"/>
          <w:szCs w:val="24"/>
        </w:rPr>
        <w:t>以开标一览表(投标表)为准。投标文件得大写金额和小写金额不一致得</w:t>
      </w:r>
      <w:r>
        <w:rPr>
          <w:rFonts w:ascii="楷体" w:eastAsia="楷体" w:hAnsi="楷体" w:cs="楷体" w:hint="eastAsia"/>
          <w:b/>
          <w:color w:val="000000"/>
          <w:sz w:val="24"/>
          <w:szCs w:val="24"/>
        </w:rPr>
        <w:t>,</w:t>
      </w:r>
      <w:r>
        <w:rPr>
          <w:rFonts w:ascii="楷体" w:eastAsia="楷体" w:hAnsi="楷体" w:cs="楷体" w:hint="eastAsia"/>
          <w:b/>
          <w:color w:val="000000"/>
          <w:sz w:val="24"/>
          <w:szCs w:val="24"/>
        </w:rPr>
        <w:t>以大写金额为准;总价金额与按单价汇总金额不一致得</w:t>
      </w:r>
      <w:r>
        <w:rPr>
          <w:rFonts w:ascii="楷体" w:eastAsia="楷体" w:hAnsi="楷体" w:cs="楷体" w:hint="eastAsia"/>
          <w:b/>
          <w:color w:val="000000"/>
          <w:sz w:val="24"/>
          <w:szCs w:val="24"/>
        </w:rPr>
        <w:t>,</w:t>
      </w:r>
      <w:r>
        <w:rPr>
          <w:rFonts w:ascii="楷体" w:eastAsia="楷体" w:hAnsi="楷体" w:cs="楷体" w:hint="eastAsia"/>
          <w:b/>
          <w:color w:val="000000"/>
          <w:sz w:val="24"/>
          <w:szCs w:val="24"/>
        </w:rPr>
        <w:t>以单价金额计算结果为准;单价金额小数点有明显错位得</w:t>
      </w:r>
      <w:r>
        <w:rPr>
          <w:rFonts w:ascii="楷体" w:eastAsia="楷体" w:hAnsi="楷体" w:cs="楷体" w:hint="eastAsia"/>
          <w:b/>
          <w:color w:val="000000"/>
          <w:sz w:val="24"/>
          <w:szCs w:val="24"/>
        </w:rPr>
        <w:t>,</w:t>
      </w:r>
      <w:r>
        <w:rPr>
          <w:rFonts w:ascii="楷体" w:eastAsia="楷体" w:hAnsi="楷体" w:cs="楷体" w:hint="eastAsia"/>
          <w:b/>
          <w:color w:val="000000"/>
          <w:sz w:val="24"/>
          <w:szCs w:val="24"/>
        </w:rPr>
        <w:t>应以总价为准</w:t>
      </w:r>
      <w:r>
        <w:rPr>
          <w:rFonts w:ascii="楷体" w:eastAsia="楷体" w:hAnsi="楷体" w:cs="楷体" w:hint="eastAsia"/>
          <w:b/>
          <w:color w:val="000000"/>
          <w:sz w:val="24"/>
          <w:szCs w:val="24"/>
        </w:rPr>
        <w:t>,</w:t>
      </w:r>
      <w:r>
        <w:rPr>
          <w:rFonts w:ascii="楷体" w:eastAsia="楷体" w:hAnsi="楷体" w:cs="楷体" w:hint="eastAsia"/>
          <w:b/>
          <w:color w:val="000000"/>
          <w:sz w:val="24"/>
          <w:szCs w:val="24"/>
        </w:rPr>
        <w:t>并修改单价;对不同文字文本投标文件得解释发生异议得</w:t>
      </w:r>
      <w:r>
        <w:rPr>
          <w:rFonts w:ascii="楷体" w:eastAsia="楷体" w:hAnsi="楷体" w:cs="楷体" w:hint="eastAsia"/>
          <w:b/>
          <w:color w:val="000000"/>
          <w:sz w:val="24"/>
          <w:szCs w:val="24"/>
        </w:rPr>
        <w:t>,</w:t>
      </w:r>
      <w:r>
        <w:rPr>
          <w:rFonts w:ascii="楷体" w:eastAsia="楷体" w:hAnsi="楷体" w:cs="楷体" w:hint="eastAsia"/>
          <w:b/>
          <w:color w:val="000000"/>
          <w:sz w:val="24"/>
          <w:szCs w:val="24"/>
        </w:rPr>
        <w:t>以中文文本为准。</w:t>
      </w:r>
    </w:p>
    <w:p>
      <w:pPr>
        <w:widowControl w:val="0"/>
        <w:numPr>
          <w:ilvl w:val="0"/>
          <w:numId w:val="0"/>
        </w:numPr>
        <w:tabs>
          <w:tab w:val="left" w:pos="945"/>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 xml:space="preserve">    12、</w:t>
      </w:r>
      <w:r>
        <w:rPr>
          <w:rFonts w:ascii="楷体" w:eastAsia="楷体" w:hAnsi="楷体" w:cs="楷体" w:hint="eastAsia"/>
          <w:color w:val="000000"/>
          <w:sz w:val="24"/>
          <w:szCs w:val="24"/>
        </w:rPr>
        <w:t>符合招标文件规定得技术响应文件</w:t>
      </w:r>
    </w:p>
    <w:p>
      <w:pPr>
        <w:widowControl w:val="0"/>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投标人须提交证明其拟提供货物和服务符合招标文件规定得响应文件</w:t>
      </w:r>
      <w:r>
        <w:rPr>
          <w:rFonts w:ascii="楷体" w:eastAsia="楷体" w:hAnsi="楷体" w:cs="楷体" w:hint="eastAsia"/>
          <w:color w:val="000000"/>
          <w:sz w:val="24"/>
          <w:szCs w:val="24"/>
        </w:rPr>
        <w:t>,</w:t>
      </w:r>
      <w:r>
        <w:rPr>
          <w:rFonts w:ascii="楷体" w:eastAsia="楷体" w:hAnsi="楷体" w:cs="楷体" w:hint="eastAsia"/>
          <w:color w:val="000000"/>
          <w:sz w:val="24"/>
          <w:szCs w:val="24"/>
        </w:rPr>
        <w:t xml:space="preserve">作为投标文件得一部分。 </w:t>
      </w:r>
    </w:p>
    <w:p>
      <w:pPr>
        <w:widowControl w:val="0"/>
        <w:spacing w:before="200" w:after="200" w:line="480" w:lineRule="exact"/>
        <w:ind w:left="0" w:right="0" w:firstLine="460"/>
        <w:jc w:val="both"/>
        <w:rPr>
          <w:rFonts w:ascii="宋体" w:hAnsi="宋体"/>
          <w:sz w:val="24"/>
          <w:szCs w:val="24"/>
        </w:rPr>
        <w:sectPr>
          <w:headerReference w:type="default" r:id="rId39"/>
          <w:footerReference w:type="even" r:id="rId40"/>
          <w:footerReference w:type="default" r:id="rId41"/>
          <w:headerReference w:type="first" r:id="rId42"/>
          <w:footerReference w:type="first" r:id="rId43"/>
          <w:type w:val="nextPage"/>
          <w:pgSz w:w="11906" w:h="16838"/>
          <w:pgMar w:top="1091" w:right="2109" w:bottom="935" w:left="1729" w:header="851" w:footer="833" w:gutter="0"/>
          <w:pgNumType w:fmt="decimal" w:start="5" w:chapStyle="0" w:chapSep="hyphen"/>
          <w:cols w:space="708"/>
          <w:titlePg w:val="0"/>
          <w:docGrid w:linePitch="312"/>
        </w:sectPr>
      </w:pPr>
      <w:r>
        <w:rPr>
          <w:rFonts w:ascii="楷体" w:eastAsia="楷体" w:hAnsi="楷体" w:cs="楷体" w:hint="eastAsia"/>
          <w:color w:val="000000"/>
          <w:sz w:val="24"/>
          <w:szCs w:val="24"/>
        </w:rPr>
        <w:t>上述文件可以就</w:t>
      </w:r>
      <w:r>
        <w:rPr>
          <w:rFonts w:ascii="楷体" w:eastAsia="楷体" w:hAnsi="楷体" w:cs="楷体" w:hint="eastAsia"/>
          <w:color w:val="000000"/>
          <w:sz w:val="24"/>
          <w:szCs w:val="24"/>
        </w:rPr>
        <w:t>就是</w:t>
      </w:r>
      <w:r>
        <w:rPr>
          <w:rFonts w:ascii="楷体" w:eastAsia="楷体" w:hAnsi="楷体" w:cs="楷体" w:hint="eastAsia"/>
          <w:color w:val="000000"/>
          <w:sz w:val="24"/>
          <w:szCs w:val="24"/>
        </w:rPr>
        <w:t>文件资料、数据、图表。</w:t>
      </w:r>
    </w:p>
    <w:p>
      <w:pPr>
        <w:widowControl w:val="0"/>
        <w:numPr>
          <w:ilvl w:val="0"/>
          <w:numId w:val="0"/>
        </w:numPr>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13、</w:t>
      </w:r>
      <w:r>
        <w:rPr>
          <w:rFonts w:ascii="楷体" w:eastAsia="楷体" w:hAnsi="楷体" w:cs="楷体" w:hint="eastAsia"/>
          <w:color w:val="000000"/>
          <w:sz w:val="24"/>
          <w:szCs w:val="24"/>
        </w:rPr>
        <w:t xml:space="preserve">投标保证金   </w:t>
      </w:r>
    </w:p>
    <w:p>
      <w:pPr>
        <w:widowControl w:val="0"/>
        <w:numPr>
          <w:ilvl w:val="0"/>
          <w:numId w:val="0"/>
        </w:numPr>
        <w:tabs>
          <w:tab w:val="left" w:pos="945"/>
          <w:tab w:val="left" w:pos="126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 xml:space="preserve">  13、1</w:t>
      </w:r>
      <w:r>
        <w:rPr>
          <w:rFonts w:ascii="楷体" w:eastAsia="楷体" w:hAnsi="楷体" w:cs="楷体" w:hint="eastAsia"/>
          <w:color w:val="000000"/>
          <w:sz w:val="24"/>
          <w:szCs w:val="24"/>
        </w:rPr>
        <w:t>投标保证金为投标文件得组成部分之一。</w:t>
      </w:r>
    </w:p>
    <w:p>
      <w:pPr>
        <w:widowControl w:val="0"/>
        <w:numPr>
          <w:ilvl w:val="0"/>
          <w:numId w:val="0"/>
        </w:numPr>
        <w:tabs>
          <w:tab w:val="left" w:pos="945"/>
          <w:tab w:val="left" w:pos="1260"/>
          <w:tab w:val="left" w:pos="1365"/>
        </w:tabs>
        <w:spacing w:before="200" w:after="200" w:line="480" w:lineRule="exact"/>
        <w:ind w:left="0" w:right="0" w:firstLine="460"/>
        <w:jc w:val="both"/>
        <w:rPr>
          <w:rFonts w:ascii="宋体" w:hAnsi="宋体"/>
          <w:b/>
          <w:bCs/>
          <w:sz w:val="24"/>
          <w:szCs w:val="24"/>
        </w:rPr>
      </w:pPr>
      <w:r>
        <w:rPr>
          <w:rFonts w:ascii="楷体" w:eastAsia="楷体" w:hAnsi="楷体" w:cs="楷体" w:hint="eastAsia"/>
          <w:b/>
          <w:bCs/>
          <w:color w:val="000000"/>
          <w:sz w:val="24"/>
          <w:szCs w:val="24"/>
          <w:lang w:val="en-US" w:eastAsia="zh-CN"/>
        </w:rPr>
        <w:t xml:space="preserve">  13、2</w:t>
      </w:r>
      <w:r>
        <w:rPr>
          <w:rFonts w:ascii="楷体" w:eastAsia="楷体" w:hAnsi="楷体" w:cs="楷体"/>
          <w:b/>
          <w:bCs/>
          <w:color w:val="000000"/>
          <w:sz w:val="24"/>
          <w:szCs w:val="24"/>
        </w:rPr>
        <w:t xml:space="preserve"> </w:t>
      </w:r>
      <w:r>
        <w:rPr>
          <w:rFonts w:ascii="楷体" w:eastAsia="楷体" w:hAnsi="楷体" w:cs="楷体" w:hint="eastAsia"/>
          <w:b/>
          <w:bCs/>
          <w:color w:val="000000"/>
          <w:sz w:val="24"/>
          <w:szCs w:val="24"/>
        </w:rPr>
        <w:t>投标人应提交得投标保证金如前附表第</w:t>
      </w:r>
      <w:r>
        <w:rPr>
          <w:rFonts w:ascii="楷体" w:eastAsia="楷体" w:hAnsi="楷体" w:cs="楷体" w:hint="eastAsia"/>
          <w:b/>
          <w:bCs/>
          <w:color w:val="000000"/>
          <w:sz w:val="24"/>
          <w:szCs w:val="24"/>
          <w:lang w:val="en-US" w:eastAsia="zh-CN"/>
        </w:rPr>
        <w:t>8</w:t>
      </w:r>
      <w:r>
        <w:rPr>
          <w:rFonts w:ascii="楷体" w:eastAsia="楷体" w:hAnsi="楷体" w:cs="楷体" w:hint="eastAsia"/>
          <w:b/>
          <w:bCs/>
          <w:color w:val="000000"/>
          <w:sz w:val="24"/>
          <w:szCs w:val="24"/>
        </w:rPr>
        <w:t>项所述。</w:t>
      </w:r>
    </w:p>
    <w:p>
      <w:pPr>
        <w:widowControl w:val="0"/>
        <w:numPr>
          <w:ilvl w:val="0"/>
          <w:numId w:val="0"/>
        </w:numPr>
        <w:tabs>
          <w:tab w:val="left" w:pos="945"/>
          <w:tab w:val="left" w:pos="1260"/>
          <w:tab w:val="left" w:pos="1365"/>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 xml:space="preserve">  13、3</w:t>
      </w:r>
      <w:r>
        <w:rPr>
          <w:rFonts w:ascii="楷体" w:eastAsia="楷体" w:hAnsi="楷体" w:cs="楷体" w:hint="eastAsia"/>
          <w:color w:val="000000"/>
          <w:sz w:val="24"/>
          <w:szCs w:val="24"/>
        </w:rPr>
        <w:t>投标保证金用于保护本次招标免受投标人得行为而引起得风险。</w:t>
      </w:r>
    </w:p>
    <w:p>
      <w:pPr>
        <w:widowControl w:val="0"/>
        <w:numPr>
          <w:ilvl w:val="0"/>
          <w:numId w:val="0"/>
        </w:numPr>
        <w:tabs>
          <w:tab w:val="left" w:pos="945"/>
          <w:tab w:val="left" w:pos="1260"/>
          <w:tab w:val="left" w:pos="1365"/>
        </w:tabs>
        <w:spacing w:before="200" w:after="200" w:line="480" w:lineRule="exact"/>
        <w:ind w:left="0" w:right="0" w:firstLine="460"/>
        <w:jc w:val="both"/>
        <w:rPr>
          <w:rFonts w:ascii="宋体" w:hAnsi="宋体" w:hint="eastAsia"/>
          <w:b/>
          <w:bCs/>
          <w:sz w:val="24"/>
          <w:szCs w:val="24"/>
        </w:rPr>
      </w:pPr>
      <w:r>
        <w:rPr>
          <w:rFonts w:ascii="楷体" w:eastAsia="楷体" w:hAnsi="楷体" w:cs="楷体" w:hint="eastAsia"/>
          <w:b/>
          <w:bCs/>
          <w:color w:val="000000"/>
          <w:sz w:val="24"/>
          <w:szCs w:val="24"/>
          <w:lang w:val="en-US" w:eastAsia="zh-CN"/>
        </w:rPr>
        <w:t xml:space="preserve">  13、4</w:t>
      </w:r>
      <w:r>
        <w:rPr>
          <w:rFonts w:ascii="楷体" w:eastAsia="楷体" w:hAnsi="楷体" w:cs="楷体" w:hint="eastAsia"/>
          <w:b/>
          <w:bCs/>
          <w:color w:val="000000"/>
          <w:sz w:val="24"/>
          <w:szCs w:val="24"/>
        </w:rPr>
        <w:t>投标保证金金额为:详见投标须知前附表第</w:t>
      </w:r>
      <w:r>
        <w:rPr>
          <w:rFonts w:ascii="楷体" w:eastAsia="楷体" w:hAnsi="楷体" w:cs="楷体" w:hint="eastAsia"/>
          <w:b/>
          <w:bCs/>
          <w:color w:val="000000"/>
          <w:sz w:val="24"/>
          <w:szCs w:val="24"/>
          <w:lang w:val="en-US" w:eastAsia="zh-CN"/>
        </w:rPr>
        <w:t>8</w:t>
      </w:r>
      <w:r>
        <w:rPr>
          <w:rFonts w:ascii="楷体" w:eastAsia="楷体" w:hAnsi="楷体" w:cs="楷体" w:hint="eastAsia"/>
          <w:b/>
          <w:bCs/>
          <w:color w:val="000000"/>
          <w:sz w:val="24"/>
          <w:szCs w:val="24"/>
        </w:rPr>
        <w:t>项。</w:t>
      </w:r>
    </w:p>
    <w:p>
      <w:pPr>
        <w:widowControl w:val="0"/>
        <w:tabs>
          <w:tab w:val="left" w:pos="945"/>
          <w:tab w:val="left" w:pos="1260"/>
          <w:tab w:val="left" w:pos="1365"/>
        </w:tabs>
        <w:spacing w:before="200" w:after="200" w:line="480" w:lineRule="exact"/>
        <w:ind w:left="0" w:right="0" w:firstLine="460"/>
        <w:jc w:val="both"/>
        <w:rPr>
          <w:rFonts w:ascii="宋体" w:hAnsi="宋体" w:hint="eastAsia"/>
          <w:b/>
          <w:bCs/>
          <w:color w:val="FF0000"/>
          <w:sz w:val="24"/>
          <w:szCs w:val="24"/>
          <w:highlight w:val="none"/>
        </w:rPr>
      </w:pPr>
      <w:r>
        <w:rPr>
          <w:rFonts w:ascii="楷体" w:eastAsia="楷体" w:hAnsi="楷体" w:cs="楷体" w:hint="eastAsia"/>
          <w:b/>
          <w:bCs/>
          <w:color w:val="000000"/>
          <w:sz w:val="24"/>
          <w:szCs w:val="24"/>
          <w:highlight w:val="none"/>
        </w:rPr>
        <w:t>投标保证金应于201</w:t>
      </w:r>
      <w:r>
        <w:rPr>
          <w:rFonts w:ascii="楷体" w:eastAsia="楷体" w:hAnsi="楷体" w:cs="楷体" w:hint="eastAsia"/>
          <w:b/>
          <w:bCs/>
          <w:color w:val="000000"/>
          <w:sz w:val="24"/>
          <w:szCs w:val="24"/>
          <w:highlight w:val="none"/>
          <w:lang w:val="en-US" w:eastAsia="zh-CN"/>
        </w:rPr>
        <w:t>6</w:t>
      </w:r>
      <w:r>
        <w:rPr>
          <w:rFonts w:ascii="楷体" w:eastAsia="楷体" w:hAnsi="楷体" w:cs="楷体" w:hint="eastAsia"/>
          <w:b/>
          <w:bCs/>
          <w:color w:val="000000"/>
          <w:sz w:val="24"/>
          <w:szCs w:val="24"/>
          <w:highlight w:val="none"/>
        </w:rPr>
        <w:t>年</w:t>
      </w:r>
      <w:r>
        <w:rPr>
          <w:rFonts w:ascii="楷体" w:eastAsia="楷体" w:hAnsi="楷体" w:cs="楷体" w:hint="eastAsia"/>
          <w:b/>
          <w:bCs/>
          <w:color w:val="000000"/>
          <w:sz w:val="24"/>
          <w:szCs w:val="24"/>
          <w:highlight w:val="none"/>
          <w:lang w:val="en-US" w:eastAsia="zh-CN"/>
        </w:rPr>
        <w:t>12</w:t>
      </w:r>
      <w:r>
        <w:rPr>
          <w:rFonts w:ascii="楷体" w:eastAsia="楷体" w:hAnsi="楷体" w:cs="楷体" w:hint="eastAsia"/>
          <w:b/>
          <w:bCs/>
          <w:color w:val="000000"/>
          <w:sz w:val="24"/>
          <w:szCs w:val="24"/>
          <w:highlight w:val="none"/>
        </w:rPr>
        <w:t>月</w:t>
      </w:r>
      <w:r>
        <w:rPr>
          <w:rFonts w:ascii="楷体" w:eastAsia="楷体" w:hAnsi="楷体" w:cs="楷体" w:hint="eastAsia"/>
          <w:b/>
          <w:bCs/>
          <w:color w:val="000000"/>
          <w:sz w:val="24"/>
          <w:szCs w:val="24"/>
          <w:highlight w:val="none"/>
          <w:lang w:val="en-US" w:eastAsia="zh-CN"/>
        </w:rPr>
        <w:t>29</w:t>
      </w:r>
      <w:r>
        <w:rPr>
          <w:rFonts w:ascii="楷体" w:eastAsia="楷体" w:hAnsi="楷体" w:cs="楷体" w:hint="eastAsia"/>
          <w:b/>
          <w:bCs/>
          <w:color w:val="000000"/>
          <w:sz w:val="24"/>
          <w:szCs w:val="24"/>
          <w:highlight w:val="none"/>
        </w:rPr>
        <w:t>日</w:t>
      </w:r>
      <w:r>
        <w:rPr>
          <w:rFonts w:ascii="楷体" w:eastAsia="楷体" w:hAnsi="楷体" w:cs="楷体" w:hint="eastAsia"/>
          <w:b/>
          <w:bCs/>
          <w:color w:val="000000"/>
          <w:sz w:val="24"/>
          <w:szCs w:val="24"/>
          <w:highlight w:val="none"/>
          <w:lang w:val="en-US" w:eastAsia="zh-CN"/>
        </w:rPr>
        <w:t>11</w:t>
      </w:r>
      <w:r>
        <w:rPr>
          <w:rFonts w:ascii="楷体" w:eastAsia="楷体" w:hAnsi="楷体" w:cs="楷体" w:hint="eastAsia"/>
          <w:b/>
          <w:bCs/>
          <w:color w:val="000000"/>
          <w:sz w:val="24"/>
          <w:szCs w:val="24"/>
          <w:highlight w:val="none"/>
        </w:rPr>
        <w:t>时以前递交至以下指定账户(须自行交款至指定账户</w:t>
      </w:r>
      <w:r>
        <w:rPr>
          <w:rFonts w:ascii="楷体" w:eastAsia="楷体" w:hAnsi="楷体" w:cs="楷体" w:hint="eastAsia"/>
          <w:b/>
          <w:bCs/>
          <w:color w:val="000000"/>
          <w:sz w:val="24"/>
          <w:szCs w:val="24"/>
          <w:highlight w:val="none"/>
        </w:rPr>
        <w:t>,</w:t>
      </w:r>
      <w:r>
        <w:rPr>
          <w:rFonts w:ascii="楷体" w:eastAsia="楷体" w:hAnsi="楷体" w:cs="楷体" w:hint="eastAsia"/>
          <w:b/>
          <w:bCs/>
          <w:color w:val="000000"/>
          <w:sz w:val="24"/>
          <w:szCs w:val="24"/>
          <w:highlight w:val="none"/>
        </w:rPr>
        <w:t>并保证到账、有效)。</w:t>
      </w:r>
    </w:p>
    <w:p>
      <w:pPr>
        <w:widowControl w:val="0"/>
        <w:numPr>
          <w:ilvl w:val="0"/>
          <w:numId w:val="0"/>
        </w:numPr>
        <w:tabs>
          <w:tab w:val="left" w:pos="945"/>
          <w:tab w:val="left" w:pos="1260"/>
          <w:tab w:val="left" w:pos="1365"/>
        </w:tabs>
        <w:spacing w:before="200" w:after="200" w:line="480" w:lineRule="exact"/>
        <w:ind w:left="0" w:right="0" w:firstLine="460"/>
        <w:jc w:val="both"/>
        <w:rPr>
          <w:rFonts w:ascii="宋体" w:hAnsi="宋体" w:hint="eastAsia"/>
          <w:sz w:val="24"/>
          <w:szCs w:val="24"/>
          <w:highlight w:val="none"/>
        </w:rPr>
      </w:pPr>
      <w:r>
        <w:rPr>
          <w:rFonts w:ascii="楷体" w:eastAsia="楷体" w:hAnsi="楷体" w:cs="楷体" w:hint="eastAsia"/>
          <w:color w:val="000000"/>
          <w:sz w:val="24"/>
          <w:szCs w:val="24"/>
          <w:highlight w:val="none"/>
        </w:rPr>
        <w:t>户</w:t>
      </w:r>
      <w:r>
        <w:rPr>
          <w:rFonts w:ascii="楷体" w:eastAsia="楷体" w:hAnsi="楷体" w:cs="楷体" w:hint="eastAsia"/>
          <w:color w:val="000000"/>
          <w:sz w:val="24"/>
          <w:szCs w:val="24"/>
          <w:highlight w:val="none"/>
          <w:lang w:val="en-US" w:eastAsia="zh-CN"/>
        </w:rPr>
        <w:t xml:space="preserve">    </w:t>
      </w:r>
      <w:r>
        <w:rPr>
          <w:rFonts w:ascii="楷体" w:eastAsia="楷体" w:hAnsi="楷体" w:cs="楷体" w:hint="eastAsia"/>
          <w:color w:val="000000"/>
          <w:sz w:val="24"/>
          <w:szCs w:val="24"/>
          <w:highlight w:val="none"/>
        </w:rPr>
        <w:t>名:</w:t>
      </w:r>
      <w:r>
        <w:rPr>
          <w:rFonts w:ascii="楷体" w:eastAsia="楷体" w:hAnsi="楷体" w:cs="楷体" w:hint="eastAsia"/>
          <w:color w:val="000000"/>
          <w:sz w:val="24"/>
          <w:szCs w:val="24"/>
          <w:highlight w:val="none"/>
          <w:lang w:val="en-US" w:eastAsia="zh-CN"/>
        </w:rPr>
        <w:t>xxxxxxxxxxxxxxxxxxxxxxxxxx</w:t>
      </w:r>
    </w:p>
    <w:p>
      <w:pPr>
        <w:widowControl w:val="0"/>
        <w:numPr>
          <w:ilvl w:val="0"/>
          <w:numId w:val="0"/>
        </w:numPr>
        <w:tabs>
          <w:tab w:val="left" w:pos="945"/>
          <w:tab w:val="left" w:pos="1260"/>
          <w:tab w:val="left" w:pos="1365"/>
        </w:tabs>
        <w:spacing w:before="200" w:after="200" w:line="480" w:lineRule="exact"/>
        <w:ind w:left="0" w:right="0" w:firstLine="460"/>
        <w:jc w:val="both"/>
        <w:rPr>
          <w:rFonts w:ascii="宋体" w:hAnsi="宋体" w:hint="eastAsia"/>
          <w:sz w:val="24"/>
          <w:szCs w:val="24"/>
          <w:highlight w:val="none"/>
        </w:rPr>
      </w:pPr>
      <w:r>
        <w:rPr>
          <w:rFonts w:ascii="楷体" w:eastAsia="楷体" w:hAnsi="楷体" w:cs="楷体" w:hint="eastAsia"/>
          <w:color w:val="000000"/>
          <w:sz w:val="24"/>
          <w:szCs w:val="24"/>
          <w:highlight w:val="none"/>
        </w:rPr>
        <w:t>帐</w:t>
      </w:r>
      <w:r>
        <w:rPr>
          <w:rFonts w:ascii="楷体" w:eastAsia="楷体" w:hAnsi="楷体" w:cs="楷体" w:hint="eastAsia"/>
          <w:color w:val="000000"/>
          <w:sz w:val="24"/>
          <w:szCs w:val="24"/>
          <w:highlight w:val="none"/>
          <w:lang w:val="en-US" w:eastAsia="zh-CN"/>
        </w:rPr>
        <w:t xml:space="preserve">    </w:t>
      </w:r>
      <w:r>
        <w:rPr>
          <w:rFonts w:ascii="楷体" w:eastAsia="楷体" w:hAnsi="楷体" w:cs="楷体" w:hint="eastAsia"/>
          <w:color w:val="000000"/>
          <w:sz w:val="24"/>
          <w:szCs w:val="24"/>
          <w:highlight w:val="none"/>
        </w:rPr>
        <w:t>号:</w:t>
      </w:r>
      <w:r>
        <w:rPr>
          <w:rFonts w:ascii="楷体" w:eastAsia="楷体" w:hAnsi="楷体" w:cs="楷体" w:hint="eastAsia"/>
          <w:color w:val="000000"/>
          <w:sz w:val="24"/>
          <w:szCs w:val="24"/>
          <w:highlight w:val="none"/>
          <w:lang w:val="en-US" w:eastAsia="zh-CN"/>
        </w:rPr>
        <w:t>xxxxxxxxxxxxxxxxxxxxxxxxxxx</w:t>
      </w:r>
      <w:r>
        <w:rPr>
          <w:rFonts w:ascii="楷体" w:eastAsia="楷体" w:hAnsi="楷体" w:cs="楷体" w:hint="eastAsia"/>
          <w:color w:val="000000"/>
          <w:sz w:val="24"/>
          <w:szCs w:val="24"/>
          <w:highlight w:val="none"/>
        </w:rPr>
        <w:t xml:space="preserve">       </w:t>
      </w:r>
    </w:p>
    <w:p>
      <w:pPr>
        <w:widowControl w:val="0"/>
        <w:numPr>
          <w:ilvl w:val="0"/>
          <w:numId w:val="0"/>
        </w:numPr>
        <w:tabs>
          <w:tab w:val="left" w:pos="945"/>
          <w:tab w:val="left" w:pos="1260"/>
          <w:tab w:val="left" w:pos="1365"/>
        </w:tabs>
        <w:spacing w:before="200" w:after="200" w:line="480" w:lineRule="exact"/>
        <w:ind w:left="0" w:right="0" w:firstLine="460"/>
        <w:jc w:val="both"/>
        <w:rPr>
          <w:rFonts w:ascii="宋体" w:hAnsi="宋体" w:hint="eastAsia"/>
          <w:sz w:val="24"/>
          <w:szCs w:val="24"/>
          <w:highlight w:val="none"/>
        </w:rPr>
      </w:pPr>
      <w:r>
        <w:rPr>
          <w:rFonts w:ascii="楷体" w:eastAsia="楷体" w:hAnsi="楷体" w:cs="楷体" w:hint="eastAsia"/>
          <w:color w:val="000000"/>
          <w:sz w:val="24"/>
          <w:szCs w:val="24"/>
          <w:highlight w:val="none"/>
        </w:rPr>
        <w:t>开户银行:</w:t>
      </w:r>
      <w:r>
        <w:rPr>
          <w:rFonts w:ascii="楷体" w:eastAsia="楷体" w:hAnsi="楷体" w:cs="楷体" w:hint="eastAsia"/>
          <w:color w:val="000000"/>
          <w:sz w:val="24"/>
          <w:szCs w:val="24"/>
          <w:highlight w:val="none"/>
          <w:lang w:val="en-US" w:eastAsia="zh-CN"/>
        </w:rPr>
        <w:t>xxxxxxxxxxxxxxxxxxxxxxxxxxxx</w:t>
      </w:r>
    </w:p>
    <w:p>
      <w:pPr>
        <w:tabs>
          <w:tab w:val="left" w:pos="945"/>
          <w:tab w:val="left" w:pos="1260"/>
          <w:tab w:val="left" w:pos="1365"/>
        </w:tabs>
        <w:spacing w:before="200" w:after="200" w:line="480" w:lineRule="exact"/>
        <w:ind w:left="0" w:right="0" w:firstLine="460"/>
        <w:rPr>
          <w:rFonts w:ascii="宋体" w:hAnsi="宋体" w:hint="eastAsia"/>
          <w:b/>
          <w:bCs/>
          <w:sz w:val="24"/>
          <w:u w:val="single"/>
        </w:rPr>
      </w:pPr>
      <w:r>
        <w:rPr>
          <w:rFonts w:ascii="楷体" w:eastAsia="楷体" w:hAnsi="楷体" w:cs="楷体" w:hint="eastAsia"/>
          <w:b/>
          <w:color w:val="000000"/>
          <w:sz w:val="24"/>
          <w:u w:val="single"/>
        </w:rPr>
        <w:t>注:投标人提交得投标保证金只能从其单位账户转出(电汇或转账)</w:t>
      </w:r>
      <w:r>
        <w:rPr>
          <w:rFonts w:ascii="楷体" w:eastAsia="楷体" w:hAnsi="楷体" w:cs="楷体" w:hint="eastAsia"/>
          <w:b/>
          <w:color w:val="000000"/>
          <w:sz w:val="24"/>
          <w:u w:val="single"/>
        </w:rPr>
        <w:t>,</w:t>
      </w:r>
      <w:r>
        <w:rPr>
          <w:rFonts w:ascii="楷体" w:eastAsia="楷体" w:hAnsi="楷体" w:cs="楷体" w:hint="eastAsia"/>
          <w:b/>
          <w:color w:val="000000"/>
          <w:sz w:val="24"/>
          <w:u w:val="single"/>
        </w:rPr>
        <w:t>不接受现金。</w:t>
      </w:r>
      <w:r>
        <w:rPr>
          <w:rFonts w:ascii="楷体" w:eastAsia="楷体" w:hAnsi="楷体" w:cs="楷体" w:hint="eastAsia"/>
          <w:b/>
          <w:color w:val="000000"/>
          <w:sz w:val="24"/>
          <w:szCs w:val="24"/>
        </w:rPr>
        <w:t>未按规定提交投标保证金得投标</w:t>
      </w:r>
      <w:r>
        <w:rPr>
          <w:rFonts w:ascii="楷体" w:eastAsia="楷体" w:hAnsi="楷体" w:cs="楷体" w:hint="eastAsia"/>
          <w:b/>
          <w:color w:val="000000"/>
          <w:sz w:val="24"/>
          <w:szCs w:val="24"/>
        </w:rPr>
        <w:t>,</w:t>
      </w:r>
      <w:r>
        <w:rPr>
          <w:rFonts w:ascii="楷体" w:eastAsia="楷体" w:hAnsi="楷体" w:cs="楷体" w:hint="eastAsia"/>
          <w:b/>
          <w:color w:val="000000"/>
          <w:sz w:val="24"/>
          <w:szCs w:val="24"/>
        </w:rPr>
        <w:t>将被视为投标无效。</w:t>
      </w:r>
    </w:p>
    <w:p>
      <w:pPr>
        <w:widowControl w:val="0"/>
        <w:numPr>
          <w:ilvl w:val="0"/>
          <w:numId w:val="0"/>
        </w:numPr>
        <w:tabs>
          <w:tab w:val="left" w:pos="945"/>
          <w:tab w:val="left" w:pos="1260"/>
          <w:tab w:val="left" w:pos="136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 xml:space="preserve">  13、5</w:t>
      </w:r>
      <w:r>
        <w:rPr>
          <w:rFonts w:ascii="楷体" w:eastAsia="楷体" w:hAnsi="楷体" w:cs="楷体" w:hint="eastAsia"/>
          <w:color w:val="000000"/>
          <w:sz w:val="24"/>
          <w:szCs w:val="24"/>
        </w:rPr>
        <w:t>未中标人得投标保证金在中标通知书发出后5个工作日内退还。</w:t>
      </w:r>
    </w:p>
    <w:p>
      <w:pPr>
        <w:tabs>
          <w:tab w:val="left" w:pos="945"/>
          <w:tab w:val="left" w:pos="1260"/>
          <w:tab w:val="left" w:pos="1365"/>
        </w:tabs>
        <w:spacing w:before="200" w:after="200" w:line="480" w:lineRule="exact"/>
        <w:ind w:left="0" w:right="0" w:firstLine="460"/>
        <w:rPr>
          <w:rFonts w:ascii="宋体" w:hAnsi="宋体" w:hint="eastAsia"/>
          <w:b/>
          <w:sz w:val="24"/>
          <w:szCs w:val="24"/>
        </w:rPr>
      </w:pPr>
      <w:r>
        <w:rPr>
          <w:rFonts w:ascii="楷体" w:eastAsia="楷体" w:hAnsi="楷体" w:cs="楷体" w:hint="eastAsia"/>
          <w:b/>
          <w:color w:val="000000"/>
          <w:sz w:val="24"/>
          <w:szCs w:val="24"/>
        </w:rPr>
        <w:t xml:space="preserve"> </w:t>
      </w:r>
      <w:r>
        <w:rPr>
          <w:rFonts w:ascii="楷体" w:eastAsia="楷体" w:hAnsi="楷体" w:cs="楷体" w:hint="eastAsia"/>
          <w:b/>
          <w:color w:val="000000"/>
          <w:sz w:val="24"/>
          <w:szCs w:val="24"/>
          <w:lang w:val="en-US" w:eastAsia="zh-CN"/>
        </w:rPr>
        <w:t>14、</w:t>
      </w:r>
      <w:r>
        <w:rPr>
          <w:rFonts w:ascii="楷体" w:eastAsia="楷体" w:hAnsi="楷体" w:cs="楷体" w:hint="eastAsia"/>
          <w:b/>
          <w:color w:val="000000"/>
          <w:sz w:val="24"/>
          <w:szCs w:val="24"/>
        </w:rPr>
        <w:t xml:space="preserve"> 履约保证金</w:t>
      </w:r>
      <w:r>
        <w:rPr>
          <w:rFonts w:ascii="楷体" w:eastAsia="楷体" w:hAnsi="楷体" w:cs="楷体" w:hint="eastAsia"/>
          <w:b/>
          <w:color w:val="000000"/>
          <w:sz w:val="24"/>
          <w:szCs w:val="24"/>
          <w:lang w:eastAsia="zh-CN"/>
        </w:rPr>
        <w:t>:</w:t>
      </w:r>
      <w:r>
        <w:rPr>
          <w:rFonts w:ascii="楷体" w:eastAsia="楷体" w:hAnsi="楷体" w:cs="楷体" w:hint="eastAsia"/>
          <w:b/>
          <w:color w:val="000000"/>
          <w:sz w:val="24"/>
          <w:szCs w:val="24"/>
        </w:rPr>
        <w:t>中标金额得10%(取整)。</w:t>
      </w:r>
    </w:p>
    <w:p>
      <w:pPr>
        <w:tabs>
          <w:tab w:val="left" w:pos="945"/>
          <w:tab w:val="left" w:pos="1260"/>
          <w:tab w:val="left" w:pos="1365"/>
        </w:tabs>
        <w:spacing w:before="200" w:after="200" w:line="480" w:lineRule="exact"/>
        <w:ind w:left="0" w:right="0" w:firstLine="460"/>
        <w:rPr>
          <w:rFonts w:ascii="宋体" w:hAnsi="宋体" w:hint="eastAsia"/>
          <w:b/>
          <w:sz w:val="24"/>
          <w:szCs w:val="24"/>
        </w:rPr>
      </w:pPr>
      <w:r>
        <w:rPr>
          <w:rFonts w:ascii="楷体" w:eastAsia="楷体" w:hAnsi="楷体" w:cs="楷体" w:hint="eastAsia"/>
          <w:b/>
          <w:color w:val="000000"/>
          <w:sz w:val="24"/>
          <w:szCs w:val="24"/>
        </w:rPr>
        <w:t>(中标(成交)供应商在中标(成交)通知书发出后5个工作日内</w:t>
      </w:r>
      <w:r>
        <w:rPr>
          <w:rFonts w:ascii="楷体" w:eastAsia="楷体" w:hAnsi="楷体" w:cs="楷体" w:hint="eastAsia"/>
          <w:b/>
          <w:color w:val="000000"/>
          <w:sz w:val="24"/>
          <w:szCs w:val="24"/>
        </w:rPr>
        <w:t>,</w:t>
      </w:r>
      <w:r>
        <w:rPr>
          <w:rFonts w:ascii="楷体" w:eastAsia="楷体" w:hAnsi="楷体" w:cs="楷体" w:hint="eastAsia"/>
          <w:b/>
          <w:color w:val="000000"/>
          <w:sz w:val="24"/>
          <w:szCs w:val="24"/>
        </w:rPr>
        <w:t>中标(成交)供应商按照合同规定从中标(成交)供应商基本账户以支票、汇票等非现金形式向市公共资源交易中心指定银行账户缴纳履约保证金。(注:中标(成交)供应商须将中标项目编号、名称、标段在用途栏注明</w:t>
      </w:r>
      <w:r>
        <w:rPr>
          <w:rFonts w:ascii="楷体" w:eastAsia="楷体" w:hAnsi="楷体" w:cs="楷体" w:hint="eastAsia"/>
          <w:b/>
          <w:color w:val="000000"/>
          <w:sz w:val="24"/>
          <w:szCs w:val="24"/>
        </w:rPr>
        <w:t>,</w:t>
      </w:r>
      <w:r>
        <w:rPr>
          <w:rFonts w:ascii="楷体" w:eastAsia="楷体" w:hAnsi="楷体" w:cs="楷体" w:hint="eastAsia"/>
          <w:b/>
          <w:color w:val="000000"/>
          <w:sz w:val="24"/>
          <w:szCs w:val="24"/>
        </w:rPr>
        <w:t>若因中标项目编号、名称、标段不清造成无法辨别履约保证金就</w:t>
      </w:r>
      <w:r>
        <w:rPr>
          <w:rFonts w:ascii="楷体" w:eastAsia="楷体" w:hAnsi="楷体" w:cs="楷体" w:hint="eastAsia"/>
          <w:b/>
          <w:color w:val="000000"/>
          <w:sz w:val="24"/>
          <w:szCs w:val="24"/>
        </w:rPr>
        <w:t>就是</w:t>
      </w:r>
      <w:r>
        <w:rPr>
          <w:rFonts w:ascii="楷体" w:eastAsia="楷体" w:hAnsi="楷体" w:cs="楷体" w:hint="eastAsia"/>
          <w:b/>
          <w:color w:val="000000"/>
          <w:sz w:val="24"/>
          <w:szCs w:val="24"/>
        </w:rPr>
        <w:t>否缴纳得</w:t>
      </w:r>
      <w:r>
        <w:rPr>
          <w:rFonts w:ascii="楷体" w:eastAsia="楷体" w:hAnsi="楷体" w:cs="楷体" w:hint="eastAsia"/>
          <w:b/>
          <w:color w:val="000000"/>
          <w:sz w:val="24"/>
          <w:szCs w:val="24"/>
        </w:rPr>
        <w:t>,</w:t>
      </w:r>
      <w:r>
        <w:rPr>
          <w:rFonts w:ascii="楷体" w:eastAsia="楷体" w:hAnsi="楷体" w:cs="楷体" w:hint="eastAsia"/>
          <w:b/>
          <w:color w:val="000000"/>
          <w:sz w:val="24"/>
          <w:szCs w:val="24"/>
        </w:rPr>
        <w:t>后果由中标(成交)供应商负责。)具体详见附件1。</w:t>
      </w:r>
    </w:p>
    <w:p>
      <w:pPr>
        <w:tabs>
          <w:tab w:val="left" w:pos="945"/>
          <w:tab w:val="left" w:pos="1260"/>
          <w:tab w:val="left" w:pos="1365"/>
        </w:tabs>
        <w:spacing w:before="200" w:after="200" w:line="480" w:lineRule="exact"/>
        <w:ind w:left="0" w:right="0" w:firstLine="460"/>
        <w:rPr>
          <w:rFonts w:ascii="宋体" w:hAnsi="宋体" w:hint="eastAsia"/>
          <w:b/>
          <w:sz w:val="24"/>
          <w:szCs w:val="24"/>
        </w:rPr>
      </w:pPr>
      <w:r>
        <w:rPr>
          <w:rFonts w:ascii="楷体" w:eastAsia="楷体" w:hAnsi="楷体" w:cs="楷体" w:hint="eastAsia"/>
          <w:b/>
          <w:color w:val="000000"/>
          <w:sz w:val="24"/>
          <w:szCs w:val="24"/>
        </w:rPr>
        <w:t>账户:</w:t>
      </w:r>
      <w:r>
        <w:rPr>
          <w:rFonts w:ascii="楷体" w:eastAsia="楷体" w:hAnsi="楷体" w:cs="楷体" w:hint="eastAsia"/>
          <w:b/>
          <w:color w:val="000000"/>
          <w:sz w:val="24"/>
          <w:szCs w:val="24"/>
          <w:lang w:val="en-US" w:eastAsia="zh-CN"/>
        </w:rPr>
        <w:t>xxxxxxxxxxxxxxxxxxx</w:t>
      </w:r>
    </w:p>
    <w:p>
      <w:pPr>
        <w:tabs>
          <w:tab w:val="left" w:pos="945"/>
          <w:tab w:val="left" w:pos="1260"/>
          <w:tab w:val="left" w:pos="1365"/>
        </w:tabs>
        <w:spacing w:before="200" w:after="200" w:line="480" w:lineRule="exact"/>
        <w:ind w:left="0" w:right="0" w:firstLine="460"/>
        <w:rPr>
          <w:rFonts w:ascii="宋体" w:hAnsi="宋体" w:hint="eastAsia"/>
          <w:b/>
          <w:sz w:val="24"/>
          <w:szCs w:val="24"/>
        </w:rPr>
      </w:pPr>
      <w:r>
        <w:rPr>
          <w:rFonts w:ascii="楷体" w:eastAsia="楷体" w:hAnsi="楷体" w:cs="楷体" w:hint="eastAsia"/>
          <w:b/>
          <w:color w:val="000000"/>
          <w:sz w:val="24"/>
          <w:szCs w:val="24"/>
        </w:rPr>
        <w:t>户名:</w:t>
      </w:r>
      <w:r>
        <w:rPr>
          <w:rFonts w:ascii="楷体" w:eastAsia="楷体" w:hAnsi="楷体" w:cs="楷体" w:hint="eastAsia"/>
          <w:b/>
          <w:color w:val="000000"/>
          <w:sz w:val="24"/>
          <w:szCs w:val="24"/>
          <w:lang w:val="en-US" w:eastAsia="zh-CN"/>
        </w:rPr>
        <w:t>xxxxxxxxxxxxxxxxxxxxxx</w:t>
      </w:r>
    </w:p>
    <w:p>
      <w:pPr>
        <w:tabs>
          <w:tab w:val="left" w:pos="945"/>
          <w:tab w:val="left" w:pos="1260"/>
          <w:tab w:val="left" w:pos="1365"/>
        </w:tabs>
        <w:spacing w:before="200" w:after="200" w:line="480" w:lineRule="exact"/>
        <w:ind w:left="0" w:right="0" w:firstLine="460"/>
        <w:rPr>
          <w:rFonts w:ascii="宋体" w:hAnsi="宋体" w:hint="eastAsia"/>
          <w:b/>
          <w:bCs/>
          <w:sz w:val="24"/>
          <w:szCs w:val="24"/>
        </w:rPr>
        <w:sectPr>
          <w:headerReference w:type="default" r:id="rId44"/>
          <w:footerReference w:type="even" r:id="rId45"/>
          <w:footerReference w:type="default" r:id="rId46"/>
          <w:headerReference w:type="first" r:id="rId47"/>
          <w:footerReference w:type="first" r:id="rId48"/>
          <w:type w:val="nextPage"/>
          <w:pgSz w:w="11906" w:h="16838"/>
          <w:pgMar w:top="1091" w:right="2109" w:bottom="935" w:left="1729" w:header="851" w:footer="833" w:gutter="0"/>
          <w:pgNumType w:fmt="decimal" w:start="6" w:chapStyle="0" w:chapSep="hyphen"/>
          <w:cols w:space="708"/>
          <w:titlePg w:val="0"/>
          <w:docGrid w:linePitch="312"/>
        </w:sectPr>
      </w:pPr>
      <w:r>
        <w:rPr>
          <w:rFonts w:ascii="楷体" w:eastAsia="楷体" w:hAnsi="楷体" w:cs="楷体" w:hint="eastAsia"/>
          <w:b/>
          <w:color w:val="000000"/>
          <w:sz w:val="24"/>
          <w:szCs w:val="24"/>
        </w:rPr>
        <w:t>开户行:</w:t>
      </w:r>
      <w:r>
        <w:rPr>
          <w:rFonts w:ascii="楷体" w:eastAsia="楷体" w:hAnsi="楷体" w:cs="楷体" w:hint="eastAsia"/>
          <w:b/>
          <w:color w:val="000000"/>
          <w:sz w:val="24"/>
          <w:szCs w:val="24"/>
          <w:lang w:val="en-US" w:eastAsia="zh-CN"/>
        </w:rPr>
        <w:t>xxxxxxxxxxxxxxxxxxxxx</w:t>
      </w:r>
    </w:p>
    <w:p>
      <w:pPr>
        <w:widowControl w:val="0"/>
        <w:tabs>
          <w:tab w:val="left" w:pos="945"/>
          <w:tab w:val="left" w:pos="1260"/>
          <w:tab w:val="left" w:pos="1365"/>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 xml:space="preserve"> 1</w:t>
      </w:r>
      <w:r>
        <w:rPr>
          <w:rFonts w:ascii="楷体" w:eastAsia="楷体" w:hAnsi="楷体" w:cs="楷体" w:hint="eastAsia"/>
          <w:color w:val="000000"/>
          <w:sz w:val="24"/>
          <w:szCs w:val="24"/>
          <w:lang w:val="en-US" w:eastAsia="zh-CN"/>
        </w:rPr>
        <w:t>4</w:t>
      </w:r>
      <w:r>
        <w:rPr>
          <w:rFonts w:ascii="楷体" w:eastAsia="楷体" w:hAnsi="楷体" w:cs="楷体" w:hint="eastAsia"/>
          <w:color w:val="000000"/>
          <w:sz w:val="24"/>
          <w:szCs w:val="24"/>
        </w:rPr>
        <w:t>、</w:t>
      </w:r>
      <w:r>
        <w:rPr>
          <w:rFonts w:ascii="楷体" w:eastAsia="楷体" w:hAnsi="楷体" w:cs="楷体" w:hint="eastAsia"/>
          <w:color w:val="000000"/>
          <w:sz w:val="24"/>
          <w:szCs w:val="24"/>
          <w:lang w:val="en-US" w:eastAsia="zh-CN"/>
        </w:rPr>
        <w:t>1</w:t>
      </w:r>
      <w:r>
        <w:rPr>
          <w:rFonts w:ascii="楷体" w:eastAsia="楷体" w:hAnsi="楷体" w:cs="楷体" w:hint="eastAsia"/>
          <w:color w:val="000000"/>
          <w:sz w:val="24"/>
          <w:szCs w:val="24"/>
        </w:rPr>
        <w:t>发生以下情况投标保证金将被没收</w:t>
      </w:r>
      <w:r>
        <w:rPr>
          <w:rFonts w:ascii="楷体" w:eastAsia="楷体" w:hAnsi="楷体" w:cs="楷体" w:hint="eastAsia"/>
          <w:color w:val="000000"/>
          <w:sz w:val="24"/>
          <w:szCs w:val="24"/>
        </w:rPr>
        <w:t>,</w:t>
      </w:r>
      <w:r>
        <w:rPr>
          <w:rFonts w:ascii="楷体" w:eastAsia="楷体" w:hAnsi="楷体" w:cs="楷体" w:hint="eastAsia"/>
          <w:color w:val="000000"/>
          <w:sz w:val="24"/>
          <w:szCs w:val="24"/>
        </w:rPr>
        <w:t>投标也将被拒绝:</w:t>
      </w:r>
    </w:p>
    <w:p>
      <w:pPr>
        <w:widowControl w:val="0"/>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⑴</w:t>
      </w:r>
      <w:r>
        <w:rPr>
          <w:rFonts w:ascii="楷体" w:eastAsia="楷体" w:hAnsi="楷体" w:cs="楷体" w:hint="eastAsia"/>
          <w:color w:val="000000"/>
          <w:sz w:val="24"/>
          <w:szCs w:val="24"/>
        </w:rPr>
        <w:t>开标后投标人在投标有效期内撤回投标;</w:t>
      </w:r>
    </w:p>
    <w:p>
      <w:pPr>
        <w:widowControl w:val="0"/>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⑵</w:t>
      </w:r>
      <w:r>
        <w:rPr>
          <w:rFonts w:ascii="楷体" w:eastAsia="楷体" w:hAnsi="楷体" w:cs="楷体" w:hint="eastAsia"/>
          <w:color w:val="000000"/>
          <w:sz w:val="24"/>
          <w:szCs w:val="24"/>
        </w:rPr>
        <w:t>中标人未按本须知第</w:t>
      </w:r>
      <w:r>
        <w:rPr>
          <w:rFonts w:ascii="楷体" w:eastAsia="楷体" w:hAnsi="楷体" w:cs="楷体"/>
          <w:color w:val="000000"/>
          <w:sz w:val="24"/>
          <w:szCs w:val="24"/>
        </w:rPr>
        <w:t>3</w:t>
      </w:r>
      <w:r>
        <w:rPr>
          <w:rFonts w:ascii="楷体" w:eastAsia="楷体" w:hAnsi="楷体" w:cs="楷体" w:hint="eastAsia"/>
          <w:color w:val="000000"/>
          <w:sz w:val="24"/>
          <w:szCs w:val="24"/>
        </w:rPr>
        <w:t>0条规定签订合同;</w:t>
      </w:r>
    </w:p>
    <w:p>
      <w:pPr>
        <w:widowControl w:val="0"/>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⑶</w:t>
      </w:r>
      <w:r>
        <w:rPr>
          <w:rFonts w:ascii="楷体" w:eastAsia="楷体" w:hAnsi="楷体" w:cs="楷体" w:hint="eastAsia"/>
          <w:color w:val="000000"/>
          <w:sz w:val="24"/>
          <w:szCs w:val="24"/>
        </w:rPr>
        <w:t>串谋投标;</w:t>
      </w:r>
    </w:p>
    <w:p>
      <w:pPr>
        <w:widowControl w:val="0"/>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⑷</w:t>
      </w:r>
      <w:r>
        <w:rPr>
          <w:rFonts w:ascii="楷体" w:eastAsia="楷体" w:hAnsi="楷体" w:cs="楷体" w:hint="eastAsia"/>
          <w:color w:val="000000"/>
          <w:sz w:val="24"/>
          <w:szCs w:val="24"/>
        </w:rPr>
        <w:t>企图以明示或暗示或其她场外私自行为接触、沟通、贿赂评标委员会成员或有可能影响投标公正性得其她人员</w:t>
      </w:r>
      <w:r>
        <w:rPr>
          <w:rFonts w:ascii="楷体" w:eastAsia="楷体" w:hAnsi="楷体" w:cs="楷体" w:hint="eastAsia"/>
          <w:color w:val="000000"/>
          <w:sz w:val="24"/>
          <w:szCs w:val="24"/>
        </w:rPr>
        <w:t>,</w:t>
      </w:r>
      <w:r>
        <w:rPr>
          <w:rFonts w:ascii="楷体" w:eastAsia="楷体" w:hAnsi="楷体" w:cs="楷体" w:hint="eastAsia"/>
          <w:color w:val="000000"/>
          <w:sz w:val="24"/>
          <w:szCs w:val="24"/>
        </w:rPr>
        <w:t>可能获取评标有利地位得行为。</w:t>
      </w:r>
    </w:p>
    <w:p>
      <w:pPr>
        <w:widowControl w:val="0"/>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⑸</w:t>
      </w:r>
      <w:r>
        <w:rPr>
          <w:rFonts w:ascii="楷体" w:eastAsia="楷体" w:hAnsi="楷体" w:cs="楷体" w:hint="eastAsia"/>
          <w:color w:val="000000"/>
          <w:sz w:val="24"/>
          <w:szCs w:val="24"/>
        </w:rPr>
        <w:t>经审查</w:t>
      </w:r>
      <w:r>
        <w:rPr>
          <w:rFonts w:ascii="楷体" w:eastAsia="楷体" w:hAnsi="楷体" w:cs="楷体" w:hint="eastAsia"/>
          <w:color w:val="000000"/>
          <w:sz w:val="24"/>
          <w:szCs w:val="24"/>
        </w:rPr>
        <w:t>,</w:t>
      </w:r>
      <w:r>
        <w:rPr>
          <w:rFonts w:ascii="楷体" w:eastAsia="楷体" w:hAnsi="楷体" w:cs="楷体" w:hint="eastAsia"/>
          <w:color w:val="000000"/>
          <w:sz w:val="24"/>
          <w:szCs w:val="24"/>
        </w:rPr>
        <w:t>有关证明材料存在虚假成分得情况。</w:t>
      </w:r>
    </w:p>
    <w:p>
      <w:pPr>
        <w:widowControl w:val="0"/>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出现上述情况</w:t>
      </w:r>
      <w:r>
        <w:rPr>
          <w:rFonts w:ascii="楷体" w:eastAsia="楷体" w:hAnsi="楷体" w:cs="楷体" w:hint="eastAsia"/>
          <w:color w:val="000000"/>
          <w:sz w:val="24"/>
          <w:szCs w:val="24"/>
        </w:rPr>
        <w:t>,</w:t>
      </w:r>
      <w:r>
        <w:rPr>
          <w:rFonts w:ascii="楷体" w:eastAsia="楷体" w:hAnsi="楷体" w:cs="楷体" w:hint="eastAsia"/>
          <w:color w:val="000000"/>
          <w:sz w:val="24"/>
          <w:szCs w:val="24"/>
        </w:rPr>
        <w:t>视为不良投标行为</w:t>
      </w:r>
      <w:r>
        <w:rPr>
          <w:rFonts w:ascii="楷体" w:eastAsia="楷体" w:hAnsi="楷体" w:cs="楷体" w:hint="eastAsia"/>
          <w:color w:val="000000"/>
          <w:sz w:val="24"/>
          <w:szCs w:val="24"/>
        </w:rPr>
        <w:t>,</w:t>
      </w:r>
      <w:r>
        <w:rPr>
          <w:rFonts w:ascii="楷体" w:eastAsia="楷体" w:hAnsi="楷体" w:cs="楷体" w:hint="eastAsia"/>
          <w:color w:val="000000"/>
          <w:sz w:val="24"/>
          <w:szCs w:val="24"/>
        </w:rPr>
        <w:t>将在</w:t>
      </w:r>
      <w:r>
        <w:rPr>
          <w:rFonts w:ascii="楷体" w:eastAsia="楷体" w:hAnsi="楷体" w:cs="楷体"/>
          <w:color w:val="000000"/>
          <w:sz w:val="24"/>
          <w:szCs w:val="24"/>
        </w:rPr>
        <w:t>3</w:t>
      </w:r>
      <w:r>
        <w:rPr>
          <w:rFonts w:ascii="楷体" w:eastAsia="楷体" w:hAnsi="楷体" w:cs="楷体" w:hint="eastAsia"/>
          <w:color w:val="000000"/>
          <w:sz w:val="24"/>
          <w:szCs w:val="24"/>
        </w:rPr>
        <w:t>年内禁止参加政府采购组织得招标活动。</w:t>
      </w:r>
    </w:p>
    <w:p>
      <w:pPr>
        <w:widowControl w:val="0"/>
        <w:numPr>
          <w:ilvl w:val="0"/>
          <w:numId w:val="0"/>
        </w:numPr>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15、</w:t>
      </w:r>
      <w:r>
        <w:rPr>
          <w:rFonts w:ascii="楷体" w:eastAsia="楷体" w:hAnsi="楷体" w:cs="楷体" w:hint="eastAsia"/>
          <w:color w:val="000000"/>
          <w:sz w:val="24"/>
          <w:szCs w:val="24"/>
        </w:rPr>
        <w:t>投标有效期</w:t>
      </w:r>
    </w:p>
    <w:p>
      <w:pPr>
        <w:widowControl w:val="0"/>
        <w:numPr>
          <w:ilvl w:val="0"/>
          <w:numId w:val="0"/>
        </w:numPr>
        <w:tabs>
          <w:tab w:val="left" w:pos="945"/>
          <w:tab w:val="left" w:pos="1365"/>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 xml:space="preserve">    15、1</w:t>
      </w:r>
      <w:r>
        <w:rPr>
          <w:rFonts w:ascii="楷体" w:eastAsia="楷体" w:hAnsi="楷体" w:cs="楷体" w:hint="eastAsia"/>
          <w:color w:val="000000"/>
          <w:sz w:val="24"/>
          <w:szCs w:val="24"/>
        </w:rPr>
        <w:t>投标文件从开标之日起</w:t>
      </w:r>
      <w:r>
        <w:rPr>
          <w:rFonts w:ascii="楷体" w:eastAsia="楷体" w:hAnsi="楷体" w:cs="楷体" w:hint="eastAsia"/>
          <w:color w:val="000000"/>
          <w:sz w:val="24"/>
          <w:szCs w:val="24"/>
        </w:rPr>
        <w:t>,</w:t>
      </w:r>
      <w:r>
        <w:rPr>
          <w:rFonts w:ascii="楷体" w:eastAsia="楷体" w:hAnsi="楷体" w:cs="楷体" w:hint="eastAsia"/>
          <w:color w:val="000000"/>
          <w:sz w:val="24"/>
          <w:szCs w:val="24"/>
        </w:rPr>
        <w:t>投标有效期为90日历天。</w:t>
      </w:r>
    </w:p>
    <w:p>
      <w:pPr>
        <w:widowControl w:val="0"/>
        <w:numPr>
          <w:ilvl w:val="0"/>
          <w:numId w:val="0"/>
        </w:numPr>
        <w:tabs>
          <w:tab w:val="left" w:pos="945"/>
          <w:tab w:val="left" w:pos="1365"/>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 xml:space="preserve"> 15、2</w:t>
      </w:r>
      <w:r>
        <w:rPr>
          <w:rFonts w:ascii="楷体" w:eastAsia="楷体" w:hAnsi="楷体" w:cs="楷体" w:hint="eastAsia"/>
          <w:color w:val="000000"/>
          <w:sz w:val="24"/>
          <w:szCs w:val="24"/>
        </w:rPr>
        <w:t>特殊情况下</w:t>
      </w:r>
      <w:r>
        <w:rPr>
          <w:rFonts w:ascii="楷体" w:eastAsia="楷体" w:hAnsi="楷体" w:cs="楷体" w:hint="eastAsia"/>
          <w:color w:val="000000"/>
          <w:sz w:val="24"/>
          <w:szCs w:val="24"/>
        </w:rPr>
        <w:t>,</w:t>
      </w:r>
      <w:r>
        <w:rPr>
          <w:rFonts w:ascii="楷体" w:eastAsia="楷体" w:hAnsi="楷体" w:cs="楷体" w:hint="eastAsia"/>
          <w:color w:val="000000"/>
          <w:sz w:val="24"/>
          <w:szCs w:val="24"/>
        </w:rPr>
        <w:t>招标人可于投标有效期内要求投标人延长有效期</w:t>
      </w:r>
      <w:r>
        <w:rPr>
          <w:rFonts w:ascii="楷体" w:eastAsia="楷体" w:hAnsi="楷体" w:cs="楷体" w:hint="eastAsia"/>
          <w:color w:val="000000"/>
          <w:sz w:val="24"/>
          <w:szCs w:val="24"/>
        </w:rPr>
        <w:t>,</w:t>
      </w:r>
      <w:r>
        <w:rPr>
          <w:rFonts w:ascii="楷体" w:eastAsia="楷体" w:hAnsi="楷体" w:cs="楷体" w:hint="eastAsia"/>
          <w:color w:val="000000"/>
          <w:sz w:val="24"/>
          <w:szCs w:val="24"/>
        </w:rPr>
        <w:t>要求与答复均应为书面形式。投标人可以拒绝上述要求而其保证金不被没收。对于同意该要求得投标人</w:t>
      </w:r>
      <w:r>
        <w:rPr>
          <w:rFonts w:ascii="楷体" w:eastAsia="楷体" w:hAnsi="楷体" w:cs="楷体" w:hint="eastAsia"/>
          <w:color w:val="000000"/>
          <w:sz w:val="24"/>
          <w:szCs w:val="24"/>
        </w:rPr>
        <w:t>,</w:t>
      </w:r>
      <w:r>
        <w:rPr>
          <w:rFonts w:ascii="楷体" w:eastAsia="楷体" w:hAnsi="楷体" w:cs="楷体" w:hint="eastAsia"/>
          <w:color w:val="000000"/>
          <w:sz w:val="24"/>
          <w:szCs w:val="24"/>
        </w:rPr>
        <w:t>既不要求也不允许其修改投标文件</w:t>
      </w:r>
      <w:r>
        <w:rPr>
          <w:rFonts w:ascii="楷体" w:eastAsia="楷体" w:hAnsi="楷体" w:cs="楷体" w:hint="eastAsia"/>
          <w:color w:val="000000"/>
          <w:sz w:val="24"/>
          <w:szCs w:val="24"/>
        </w:rPr>
        <w:t>,</w:t>
      </w:r>
      <w:r>
        <w:rPr>
          <w:rFonts w:ascii="楷体" w:eastAsia="楷体" w:hAnsi="楷体" w:cs="楷体" w:hint="eastAsia"/>
          <w:color w:val="000000"/>
          <w:sz w:val="24"/>
          <w:szCs w:val="24"/>
        </w:rPr>
        <w:t>但将要求其相应延长投标保证金得有效期</w:t>
      </w:r>
      <w:r>
        <w:rPr>
          <w:rFonts w:ascii="楷体" w:eastAsia="楷体" w:hAnsi="楷体" w:cs="楷体" w:hint="eastAsia"/>
          <w:color w:val="000000"/>
          <w:sz w:val="24"/>
          <w:szCs w:val="24"/>
        </w:rPr>
        <w:t>,</w:t>
      </w:r>
      <w:r>
        <w:rPr>
          <w:rFonts w:ascii="楷体" w:eastAsia="楷体" w:hAnsi="楷体" w:cs="楷体" w:hint="eastAsia"/>
          <w:color w:val="000000"/>
          <w:sz w:val="24"/>
          <w:szCs w:val="24"/>
        </w:rPr>
        <w:t>有关退还和没收投标保证金得规定在投标有效期、得延长期内继续有效。</w:t>
      </w:r>
    </w:p>
    <w:p>
      <w:pPr>
        <w:widowControl w:val="0"/>
        <w:numPr>
          <w:ilvl w:val="0"/>
          <w:numId w:val="0"/>
        </w:numPr>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16、</w:t>
      </w:r>
      <w:r>
        <w:rPr>
          <w:rFonts w:ascii="楷体" w:eastAsia="楷体" w:hAnsi="楷体" w:cs="楷体" w:hint="eastAsia"/>
          <w:color w:val="000000"/>
          <w:sz w:val="24"/>
          <w:szCs w:val="24"/>
        </w:rPr>
        <w:t>投标文件得签署及规定</w:t>
      </w:r>
    </w:p>
    <w:p>
      <w:pPr>
        <w:widowControl w:val="0"/>
        <w:numPr>
          <w:ilvl w:val="0"/>
          <w:numId w:val="0"/>
        </w:numPr>
        <w:tabs>
          <w:tab w:val="left" w:pos="945"/>
          <w:tab w:val="left" w:pos="1470"/>
        </w:tabs>
        <w:spacing w:before="200" w:after="200" w:line="480" w:lineRule="exact"/>
        <w:ind w:left="0" w:right="0" w:firstLine="460"/>
        <w:jc w:val="both"/>
        <w:rPr>
          <w:rFonts w:ascii="宋体" w:hAnsi="宋体"/>
          <w:sz w:val="24"/>
          <w:szCs w:val="24"/>
        </w:rPr>
      </w:pPr>
      <w:r>
        <w:rPr>
          <w:rFonts w:ascii="楷体" w:eastAsia="楷体" w:hAnsi="楷体" w:cs="楷体" w:hint="eastAsia"/>
          <w:b/>
          <w:bCs/>
          <w:color w:val="000000"/>
          <w:sz w:val="24"/>
          <w:szCs w:val="24"/>
          <w:lang w:val="en-US" w:eastAsia="zh-CN"/>
        </w:rPr>
        <w:t>16、1</w:t>
      </w:r>
      <w:r>
        <w:rPr>
          <w:rFonts w:ascii="楷体" w:eastAsia="楷体" w:hAnsi="楷体" w:cs="楷体" w:hint="eastAsia"/>
          <w:b/>
          <w:bCs/>
          <w:color w:val="000000"/>
          <w:sz w:val="24"/>
          <w:szCs w:val="24"/>
        </w:rPr>
        <w:t>投标人应准备一份正本和</w:t>
      </w:r>
      <w:r>
        <w:rPr>
          <w:rFonts w:ascii="楷体" w:eastAsia="楷体" w:hAnsi="楷体" w:cs="楷体" w:hint="eastAsia"/>
          <w:b/>
          <w:bCs/>
          <w:color w:val="000000"/>
          <w:sz w:val="24"/>
          <w:szCs w:val="24"/>
          <w:lang w:eastAsia="zh-CN"/>
        </w:rPr>
        <w:t>五</w:t>
      </w:r>
      <w:r>
        <w:rPr>
          <w:rFonts w:ascii="楷体" w:eastAsia="楷体" w:hAnsi="楷体" w:cs="楷体" w:hint="eastAsia"/>
          <w:b/>
          <w:bCs/>
          <w:color w:val="000000"/>
          <w:sz w:val="24"/>
          <w:szCs w:val="24"/>
        </w:rPr>
        <w:t>份副本</w:t>
      </w:r>
      <w:r>
        <w:rPr>
          <w:rFonts w:ascii="楷体" w:eastAsia="楷体" w:hAnsi="楷体" w:cs="楷体" w:hint="eastAsia"/>
          <w:b/>
          <w:bCs/>
          <w:color w:val="000000"/>
          <w:sz w:val="24"/>
          <w:szCs w:val="24"/>
          <w:lang w:eastAsia="zh-CN"/>
        </w:rPr>
        <w:t>(须胶装)</w:t>
      </w:r>
      <w:r>
        <w:rPr>
          <w:rFonts w:ascii="楷体" w:eastAsia="楷体" w:hAnsi="楷体" w:cs="楷体" w:hint="eastAsia"/>
          <w:color w:val="000000"/>
          <w:sz w:val="24"/>
          <w:szCs w:val="24"/>
        </w:rPr>
        <w:t>,</w:t>
      </w:r>
      <w:r>
        <w:rPr>
          <w:rFonts w:ascii="楷体" w:eastAsia="楷体" w:hAnsi="楷体" w:cs="楷体" w:hint="eastAsia"/>
          <w:color w:val="000000"/>
          <w:sz w:val="24"/>
          <w:szCs w:val="24"/>
        </w:rPr>
        <w:t>在每一份投标文件上要明确注明</w:t>
      </w:r>
      <w:r>
        <w:rPr>
          <w:rFonts w:ascii="楷体" w:eastAsia="楷体" w:hAnsi="楷体" w:cs="楷体"/>
          <w:color w:val="000000"/>
          <w:sz w:val="24"/>
          <w:szCs w:val="24"/>
        </w:rPr>
        <w:t>“</w:t>
      </w:r>
      <w:r>
        <w:rPr>
          <w:rFonts w:ascii="楷体" w:eastAsia="楷体" w:hAnsi="楷体" w:cs="楷体" w:hint="eastAsia"/>
          <w:color w:val="000000"/>
          <w:sz w:val="24"/>
          <w:szCs w:val="24"/>
        </w:rPr>
        <w:t>正本</w:t>
      </w:r>
      <w:r>
        <w:rPr>
          <w:rFonts w:ascii="楷体" w:eastAsia="楷体" w:hAnsi="楷体" w:cs="楷体"/>
          <w:color w:val="000000"/>
          <w:sz w:val="24"/>
          <w:szCs w:val="24"/>
        </w:rPr>
        <w:t>”</w:t>
      </w:r>
      <w:r>
        <w:rPr>
          <w:rFonts w:ascii="楷体" w:eastAsia="楷体" w:hAnsi="楷体" w:cs="楷体" w:hint="eastAsia"/>
          <w:color w:val="000000"/>
          <w:sz w:val="24"/>
          <w:szCs w:val="24"/>
        </w:rPr>
        <w:t>或</w:t>
      </w:r>
      <w:r>
        <w:rPr>
          <w:rFonts w:ascii="楷体" w:eastAsia="楷体" w:hAnsi="楷体" w:cs="楷体"/>
          <w:color w:val="000000"/>
          <w:sz w:val="24"/>
          <w:szCs w:val="24"/>
        </w:rPr>
        <w:t>“</w:t>
      </w:r>
      <w:r>
        <w:rPr>
          <w:rFonts w:ascii="楷体" w:eastAsia="楷体" w:hAnsi="楷体" w:cs="楷体" w:hint="eastAsia"/>
          <w:color w:val="000000"/>
          <w:sz w:val="24"/>
          <w:szCs w:val="24"/>
        </w:rPr>
        <w:t>副本</w:t>
      </w:r>
      <w:r>
        <w:rPr>
          <w:rFonts w:ascii="楷体" w:eastAsia="楷体" w:hAnsi="楷体" w:cs="楷体"/>
          <w:color w:val="000000"/>
          <w:sz w:val="24"/>
          <w:szCs w:val="24"/>
        </w:rPr>
        <w:t>”</w:t>
      </w:r>
      <w:r>
        <w:rPr>
          <w:rFonts w:ascii="楷体" w:eastAsia="楷体" w:hAnsi="楷体" w:cs="楷体" w:hint="eastAsia"/>
          <w:color w:val="000000"/>
          <w:sz w:val="24"/>
          <w:szCs w:val="24"/>
        </w:rPr>
        <w:t>字样</w:t>
      </w:r>
      <w:r>
        <w:rPr>
          <w:rFonts w:ascii="楷体" w:eastAsia="楷体" w:hAnsi="楷体" w:cs="楷体" w:hint="eastAsia"/>
          <w:color w:val="000000"/>
          <w:sz w:val="24"/>
          <w:szCs w:val="24"/>
        </w:rPr>
        <w:t>,</w:t>
      </w:r>
      <w:r>
        <w:rPr>
          <w:rFonts w:ascii="楷体" w:eastAsia="楷体" w:hAnsi="楷体" w:cs="楷体" w:hint="eastAsia"/>
          <w:color w:val="000000"/>
          <w:sz w:val="24"/>
          <w:szCs w:val="24"/>
        </w:rPr>
        <w:t>一旦正本和副本有差异</w:t>
      </w:r>
      <w:r>
        <w:rPr>
          <w:rFonts w:ascii="楷体" w:eastAsia="楷体" w:hAnsi="楷体" w:cs="楷体" w:hint="eastAsia"/>
          <w:color w:val="000000"/>
          <w:sz w:val="24"/>
          <w:szCs w:val="24"/>
        </w:rPr>
        <w:t>,</w:t>
      </w:r>
      <w:r>
        <w:rPr>
          <w:rFonts w:ascii="楷体" w:eastAsia="楷体" w:hAnsi="楷体" w:cs="楷体" w:hint="eastAsia"/>
          <w:color w:val="000000"/>
          <w:sz w:val="24"/>
          <w:szCs w:val="24"/>
        </w:rPr>
        <w:t>以正本为准。</w:t>
      </w:r>
    </w:p>
    <w:p>
      <w:pPr>
        <w:widowControl w:val="0"/>
        <w:numPr>
          <w:ilvl w:val="0"/>
          <w:numId w:val="0"/>
        </w:numPr>
        <w:tabs>
          <w:tab w:val="left" w:pos="945"/>
          <w:tab w:val="left" w:pos="1365"/>
        </w:tabs>
        <w:spacing w:before="200" w:after="200" w:line="480" w:lineRule="exact"/>
        <w:ind w:left="0" w:right="0" w:firstLine="460"/>
        <w:jc w:val="both"/>
        <w:rPr>
          <w:rFonts w:ascii="宋体" w:hAnsi="宋体"/>
          <w:spacing w:val="-6"/>
          <w:sz w:val="24"/>
          <w:szCs w:val="24"/>
        </w:rPr>
      </w:pPr>
      <w:r>
        <w:rPr>
          <w:rFonts w:ascii="楷体" w:eastAsia="楷体" w:hAnsi="楷体" w:cs="楷体" w:hint="eastAsia"/>
          <w:color w:val="000000"/>
          <w:spacing w:val="-6"/>
          <w:sz w:val="24"/>
          <w:szCs w:val="24"/>
          <w:lang w:val="en-US" w:eastAsia="zh-CN"/>
        </w:rPr>
        <w:t>16、2</w:t>
      </w:r>
      <w:r>
        <w:rPr>
          <w:rFonts w:ascii="楷体" w:eastAsia="楷体" w:hAnsi="楷体" w:cs="楷体" w:hint="eastAsia"/>
          <w:color w:val="000000"/>
          <w:spacing w:val="-6"/>
          <w:sz w:val="24"/>
          <w:szCs w:val="24"/>
        </w:rPr>
        <w:t>投标文件正本和副本需打印并经正式授权得投标人委托代理人签字。</w:t>
      </w:r>
    </w:p>
    <w:p>
      <w:pPr>
        <w:widowControl w:val="0"/>
        <w:numPr>
          <w:ilvl w:val="0"/>
          <w:numId w:val="0"/>
        </w:numPr>
        <w:tabs>
          <w:tab w:val="left" w:pos="945"/>
          <w:tab w:val="left" w:pos="1365"/>
        </w:tabs>
        <w:spacing w:before="200" w:after="200" w:line="480" w:lineRule="exact"/>
        <w:ind w:left="0" w:right="0" w:firstLine="460"/>
        <w:jc w:val="both"/>
        <w:rPr>
          <w:rFonts w:ascii="宋体" w:hAnsi="宋体"/>
          <w:sz w:val="24"/>
          <w:szCs w:val="24"/>
        </w:rPr>
        <w:sectPr>
          <w:headerReference w:type="default" r:id="rId49"/>
          <w:footerReference w:type="even" r:id="rId50"/>
          <w:footerReference w:type="default" r:id="rId51"/>
          <w:headerReference w:type="first" r:id="rId52"/>
          <w:footerReference w:type="first" r:id="rId53"/>
          <w:type w:val="nextPage"/>
          <w:pgSz w:w="11906" w:h="16838"/>
          <w:pgMar w:top="1091" w:right="2109" w:bottom="935" w:left="1729" w:header="851" w:footer="833" w:gutter="0"/>
          <w:pgNumType w:fmt="decimal" w:start="7" w:chapStyle="0" w:chapSep="hyphen"/>
          <w:cols w:space="708"/>
          <w:titlePg w:val="0"/>
          <w:docGrid w:linePitch="312"/>
        </w:sectPr>
      </w:pPr>
      <w:r>
        <w:rPr>
          <w:rFonts w:ascii="楷体" w:eastAsia="楷体" w:hAnsi="楷体" w:cs="楷体" w:hint="eastAsia"/>
          <w:color w:val="000000"/>
          <w:sz w:val="24"/>
          <w:szCs w:val="24"/>
          <w:lang w:val="en-US" w:eastAsia="zh-CN"/>
        </w:rPr>
        <w:t>16、3</w:t>
      </w:r>
      <w:r>
        <w:rPr>
          <w:rFonts w:ascii="楷体" w:eastAsia="楷体" w:hAnsi="楷体" w:cs="楷体" w:hint="eastAsia"/>
          <w:color w:val="000000"/>
          <w:sz w:val="24"/>
          <w:szCs w:val="24"/>
        </w:rPr>
        <w:t>除投标人对有关规定允许修改得书写、打印或简单算术错误作必要修改外</w:t>
      </w:r>
      <w:r>
        <w:rPr>
          <w:rFonts w:ascii="楷体" w:eastAsia="楷体" w:hAnsi="楷体" w:cs="楷体" w:hint="eastAsia"/>
          <w:color w:val="000000"/>
          <w:sz w:val="24"/>
          <w:szCs w:val="24"/>
        </w:rPr>
        <w:t>,</w:t>
      </w:r>
      <w:r>
        <w:rPr>
          <w:rFonts w:ascii="楷体" w:eastAsia="楷体" w:hAnsi="楷体" w:cs="楷体" w:hint="eastAsia"/>
          <w:color w:val="000000"/>
          <w:sz w:val="24"/>
          <w:szCs w:val="24"/>
        </w:rPr>
        <w:t>投标文件中不许有加行、涂抹或改写。若有修改则必须由其委托代理人签字。</w:t>
      </w:r>
    </w:p>
    <w:p>
      <w:pPr>
        <w:widowControl w:val="0"/>
        <w:numPr>
          <w:ilvl w:val="0"/>
          <w:numId w:val="0"/>
        </w:numPr>
        <w:tabs>
          <w:tab w:val="left" w:pos="945"/>
          <w:tab w:val="left" w:pos="1365"/>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16、4</w:t>
      </w:r>
      <w:r>
        <w:rPr>
          <w:rFonts w:ascii="楷体" w:eastAsia="楷体" w:hAnsi="楷体" w:cs="楷体" w:hint="eastAsia"/>
          <w:color w:val="000000"/>
          <w:sz w:val="24"/>
          <w:szCs w:val="24"/>
        </w:rPr>
        <w:t>电话、传真形式得投标概不接受。</w:t>
      </w:r>
    </w:p>
    <w:p>
      <w:pPr>
        <w:pStyle w:val="Heading6"/>
        <w:numPr>
          <w:ilvl w:val="0"/>
          <w:numId w:val="0"/>
        </w:numPr>
        <w:tabs>
          <w:tab w:val="clear" w:pos="420"/>
          <w:tab w:val="left" w:pos="525"/>
          <w:tab w:val="left" w:pos="630"/>
        </w:tabs>
        <w:spacing w:before="200" w:after="200" w:line="480" w:lineRule="auto"/>
        <w:ind w:left="0" w:right="0" w:firstLine="460"/>
        <w:rPr>
          <w:rFonts w:ascii="宋体" w:hAnsi="宋体" w:hint="eastAsia"/>
          <w:b w:val="0"/>
          <w:sz w:val="24"/>
        </w:rPr>
      </w:pPr>
      <w:r>
        <w:rPr>
          <w:rFonts w:ascii="楷体" w:eastAsia="楷体" w:hAnsi="楷体" w:cs="楷体" w:hint="eastAsia"/>
          <w:b w:val="0"/>
          <w:color w:val="000000"/>
          <w:sz w:val="24"/>
        </w:rPr>
        <w:t>(五)投标文件得递交</w:t>
      </w:r>
    </w:p>
    <w:p>
      <w:pPr>
        <w:widowControl w:val="0"/>
        <w:numPr>
          <w:ilvl w:val="0"/>
          <w:numId w:val="0"/>
        </w:numPr>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17、</w:t>
      </w:r>
      <w:r>
        <w:rPr>
          <w:rFonts w:ascii="楷体" w:eastAsia="楷体" w:hAnsi="楷体" w:cs="楷体" w:hint="eastAsia"/>
          <w:color w:val="000000"/>
          <w:sz w:val="24"/>
          <w:szCs w:val="24"/>
        </w:rPr>
        <w:t>投标文件得密封和标记</w:t>
      </w:r>
    </w:p>
    <w:p>
      <w:pPr>
        <w:numPr>
          <w:ilvl w:val="0"/>
          <w:numId w:val="0"/>
        </w:numPr>
        <w:tabs>
          <w:tab w:val="left" w:pos="1080"/>
        </w:tabs>
        <w:autoSpaceDE w:val="0"/>
        <w:autoSpaceDN w:val="0"/>
        <w:adjustRightInd w:val="0"/>
        <w:snapToGrid w:val="0"/>
        <w:spacing w:before="200" w:after="200" w:line="480" w:lineRule="exact"/>
        <w:ind w:left="0" w:right="0" w:firstLine="460"/>
        <w:jc w:val="left"/>
        <w:rPr>
          <w:rFonts w:ascii="宋体" w:hAnsi="宋体" w:hint="eastAsia"/>
          <w:b/>
          <w:color w:val="auto"/>
          <w:kern w:val="0"/>
          <w:sz w:val="24"/>
        </w:rPr>
      </w:pPr>
      <w:r>
        <w:rPr>
          <w:rFonts w:ascii="楷体" w:eastAsia="楷体" w:hAnsi="楷体" w:cs="楷体" w:hint="eastAsia"/>
          <w:b/>
          <w:color w:val="000000"/>
          <w:kern w:val="0"/>
          <w:sz w:val="24"/>
          <w:lang w:val="en-US" w:eastAsia="zh-CN"/>
        </w:rPr>
        <w:t xml:space="preserve">   17、1</w:t>
      </w:r>
      <w:r>
        <w:rPr>
          <w:rFonts w:ascii="楷体" w:eastAsia="楷体" w:hAnsi="楷体" w:cs="楷体" w:hint="eastAsia"/>
          <w:b/>
          <w:color w:val="000000"/>
          <w:kern w:val="0"/>
          <w:sz w:val="24"/>
        </w:rPr>
        <w:t>投标单位应将投标文件正本、副本(正本在上</w:t>
      </w:r>
      <w:r>
        <w:rPr>
          <w:rFonts w:ascii="楷体" w:eastAsia="楷体" w:hAnsi="楷体" w:cs="楷体" w:hint="eastAsia"/>
          <w:b/>
          <w:color w:val="000000"/>
          <w:kern w:val="0"/>
          <w:sz w:val="24"/>
        </w:rPr>
        <w:t>,</w:t>
      </w:r>
      <w:r>
        <w:rPr>
          <w:rFonts w:ascii="楷体" w:eastAsia="楷体" w:hAnsi="楷体" w:cs="楷体" w:hint="eastAsia"/>
          <w:b/>
          <w:color w:val="000000"/>
          <w:kern w:val="0"/>
          <w:sz w:val="24"/>
        </w:rPr>
        <w:t>副本在下)密封在同一个密封袋内</w:t>
      </w:r>
      <w:r>
        <w:rPr>
          <w:rFonts w:ascii="楷体" w:eastAsia="楷体" w:hAnsi="楷体" w:cs="楷体" w:hint="eastAsia"/>
          <w:b/>
          <w:color w:val="000000"/>
          <w:kern w:val="0"/>
          <w:sz w:val="24"/>
        </w:rPr>
        <w:t>,</w:t>
      </w:r>
      <w:r>
        <w:rPr>
          <w:rFonts w:ascii="楷体" w:eastAsia="楷体" w:hAnsi="楷体" w:cs="楷体" w:hint="eastAsia"/>
          <w:b/>
          <w:color w:val="000000"/>
          <w:kern w:val="0"/>
          <w:sz w:val="24"/>
        </w:rPr>
        <w:t>密封袋得封口处应加盖投标人印章或密封章。</w:t>
      </w:r>
    </w:p>
    <w:p>
      <w:pPr>
        <w:numPr>
          <w:ilvl w:val="0"/>
          <w:numId w:val="0"/>
        </w:numPr>
        <w:tabs>
          <w:tab w:val="left" w:pos="1080"/>
        </w:tabs>
        <w:autoSpaceDE w:val="0"/>
        <w:autoSpaceDN w:val="0"/>
        <w:adjustRightInd w:val="0"/>
        <w:snapToGrid w:val="0"/>
        <w:spacing w:before="200" w:after="200" w:line="480" w:lineRule="exact"/>
        <w:ind w:left="0" w:right="0" w:firstLine="460"/>
        <w:jc w:val="left"/>
        <w:rPr>
          <w:rFonts w:ascii="宋体" w:hAnsi="宋体"/>
          <w:color w:val="auto"/>
          <w:kern w:val="0"/>
          <w:sz w:val="24"/>
        </w:rPr>
      </w:pPr>
      <w:r>
        <w:rPr>
          <w:rFonts w:ascii="楷体" w:eastAsia="楷体" w:hAnsi="楷体" w:cs="楷体" w:hint="eastAsia"/>
          <w:color w:val="000000"/>
          <w:kern w:val="0"/>
          <w:sz w:val="24"/>
          <w:lang w:val="en-US" w:eastAsia="zh-CN"/>
        </w:rPr>
        <w:t>17、2</w:t>
      </w:r>
      <w:r>
        <w:rPr>
          <w:rFonts w:ascii="楷体" w:eastAsia="楷体" w:hAnsi="楷体" w:cs="楷体" w:hint="eastAsia"/>
          <w:color w:val="000000"/>
          <w:kern w:val="0"/>
          <w:sz w:val="24"/>
        </w:rPr>
        <w:t>因投标单位原因提前开封得投标文件将予以拒绝</w:t>
      </w:r>
      <w:r>
        <w:rPr>
          <w:rFonts w:ascii="楷体" w:eastAsia="楷体" w:hAnsi="楷体" w:cs="楷体" w:hint="eastAsia"/>
          <w:color w:val="000000"/>
          <w:kern w:val="0"/>
          <w:sz w:val="24"/>
        </w:rPr>
        <w:t>,</w:t>
      </w:r>
      <w:r>
        <w:rPr>
          <w:rFonts w:ascii="楷体" w:eastAsia="楷体" w:hAnsi="楷体" w:cs="楷体" w:hint="eastAsia"/>
          <w:color w:val="000000"/>
          <w:kern w:val="0"/>
          <w:sz w:val="24"/>
        </w:rPr>
        <w:t>并退还给投标单位。</w:t>
      </w:r>
    </w:p>
    <w:p>
      <w:pPr>
        <w:numPr>
          <w:ilvl w:val="0"/>
          <w:numId w:val="0"/>
        </w:numPr>
        <w:tabs>
          <w:tab w:val="left" w:pos="1080"/>
        </w:tabs>
        <w:autoSpaceDE w:val="0"/>
        <w:autoSpaceDN w:val="0"/>
        <w:adjustRightInd w:val="0"/>
        <w:snapToGrid w:val="0"/>
        <w:spacing w:before="200" w:after="200" w:line="480" w:lineRule="exact"/>
        <w:ind w:left="0" w:right="0" w:firstLine="460"/>
        <w:jc w:val="left"/>
        <w:rPr>
          <w:rFonts w:ascii="宋体" w:hAnsi="宋体" w:hint="eastAsia"/>
          <w:color w:val="auto"/>
          <w:kern w:val="0"/>
          <w:sz w:val="24"/>
        </w:rPr>
      </w:pPr>
      <w:r>
        <w:rPr>
          <w:rFonts w:ascii="楷体" w:eastAsia="楷体" w:hAnsi="楷体" w:cs="楷体" w:hint="eastAsia"/>
          <w:color w:val="000000"/>
          <w:kern w:val="0"/>
          <w:sz w:val="24"/>
          <w:lang w:val="en-US" w:eastAsia="zh-CN"/>
        </w:rPr>
        <w:t>17、3</w:t>
      </w:r>
      <w:r>
        <w:rPr>
          <w:rFonts w:ascii="楷体" w:eastAsia="楷体" w:hAnsi="楷体" w:cs="楷体" w:hint="eastAsia"/>
          <w:color w:val="000000"/>
          <w:kern w:val="0"/>
          <w:sz w:val="24"/>
        </w:rPr>
        <w:t>投标文件递交至前附表第</w:t>
      </w:r>
      <w:r>
        <w:rPr>
          <w:rFonts w:ascii="楷体" w:eastAsia="楷体" w:hAnsi="楷体" w:cs="楷体" w:hint="eastAsia"/>
          <w:color w:val="000000"/>
          <w:kern w:val="0"/>
          <w:sz w:val="24"/>
          <w:lang w:val="en-US" w:eastAsia="zh-CN"/>
        </w:rPr>
        <w:t>11</w:t>
      </w:r>
      <w:r>
        <w:rPr>
          <w:rFonts w:ascii="楷体" w:eastAsia="楷体" w:hAnsi="楷体" w:cs="楷体" w:hint="eastAsia"/>
          <w:color w:val="000000"/>
          <w:kern w:val="0"/>
          <w:sz w:val="24"/>
        </w:rPr>
        <w:t>项所述地址。</w:t>
      </w:r>
    </w:p>
    <w:p>
      <w:pPr>
        <w:numPr>
          <w:ilvl w:val="0"/>
          <w:numId w:val="0"/>
        </w:numPr>
        <w:tabs>
          <w:tab w:val="left" w:pos="1080"/>
        </w:tabs>
        <w:autoSpaceDE w:val="0"/>
        <w:autoSpaceDN w:val="0"/>
        <w:adjustRightInd w:val="0"/>
        <w:snapToGrid w:val="0"/>
        <w:spacing w:before="200" w:after="200" w:line="480" w:lineRule="exact"/>
        <w:ind w:left="0" w:right="0" w:firstLine="460"/>
        <w:jc w:val="left"/>
        <w:rPr>
          <w:rFonts w:ascii="宋体" w:hAnsi="宋体" w:hint="eastAsia"/>
          <w:color w:val="auto"/>
          <w:kern w:val="0"/>
          <w:sz w:val="24"/>
        </w:rPr>
      </w:pPr>
      <w:r>
        <w:rPr>
          <w:rFonts w:ascii="楷体" w:eastAsia="楷体" w:hAnsi="楷体" w:cs="楷体" w:hint="eastAsia"/>
          <w:color w:val="000000"/>
          <w:kern w:val="0"/>
          <w:sz w:val="24"/>
          <w:lang w:val="en-US" w:eastAsia="zh-CN"/>
        </w:rPr>
        <w:t>17、4</w:t>
      </w:r>
      <w:r>
        <w:rPr>
          <w:rFonts w:ascii="楷体" w:eastAsia="楷体" w:hAnsi="楷体" w:cs="楷体" w:hint="eastAsia"/>
          <w:color w:val="000000"/>
          <w:kern w:val="0"/>
          <w:sz w:val="24"/>
        </w:rPr>
        <w:t>在投标文件密封袋上均应:</w:t>
      </w:r>
    </w:p>
    <w:p>
      <w:pPr>
        <w:numPr>
          <w:ilvl w:val="0"/>
          <w:numId w:val="0"/>
        </w:numPr>
        <w:tabs>
          <w:tab w:val="left" w:pos="1620"/>
        </w:tabs>
        <w:adjustRightInd w:val="0"/>
        <w:snapToGrid w:val="0"/>
        <w:spacing w:before="200" w:after="200" w:line="480" w:lineRule="exact"/>
        <w:ind w:left="0" w:right="0" w:firstLine="460"/>
        <w:jc w:val="left"/>
        <w:rPr>
          <w:rFonts w:ascii="宋体" w:hAnsi="宋体" w:hint="eastAsia"/>
          <w:b/>
          <w:color w:val="auto"/>
          <w:kern w:val="0"/>
          <w:sz w:val="24"/>
        </w:rPr>
      </w:pPr>
      <w:r>
        <w:rPr>
          <w:rFonts w:ascii="楷体" w:eastAsia="楷体" w:hAnsi="楷体" w:cs="楷体" w:hint="eastAsia"/>
          <w:b/>
          <w:color w:val="000000"/>
          <w:kern w:val="0"/>
          <w:sz w:val="24"/>
          <w:lang w:val="en-US" w:eastAsia="zh-CN"/>
        </w:rPr>
        <w:t>17、4、1</w:t>
      </w:r>
      <w:r>
        <w:rPr>
          <w:rFonts w:ascii="楷体" w:eastAsia="楷体" w:hAnsi="楷体" w:cs="楷体" w:hint="eastAsia"/>
          <w:b/>
          <w:color w:val="000000"/>
          <w:kern w:val="0"/>
          <w:sz w:val="24"/>
        </w:rPr>
        <w:t>写明招标人名称和地址:</w:t>
      </w:r>
    </w:p>
    <w:p>
      <w:pPr>
        <w:adjustRightInd w:val="0"/>
        <w:snapToGrid w:val="0"/>
        <w:spacing w:before="200" w:after="200" w:line="480" w:lineRule="exact"/>
        <w:ind w:left="0" w:right="0" w:firstLine="460"/>
        <w:jc w:val="left"/>
        <w:rPr>
          <w:rFonts w:ascii="宋体" w:hAnsi="宋体" w:hint="eastAsia"/>
          <w:b/>
          <w:color w:val="auto"/>
          <w:kern w:val="0"/>
          <w:sz w:val="24"/>
        </w:rPr>
      </w:pPr>
      <w:r>
        <w:rPr>
          <w:rFonts w:ascii="楷体" w:eastAsia="楷体" w:hAnsi="楷体" w:cs="楷体" w:hint="eastAsia"/>
          <w:b/>
          <w:color w:val="000000"/>
          <w:kern w:val="0"/>
          <w:sz w:val="24"/>
          <w:lang w:val="en-US" w:eastAsia="zh-CN"/>
        </w:rPr>
        <w:t xml:space="preserve">         </w:t>
      </w:r>
      <w:r>
        <w:rPr>
          <w:rFonts w:ascii="楷体" w:eastAsia="楷体" w:hAnsi="楷体" w:cs="楷体" w:hint="eastAsia"/>
          <w:b/>
          <w:color w:val="000000"/>
          <w:kern w:val="0"/>
          <w:sz w:val="24"/>
        </w:rPr>
        <w:t>名称:</w:t>
      </w:r>
      <w:r>
        <w:rPr>
          <w:rFonts w:ascii="楷体" w:eastAsia="楷体" w:hAnsi="楷体" w:cs="楷体" w:hint="eastAsia"/>
          <w:color w:val="000000"/>
          <w:kern w:val="0"/>
          <w:sz w:val="24"/>
          <w:szCs w:val="24"/>
          <w:u w:val="single"/>
          <w:lang w:val="en-US" w:eastAsia="zh-CN"/>
        </w:rPr>
        <w:t>xxxxxxxxxxxxxxxxxx</w:t>
      </w:r>
    </w:p>
    <w:p>
      <w:pPr>
        <w:adjustRightInd w:val="0"/>
        <w:snapToGrid w:val="0"/>
        <w:spacing w:before="200" w:after="200" w:line="480" w:lineRule="exact"/>
        <w:ind w:left="0" w:right="0" w:firstLine="460"/>
        <w:jc w:val="left"/>
        <w:rPr>
          <w:rFonts w:ascii="宋体" w:hAnsi="宋体" w:hint="eastAsia"/>
          <w:b/>
          <w:color w:val="auto"/>
          <w:kern w:val="0"/>
          <w:sz w:val="24"/>
        </w:rPr>
      </w:pPr>
      <w:r>
        <w:rPr>
          <w:rFonts w:ascii="楷体" w:eastAsia="楷体" w:hAnsi="楷体" w:cs="楷体" w:hint="eastAsia"/>
          <w:b/>
          <w:color w:val="000000"/>
          <w:kern w:val="0"/>
          <w:sz w:val="24"/>
        </w:rPr>
        <w:t>地址:</w:t>
      </w:r>
      <w:r>
        <w:rPr>
          <w:rFonts w:ascii="楷体" w:eastAsia="楷体" w:hAnsi="楷体" w:cs="楷体" w:hint="eastAsia"/>
          <w:color w:val="000000"/>
          <w:kern w:val="0"/>
          <w:sz w:val="24"/>
          <w:szCs w:val="24"/>
          <w:u w:val="single"/>
          <w:lang w:val="en-US" w:eastAsia="zh-CN"/>
        </w:rPr>
        <w:t>xxxxxxxxxxxxxxxxxx</w:t>
      </w:r>
    </w:p>
    <w:p>
      <w:pPr>
        <w:numPr>
          <w:ilvl w:val="0"/>
          <w:numId w:val="0"/>
        </w:numPr>
        <w:tabs>
          <w:tab w:val="left" w:pos="1620"/>
        </w:tabs>
        <w:adjustRightInd w:val="0"/>
        <w:snapToGrid w:val="0"/>
        <w:spacing w:before="200" w:after="200" w:line="480" w:lineRule="exact"/>
        <w:ind w:left="0" w:right="0" w:firstLine="460"/>
        <w:jc w:val="left"/>
        <w:rPr>
          <w:rFonts w:ascii="宋体" w:hAnsi="宋体" w:hint="eastAsia"/>
          <w:b/>
          <w:color w:val="auto"/>
          <w:kern w:val="0"/>
          <w:sz w:val="24"/>
        </w:rPr>
      </w:pPr>
      <w:r>
        <w:rPr>
          <w:rFonts w:ascii="楷体" w:eastAsia="楷体" w:hAnsi="楷体" w:cs="楷体" w:hint="eastAsia"/>
          <w:b/>
          <w:color w:val="000000"/>
          <w:kern w:val="0"/>
          <w:sz w:val="24"/>
          <w:lang w:val="en-US" w:eastAsia="zh-CN"/>
        </w:rPr>
        <w:t>17、4、2</w:t>
      </w:r>
      <w:r>
        <w:rPr>
          <w:rFonts w:ascii="楷体" w:eastAsia="楷体" w:hAnsi="楷体" w:cs="楷体" w:hint="eastAsia"/>
          <w:b/>
          <w:color w:val="000000"/>
          <w:kern w:val="0"/>
          <w:sz w:val="24"/>
        </w:rPr>
        <w:t>注明下列识别标志:</w:t>
      </w:r>
    </w:p>
    <w:p>
      <w:pPr>
        <w:adjustRightInd w:val="0"/>
        <w:snapToGrid w:val="0"/>
        <w:spacing w:before="200" w:after="200" w:line="480" w:lineRule="exact"/>
        <w:ind w:left="0" w:right="0" w:firstLine="460"/>
        <w:jc w:val="left"/>
        <w:rPr>
          <w:rFonts w:ascii="宋体" w:hAnsi="宋体" w:hint="eastAsia"/>
          <w:b/>
          <w:color w:val="auto"/>
          <w:kern w:val="0"/>
          <w:sz w:val="24"/>
          <w:highlight w:val="none"/>
        </w:rPr>
      </w:pPr>
      <w:r>
        <w:rPr>
          <w:rFonts w:ascii="楷体" w:eastAsia="楷体" w:hAnsi="楷体" w:cs="楷体" w:hint="eastAsia"/>
          <w:b/>
          <w:color w:val="000000"/>
          <w:kern w:val="0"/>
          <w:sz w:val="24"/>
          <w:highlight w:val="none"/>
          <w:lang w:val="en-US" w:eastAsia="zh-CN"/>
        </w:rPr>
        <w:t xml:space="preserve">          (1)</w:t>
      </w:r>
      <w:r>
        <w:rPr>
          <w:rFonts w:ascii="楷体" w:eastAsia="楷体" w:hAnsi="楷体" w:cs="楷体" w:hint="eastAsia"/>
          <w:b/>
          <w:color w:val="000000"/>
          <w:kern w:val="0"/>
          <w:sz w:val="24"/>
          <w:highlight w:val="none"/>
        </w:rPr>
        <w:t>招标项目编号:</w:t>
      </w:r>
      <w:r>
        <w:rPr>
          <w:rFonts w:ascii="楷体" w:eastAsia="楷体" w:hAnsi="楷体" w:cs="楷体" w:hint="eastAsia"/>
          <w:b/>
          <w:color w:val="000000"/>
          <w:kern w:val="0"/>
          <w:sz w:val="24"/>
          <w:highlight w:val="none"/>
          <w:lang w:val="en-US" w:eastAsia="zh-CN"/>
        </w:rPr>
        <w:t>xxxxxxxxxxxxxxxx</w:t>
      </w:r>
    </w:p>
    <w:p>
      <w:pPr>
        <w:adjustRightInd w:val="0"/>
        <w:snapToGrid w:val="0"/>
        <w:spacing w:before="200" w:after="200" w:line="480" w:lineRule="exact"/>
        <w:ind w:left="0" w:right="0" w:firstLine="460"/>
        <w:jc w:val="left"/>
        <w:rPr>
          <w:rFonts w:ascii="宋体" w:hAnsi="宋体" w:hint="eastAsia"/>
          <w:b/>
          <w:color w:val="auto"/>
          <w:kern w:val="0"/>
          <w:sz w:val="24"/>
          <w:highlight w:val="none"/>
        </w:rPr>
      </w:pPr>
      <w:r>
        <w:rPr>
          <w:rFonts w:ascii="楷体" w:eastAsia="楷体" w:hAnsi="楷体" w:cs="楷体" w:hint="eastAsia"/>
          <w:b/>
          <w:color w:val="000000"/>
          <w:kern w:val="0"/>
          <w:sz w:val="24"/>
          <w:highlight w:val="none"/>
          <w:lang w:val="en-US" w:eastAsia="zh-CN"/>
        </w:rPr>
        <w:t xml:space="preserve">          (2)</w:t>
      </w:r>
      <w:r>
        <w:rPr>
          <w:rFonts w:ascii="楷体" w:eastAsia="楷体" w:hAnsi="楷体" w:cs="楷体" w:hint="eastAsia"/>
          <w:b/>
          <w:color w:val="000000"/>
          <w:kern w:val="0"/>
          <w:sz w:val="24"/>
          <w:highlight w:val="none"/>
        </w:rPr>
        <w:t>项目名称:</w:t>
      </w:r>
      <w:r>
        <w:rPr>
          <w:rFonts w:ascii="楷体" w:eastAsia="楷体" w:hAnsi="楷体" w:cs="楷体" w:hint="eastAsia"/>
          <w:b/>
          <w:color w:val="000000"/>
          <w:kern w:val="0"/>
          <w:sz w:val="24"/>
          <w:highlight w:val="none"/>
          <w:lang w:val="en-US" w:eastAsia="zh-CN"/>
        </w:rPr>
        <w:t>xxxxxxxxxxxxxxxx</w:t>
      </w:r>
      <w:r>
        <w:rPr>
          <w:rFonts w:ascii="楷体" w:eastAsia="楷体" w:hAnsi="楷体" w:cs="楷体" w:hint="eastAsia"/>
          <w:b/>
          <w:color w:val="000000"/>
          <w:kern w:val="0"/>
          <w:sz w:val="24"/>
          <w:highlight w:val="none"/>
        </w:rPr>
        <w:t xml:space="preserve">     </w:t>
      </w:r>
    </w:p>
    <w:p>
      <w:pPr>
        <w:adjustRightInd w:val="0"/>
        <w:snapToGrid w:val="0"/>
        <w:spacing w:before="200" w:after="200" w:line="480" w:lineRule="exact"/>
        <w:ind w:left="0" w:right="0" w:firstLine="460"/>
        <w:jc w:val="left"/>
        <w:rPr>
          <w:rFonts w:ascii="宋体" w:hAnsi="宋体" w:hint="eastAsia"/>
          <w:b/>
          <w:color w:val="auto"/>
          <w:kern w:val="0"/>
          <w:sz w:val="24"/>
          <w:highlight w:val="none"/>
        </w:rPr>
      </w:pPr>
      <w:r>
        <w:rPr>
          <w:rFonts w:ascii="楷体" w:eastAsia="楷体" w:hAnsi="楷体" w:cs="楷体" w:hint="eastAsia"/>
          <w:b/>
          <w:color w:val="000000"/>
          <w:kern w:val="0"/>
          <w:sz w:val="24"/>
          <w:highlight w:val="none"/>
          <w:lang w:val="en-US" w:eastAsia="zh-CN"/>
        </w:rPr>
        <w:t xml:space="preserve">         </w:t>
      </w:r>
      <w:r>
        <w:rPr>
          <w:rFonts w:ascii="楷体" w:eastAsia="楷体" w:hAnsi="楷体" w:cs="楷体" w:hint="eastAsia"/>
          <w:b/>
          <w:color w:val="000000"/>
          <w:kern w:val="0"/>
          <w:sz w:val="24"/>
          <w:highlight w:val="none"/>
        </w:rPr>
        <w:t>(3)201</w:t>
      </w:r>
      <w:r>
        <w:rPr>
          <w:rFonts w:ascii="楷体" w:eastAsia="楷体" w:hAnsi="楷体" w:cs="楷体" w:hint="eastAsia"/>
          <w:b/>
          <w:color w:val="000000"/>
          <w:kern w:val="0"/>
          <w:sz w:val="24"/>
          <w:highlight w:val="none"/>
          <w:lang w:val="en-US" w:eastAsia="zh-CN"/>
        </w:rPr>
        <w:t>6</w:t>
      </w:r>
      <w:r>
        <w:rPr>
          <w:rFonts w:ascii="楷体" w:eastAsia="楷体" w:hAnsi="楷体" w:cs="楷体" w:hint="eastAsia"/>
          <w:b/>
          <w:color w:val="000000"/>
          <w:kern w:val="0"/>
          <w:sz w:val="24"/>
          <w:highlight w:val="none"/>
        </w:rPr>
        <w:t>年</w:t>
      </w:r>
      <w:r>
        <w:rPr>
          <w:rFonts w:ascii="楷体" w:eastAsia="楷体" w:hAnsi="楷体" w:cs="楷体" w:hint="eastAsia"/>
          <w:b/>
          <w:color w:val="000000"/>
          <w:kern w:val="0"/>
          <w:sz w:val="24"/>
          <w:highlight w:val="none"/>
          <w:lang w:val="en-US" w:eastAsia="zh-CN"/>
        </w:rPr>
        <w:t>12</w:t>
      </w:r>
      <w:r>
        <w:rPr>
          <w:rFonts w:ascii="楷体" w:eastAsia="楷体" w:hAnsi="楷体" w:cs="楷体" w:hint="eastAsia"/>
          <w:b/>
          <w:color w:val="000000"/>
          <w:kern w:val="0"/>
          <w:sz w:val="24"/>
          <w:highlight w:val="none"/>
        </w:rPr>
        <w:t>月</w:t>
      </w:r>
      <w:r>
        <w:rPr>
          <w:rFonts w:ascii="楷体" w:eastAsia="楷体" w:hAnsi="楷体" w:cs="楷体" w:hint="eastAsia"/>
          <w:b/>
          <w:color w:val="000000"/>
          <w:kern w:val="0"/>
          <w:sz w:val="24"/>
          <w:highlight w:val="none"/>
          <w:lang w:val="en-US" w:eastAsia="zh-CN"/>
        </w:rPr>
        <w:t>30</w:t>
      </w:r>
      <w:r>
        <w:rPr>
          <w:rFonts w:ascii="楷体" w:eastAsia="楷体" w:hAnsi="楷体" w:cs="楷体" w:hint="eastAsia"/>
          <w:b/>
          <w:color w:val="000000"/>
          <w:kern w:val="0"/>
          <w:sz w:val="24"/>
          <w:highlight w:val="none"/>
        </w:rPr>
        <w:t>日09:00时开标</w:t>
      </w:r>
      <w:r>
        <w:rPr>
          <w:rFonts w:ascii="楷体" w:eastAsia="楷体" w:hAnsi="楷体" w:cs="楷体" w:hint="eastAsia"/>
          <w:b/>
          <w:color w:val="000000"/>
          <w:kern w:val="0"/>
          <w:sz w:val="24"/>
          <w:highlight w:val="none"/>
        </w:rPr>
        <w:t>,</w:t>
      </w:r>
      <w:r>
        <w:rPr>
          <w:rFonts w:ascii="楷体" w:eastAsia="楷体" w:hAnsi="楷体" w:cs="楷体" w:hint="eastAsia"/>
          <w:b/>
          <w:color w:val="000000"/>
          <w:kern w:val="0"/>
          <w:sz w:val="24"/>
          <w:highlight w:val="none"/>
        </w:rPr>
        <w:t>此时间以前不得开封</w:t>
      </w:r>
      <w:r>
        <w:rPr>
          <w:rFonts w:ascii="楷体" w:eastAsia="楷体" w:hAnsi="楷体" w:cs="楷体" w:hint="eastAsia"/>
          <w:b/>
          <w:color w:val="000000"/>
          <w:kern w:val="0"/>
          <w:sz w:val="24"/>
          <w:highlight w:val="none"/>
        </w:rPr>
        <w:t>。</w:t>
      </w:r>
    </w:p>
    <w:p>
      <w:pPr>
        <w:numPr>
          <w:ilvl w:val="0"/>
          <w:numId w:val="0"/>
        </w:numPr>
        <w:tabs>
          <w:tab w:val="left" w:pos="1080"/>
        </w:tabs>
        <w:autoSpaceDE w:val="0"/>
        <w:autoSpaceDN w:val="0"/>
        <w:adjustRightInd w:val="0"/>
        <w:snapToGrid w:val="0"/>
        <w:spacing w:before="200" w:after="200" w:line="480" w:lineRule="exact"/>
        <w:ind w:left="0" w:right="0" w:firstLine="460"/>
        <w:jc w:val="left"/>
        <w:rPr>
          <w:rFonts w:ascii="宋体" w:hAnsi="宋体" w:hint="eastAsia"/>
          <w:color w:val="auto"/>
          <w:kern w:val="0"/>
          <w:sz w:val="24"/>
        </w:rPr>
      </w:pPr>
      <w:r>
        <w:rPr>
          <w:rFonts w:ascii="楷体" w:eastAsia="楷体" w:hAnsi="楷体" w:cs="楷体" w:hint="eastAsia"/>
          <w:color w:val="000000"/>
          <w:kern w:val="0"/>
          <w:sz w:val="24"/>
          <w:lang w:val="en-US" w:eastAsia="zh-CN"/>
        </w:rPr>
        <w:t xml:space="preserve">17、5 </w:t>
      </w:r>
      <w:r>
        <w:rPr>
          <w:rFonts w:ascii="楷体" w:eastAsia="楷体" w:hAnsi="楷体" w:cs="楷体" w:hint="eastAsia"/>
          <w:color w:val="000000"/>
          <w:kern w:val="0"/>
          <w:sz w:val="24"/>
        </w:rPr>
        <w:t>除了按本须知第1</w:t>
      </w:r>
      <w:r>
        <w:rPr>
          <w:rFonts w:ascii="楷体" w:eastAsia="楷体" w:hAnsi="楷体" w:cs="楷体" w:hint="eastAsia"/>
          <w:color w:val="000000"/>
          <w:kern w:val="0"/>
          <w:sz w:val="24"/>
          <w:lang w:val="en-US" w:eastAsia="zh-CN"/>
        </w:rPr>
        <w:t>6</w:t>
      </w:r>
      <w:r>
        <w:rPr>
          <w:rFonts w:ascii="楷体" w:eastAsia="楷体" w:hAnsi="楷体" w:cs="楷体" w:hint="eastAsia"/>
          <w:color w:val="000000"/>
          <w:kern w:val="0"/>
          <w:sz w:val="24"/>
        </w:rPr>
        <w:t>、4款所要求得识别字样外</w:t>
      </w:r>
      <w:r>
        <w:rPr>
          <w:rFonts w:ascii="楷体" w:eastAsia="楷体" w:hAnsi="楷体" w:cs="楷体" w:hint="eastAsia"/>
          <w:color w:val="000000"/>
          <w:kern w:val="0"/>
          <w:sz w:val="24"/>
        </w:rPr>
        <w:t>,</w:t>
      </w:r>
      <w:r>
        <w:rPr>
          <w:rFonts w:ascii="楷体" w:eastAsia="楷体" w:hAnsi="楷体" w:cs="楷体" w:hint="eastAsia"/>
          <w:color w:val="000000"/>
          <w:kern w:val="0"/>
          <w:sz w:val="24"/>
        </w:rPr>
        <w:t>在投标文件密封袋还应写明投标人得名称与地址、邮政编码</w:t>
      </w:r>
      <w:r>
        <w:rPr>
          <w:rFonts w:ascii="楷体" w:eastAsia="楷体" w:hAnsi="楷体" w:cs="楷体" w:hint="eastAsia"/>
          <w:color w:val="000000"/>
          <w:kern w:val="0"/>
          <w:sz w:val="24"/>
        </w:rPr>
        <w:t>,</w:t>
      </w:r>
      <w:r>
        <w:rPr>
          <w:rFonts w:ascii="楷体" w:eastAsia="楷体" w:hAnsi="楷体" w:cs="楷体" w:hint="eastAsia"/>
          <w:color w:val="000000"/>
          <w:kern w:val="0"/>
          <w:sz w:val="24"/>
        </w:rPr>
        <w:t>以便投标文件按本招标文件第</w:t>
      </w:r>
      <w:r>
        <w:rPr>
          <w:rFonts w:ascii="楷体" w:eastAsia="楷体" w:hAnsi="楷体" w:cs="楷体" w:hint="eastAsia"/>
          <w:color w:val="000000"/>
          <w:kern w:val="0"/>
          <w:sz w:val="24"/>
          <w:lang w:val="en-US" w:eastAsia="zh-CN"/>
        </w:rPr>
        <w:t>18</w:t>
      </w:r>
      <w:r>
        <w:rPr>
          <w:rFonts w:ascii="楷体" w:eastAsia="楷体" w:hAnsi="楷体" w:cs="楷体" w:hint="eastAsia"/>
          <w:color w:val="000000"/>
          <w:kern w:val="0"/>
          <w:sz w:val="24"/>
        </w:rPr>
        <w:t>款宣布</w:t>
      </w:r>
      <w:r>
        <w:rPr>
          <w:rFonts w:ascii="楷体" w:eastAsia="楷体" w:hAnsi="楷体" w:cs="楷体" w:hint="eastAsia"/>
          <w:color w:val="000000"/>
          <w:kern w:val="0"/>
          <w:sz w:val="24"/>
        </w:rPr>
        <w:t>“</w:t>
      </w:r>
      <w:r>
        <w:rPr>
          <w:rFonts w:ascii="楷体" w:eastAsia="楷体" w:hAnsi="楷体" w:cs="楷体" w:hint="eastAsia"/>
          <w:color w:val="000000"/>
          <w:kern w:val="0"/>
          <w:sz w:val="24"/>
        </w:rPr>
        <w:t>迟到</w:t>
      </w:r>
      <w:r>
        <w:rPr>
          <w:rFonts w:ascii="楷体" w:eastAsia="楷体" w:hAnsi="楷体" w:cs="楷体" w:hint="eastAsia"/>
          <w:color w:val="000000"/>
          <w:kern w:val="0"/>
          <w:sz w:val="24"/>
        </w:rPr>
        <w:t>”</w:t>
      </w:r>
      <w:r>
        <w:rPr>
          <w:rFonts w:ascii="楷体" w:eastAsia="楷体" w:hAnsi="楷体" w:cs="楷体" w:hint="eastAsia"/>
          <w:color w:val="000000"/>
          <w:kern w:val="0"/>
          <w:sz w:val="24"/>
        </w:rPr>
        <w:t>时</w:t>
      </w:r>
      <w:r>
        <w:rPr>
          <w:rFonts w:ascii="楷体" w:eastAsia="楷体" w:hAnsi="楷体" w:cs="楷体" w:hint="eastAsia"/>
          <w:color w:val="000000"/>
          <w:kern w:val="0"/>
          <w:sz w:val="24"/>
        </w:rPr>
        <w:t>,</w:t>
      </w:r>
      <w:r>
        <w:rPr>
          <w:rFonts w:ascii="楷体" w:eastAsia="楷体" w:hAnsi="楷体" w:cs="楷体" w:hint="eastAsia"/>
          <w:color w:val="000000"/>
          <w:kern w:val="0"/>
          <w:sz w:val="24"/>
        </w:rPr>
        <w:t>投标文件可以原封退回。</w:t>
      </w:r>
    </w:p>
    <w:p>
      <w:pPr>
        <w:numPr>
          <w:ilvl w:val="0"/>
          <w:numId w:val="0"/>
        </w:numPr>
        <w:tabs>
          <w:tab w:val="left" w:pos="1080"/>
        </w:tabs>
        <w:autoSpaceDE w:val="0"/>
        <w:autoSpaceDN w:val="0"/>
        <w:adjustRightInd w:val="0"/>
        <w:snapToGrid w:val="0"/>
        <w:spacing w:before="200" w:after="200" w:line="480" w:lineRule="exact"/>
        <w:ind w:left="0" w:right="0" w:firstLine="460"/>
        <w:jc w:val="left"/>
        <w:rPr>
          <w:rFonts w:ascii="宋体" w:hAnsi="宋体" w:hint="eastAsia"/>
          <w:color w:val="auto"/>
          <w:kern w:val="0"/>
          <w:sz w:val="24"/>
        </w:rPr>
        <w:sectPr>
          <w:headerReference w:type="default" r:id="rId54"/>
          <w:footerReference w:type="even" r:id="rId55"/>
          <w:footerReference w:type="default" r:id="rId56"/>
          <w:headerReference w:type="first" r:id="rId57"/>
          <w:footerReference w:type="first" r:id="rId58"/>
          <w:type w:val="nextPage"/>
          <w:pgSz w:w="11906" w:h="16838"/>
          <w:pgMar w:top="1091" w:right="2109" w:bottom="935" w:left="1729" w:header="851" w:footer="833" w:gutter="0"/>
          <w:pgNumType w:fmt="decimal" w:start="8" w:chapStyle="0" w:chapSep="hyphen"/>
          <w:cols w:space="708"/>
          <w:titlePg w:val="0"/>
          <w:docGrid w:linePitch="312"/>
        </w:sectPr>
      </w:pPr>
      <w:r>
        <w:rPr>
          <w:rFonts w:ascii="楷体" w:eastAsia="楷体" w:hAnsi="楷体" w:cs="楷体" w:hint="eastAsia"/>
          <w:color w:val="000000"/>
          <w:kern w:val="0"/>
          <w:sz w:val="24"/>
          <w:lang w:val="en-US" w:eastAsia="zh-CN"/>
        </w:rPr>
        <w:t xml:space="preserve">17、6 </w:t>
      </w:r>
      <w:r>
        <w:rPr>
          <w:rFonts w:ascii="楷体" w:eastAsia="楷体" w:hAnsi="楷体" w:cs="楷体" w:hint="eastAsia"/>
          <w:color w:val="000000"/>
          <w:kern w:val="0"/>
          <w:sz w:val="24"/>
        </w:rPr>
        <w:t>如果投标文件没有按本投标须知第1</w:t>
      </w:r>
      <w:r>
        <w:rPr>
          <w:rFonts w:ascii="楷体" w:eastAsia="楷体" w:hAnsi="楷体" w:cs="楷体" w:hint="eastAsia"/>
          <w:color w:val="000000"/>
          <w:kern w:val="0"/>
          <w:sz w:val="24"/>
          <w:lang w:val="en-US" w:eastAsia="zh-CN"/>
        </w:rPr>
        <w:t>7</w:t>
      </w:r>
      <w:r>
        <w:rPr>
          <w:rFonts w:ascii="楷体" w:eastAsia="楷体" w:hAnsi="楷体" w:cs="楷体" w:hint="eastAsia"/>
          <w:color w:val="000000"/>
          <w:kern w:val="0"/>
          <w:sz w:val="24"/>
        </w:rPr>
        <w:t>、1款、第1</w:t>
      </w:r>
      <w:r>
        <w:rPr>
          <w:rFonts w:ascii="楷体" w:eastAsia="楷体" w:hAnsi="楷体" w:cs="楷体" w:hint="eastAsia"/>
          <w:color w:val="000000"/>
          <w:kern w:val="0"/>
          <w:sz w:val="24"/>
          <w:lang w:val="en-US" w:eastAsia="zh-CN"/>
        </w:rPr>
        <w:t>7</w:t>
      </w:r>
      <w:r>
        <w:rPr>
          <w:rFonts w:ascii="楷体" w:eastAsia="楷体" w:hAnsi="楷体" w:cs="楷体" w:hint="eastAsia"/>
          <w:color w:val="000000"/>
          <w:kern w:val="0"/>
          <w:sz w:val="24"/>
        </w:rPr>
        <w:t>、2款、第1</w:t>
      </w:r>
      <w:r>
        <w:rPr>
          <w:rFonts w:ascii="楷体" w:eastAsia="楷体" w:hAnsi="楷体" w:cs="楷体" w:hint="eastAsia"/>
          <w:color w:val="000000"/>
          <w:kern w:val="0"/>
          <w:sz w:val="24"/>
          <w:lang w:val="en-US" w:eastAsia="zh-CN"/>
        </w:rPr>
        <w:t>7</w:t>
      </w:r>
      <w:r>
        <w:rPr>
          <w:rFonts w:ascii="楷体" w:eastAsia="楷体" w:hAnsi="楷体" w:cs="楷体" w:hint="eastAsia"/>
          <w:color w:val="000000"/>
          <w:kern w:val="0"/>
          <w:sz w:val="24"/>
        </w:rPr>
        <w:t>、3款及第</w:t>
      </w:r>
      <w:r>
        <w:rPr>
          <w:rFonts w:ascii="楷体" w:eastAsia="楷体" w:hAnsi="楷体" w:cs="楷体" w:hint="eastAsia"/>
          <w:color w:val="000000"/>
          <w:kern w:val="0"/>
          <w:sz w:val="24"/>
          <w:lang w:val="en-US" w:eastAsia="zh-CN"/>
        </w:rPr>
        <w:t>17、4</w:t>
      </w:r>
      <w:r>
        <w:rPr>
          <w:rFonts w:ascii="楷体" w:eastAsia="楷体" w:hAnsi="楷体" w:cs="楷体" w:hint="eastAsia"/>
          <w:color w:val="000000"/>
          <w:kern w:val="0"/>
          <w:sz w:val="24"/>
        </w:rPr>
        <w:t>款规定加写标记和密封</w:t>
      </w:r>
      <w:r>
        <w:rPr>
          <w:rFonts w:ascii="楷体" w:eastAsia="楷体" w:hAnsi="楷体" w:cs="楷体" w:hint="eastAsia"/>
          <w:color w:val="000000"/>
          <w:kern w:val="0"/>
          <w:sz w:val="24"/>
        </w:rPr>
        <w:t>,</w:t>
      </w:r>
    </w:p>
    <w:p>
      <w:pPr>
        <w:numPr>
          <w:ilvl w:val="0"/>
          <w:numId w:val="0"/>
        </w:numPr>
        <w:tabs>
          <w:tab w:val="left" w:pos="1080"/>
        </w:tabs>
        <w:autoSpaceDE w:val="0"/>
        <w:autoSpaceDN w:val="0"/>
        <w:adjustRightInd w:val="0"/>
        <w:snapToGrid w:val="0"/>
        <w:spacing w:before="200" w:after="200" w:line="480" w:lineRule="exact"/>
        <w:ind w:left="0" w:right="0" w:firstLine="460"/>
        <w:jc w:val="left"/>
        <w:rPr>
          <w:rFonts w:ascii="宋体" w:hAnsi="宋体" w:hint="eastAsia"/>
          <w:color w:val="auto"/>
          <w:kern w:val="0"/>
          <w:sz w:val="24"/>
        </w:rPr>
      </w:pPr>
      <w:r>
        <w:rPr>
          <w:rFonts w:ascii="楷体" w:eastAsia="楷体" w:hAnsi="楷体" w:cs="楷体" w:hint="eastAsia"/>
          <w:color w:val="000000"/>
          <w:kern w:val="0"/>
          <w:sz w:val="24"/>
        </w:rPr>
        <w:t>招标人将拒收或者告知投标人招标人将不承担投标文件错放或提前开封得责任。对由此造成得提前开封得投标文件将予以拒绝</w:t>
      </w:r>
      <w:r>
        <w:rPr>
          <w:rFonts w:ascii="楷体" w:eastAsia="楷体" w:hAnsi="楷体" w:cs="楷体" w:hint="eastAsia"/>
          <w:color w:val="000000"/>
          <w:kern w:val="0"/>
          <w:sz w:val="24"/>
        </w:rPr>
        <w:t>,</w:t>
      </w:r>
      <w:r>
        <w:rPr>
          <w:rFonts w:ascii="楷体" w:eastAsia="楷体" w:hAnsi="楷体" w:cs="楷体" w:hint="eastAsia"/>
          <w:color w:val="000000"/>
          <w:kern w:val="0"/>
          <w:sz w:val="24"/>
        </w:rPr>
        <w:t>并退还给投标人。招标人对由于投标文件装订松散而造成得丢失或其她后果不承担任何责任。</w:t>
      </w:r>
    </w:p>
    <w:p>
      <w:pPr>
        <w:widowControl w:val="0"/>
        <w:numPr>
          <w:ilvl w:val="0"/>
          <w:numId w:val="0"/>
        </w:numPr>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18、</w:t>
      </w:r>
      <w:r>
        <w:rPr>
          <w:rFonts w:ascii="楷体" w:eastAsia="楷体" w:hAnsi="楷体" w:cs="楷体" w:hint="eastAsia"/>
          <w:color w:val="000000"/>
          <w:sz w:val="24"/>
          <w:szCs w:val="24"/>
        </w:rPr>
        <w:t>递交投标文件得截止时间</w:t>
      </w:r>
    </w:p>
    <w:p>
      <w:pPr>
        <w:widowControl w:val="0"/>
        <w:numPr>
          <w:ilvl w:val="0"/>
          <w:numId w:val="0"/>
        </w:numPr>
        <w:tabs>
          <w:tab w:val="left" w:pos="945"/>
          <w:tab w:val="left" w:pos="1365"/>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 xml:space="preserve">  18、1</w:t>
      </w:r>
      <w:r>
        <w:rPr>
          <w:rFonts w:ascii="楷体" w:eastAsia="楷体" w:hAnsi="楷体" w:cs="楷体" w:hint="eastAsia"/>
          <w:color w:val="000000"/>
          <w:sz w:val="24"/>
          <w:szCs w:val="24"/>
        </w:rPr>
        <w:t>所有投标文件都必须在规定得投标截止时间之前送至开标地点。</w:t>
      </w:r>
    </w:p>
    <w:p>
      <w:pPr>
        <w:widowControl w:val="0"/>
        <w:numPr>
          <w:ilvl w:val="0"/>
          <w:numId w:val="0"/>
        </w:numPr>
        <w:tabs>
          <w:tab w:val="left" w:pos="945"/>
          <w:tab w:val="left" w:pos="1365"/>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 xml:space="preserve">  18、2</w:t>
      </w:r>
      <w:r>
        <w:rPr>
          <w:rFonts w:ascii="楷体" w:eastAsia="楷体" w:hAnsi="楷体" w:cs="楷体" w:hint="eastAsia"/>
          <w:color w:val="000000"/>
          <w:sz w:val="24"/>
          <w:szCs w:val="24"/>
        </w:rPr>
        <w:t>出现第</w:t>
      </w:r>
      <w:r>
        <w:rPr>
          <w:rFonts w:ascii="楷体" w:eastAsia="楷体" w:hAnsi="楷体" w:cs="楷体"/>
          <w:color w:val="000000"/>
          <w:sz w:val="24"/>
          <w:szCs w:val="24"/>
        </w:rPr>
        <w:t>7、2</w:t>
      </w:r>
      <w:r>
        <w:rPr>
          <w:rFonts w:ascii="楷体" w:eastAsia="楷体" w:hAnsi="楷体" w:cs="楷体" w:hint="eastAsia"/>
          <w:color w:val="000000"/>
          <w:sz w:val="24"/>
          <w:szCs w:val="24"/>
        </w:rPr>
        <w:t>款因招标文件得修改推迟投标截止日期时</w:t>
      </w:r>
      <w:r>
        <w:rPr>
          <w:rFonts w:ascii="楷体" w:eastAsia="楷体" w:hAnsi="楷体" w:cs="楷体" w:hint="eastAsia"/>
          <w:color w:val="000000"/>
          <w:sz w:val="24"/>
          <w:szCs w:val="24"/>
        </w:rPr>
        <w:t>,</w:t>
      </w:r>
      <w:r>
        <w:rPr>
          <w:rFonts w:ascii="楷体" w:eastAsia="楷体" w:hAnsi="楷体" w:cs="楷体" w:hint="eastAsia"/>
          <w:color w:val="000000"/>
          <w:sz w:val="24"/>
          <w:szCs w:val="24"/>
        </w:rPr>
        <w:t>则按招标人修改通知规定得时间递交。</w:t>
      </w:r>
    </w:p>
    <w:p>
      <w:pPr>
        <w:widowControl w:val="0"/>
        <w:numPr>
          <w:ilvl w:val="0"/>
          <w:numId w:val="0"/>
        </w:numPr>
        <w:tabs>
          <w:tab w:val="left" w:pos="945"/>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19、</w:t>
      </w:r>
      <w:r>
        <w:rPr>
          <w:rFonts w:ascii="楷体" w:eastAsia="楷体" w:hAnsi="楷体" w:cs="楷体" w:hint="eastAsia"/>
          <w:color w:val="000000"/>
          <w:sz w:val="24"/>
          <w:szCs w:val="24"/>
        </w:rPr>
        <w:t>迟交得投标文件</w:t>
      </w:r>
    </w:p>
    <w:p>
      <w:pPr>
        <w:widowControl w:val="0"/>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lang w:val="en-US" w:eastAsia="zh-CN"/>
        </w:rPr>
        <w:t>19、1</w:t>
      </w:r>
      <w:r>
        <w:rPr>
          <w:rFonts w:ascii="楷体" w:eastAsia="楷体" w:hAnsi="楷体" w:cs="楷体" w:hint="eastAsia"/>
          <w:color w:val="000000"/>
          <w:sz w:val="24"/>
        </w:rPr>
        <w:t>招标单位在投标截止日期以后收到得投标文件</w:t>
      </w:r>
      <w:r>
        <w:rPr>
          <w:rFonts w:ascii="楷体" w:eastAsia="楷体" w:hAnsi="楷体" w:cs="楷体" w:hint="eastAsia"/>
          <w:color w:val="000000"/>
          <w:sz w:val="24"/>
        </w:rPr>
        <w:t>,</w:t>
      </w:r>
      <w:r>
        <w:rPr>
          <w:rFonts w:ascii="楷体" w:eastAsia="楷体" w:hAnsi="楷体" w:cs="楷体" w:hint="eastAsia"/>
          <w:color w:val="000000"/>
          <w:sz w:val="24"/>
        </w:rPr>
        <w:t>将原封退给投标单位</w:t>
      </w:r>
      <w:r>
        <w:rPr>
          <w:rFonts w:ascii="楷体" w:eastAsia="楷体" w:hAnsi="楷体" w:cs="楷体" w:hint="eastAsia"/>
          <w:color w:val="000000"/>
          <w:sz w:val="24"/>
          <w:szCs w:val="24"/>
        </w:rPr>
        <w:t>。</w:t>
      </w:r>
    </w:p>
    <w:p>
      <w:pPr>
        <w:widowControl w:val="0"/>
        <w:numPr>
          <w:ilvl w:val="0"/>
          <w:numId w:val="0"/>
        </w:numPr>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20、</w:t>
      </w:r>
      <w:r>
        <w:rPr>
          <w:rFonts w:ascii="楷体" w:eastAsia="楷体" w:hAnsi="楷体" w:cs="楷体" w:hint="eastAsia"/>
          <w:color w:val="000000"/>
          <w:sz w:val="24"/>
          <w:szCs w:val="24"/>
        </w:rPr>
        <w:t>投标文件得修改和撤销</w:t>
      </w:r>
    </w:p>
    <w:p>
      <w:pPr>
        <w:widowControl w:val="0"/>
        <w:numPr>
          <w:ilvl w:val="0"/>
          <w:numId w:val="0"/>
        </w:numPr>
        <w:tabs>
          <w:tab w:val="left" w:pos="945"/>
          <w:tab w:val="left" w:pos="147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 xml:space="preserve">  20、1</w:t>
      </w:r>
      <w:r>
        <w:rPr>
          <w:rFonts w:ascii="楷体" w:eastAsia="楷体" w:hAnsi="楷体" w:cs="楷体" w:hint="eastAsia"/>
          <w:color w:val="000000"/>
          <w:sz w:val="24"/>
          <w:szCs w:val="24"/>
        </w:rPr>
        <w:t>投标人在提交投标文件后可对其投标文件进行修改或撤销</w:t>
      </w:r>
      <w:r>
        <w:rPr>
          <w:rFonts w:ascii="楷体" w:eastAsia="楷体" w:hAnsi="楷体" w:cs="楷体" w:hint="eastAsia"/>
          <w:color w:val="000000"/>
          <w:sz w:val="24"/>
          <w:szCs w:val="24"/>
        </w:rPr>
        <w:t>,</w:t>
      </w:r>
      <w:r>
        <w:rPr>
          <w:rFonts w:ascii="楷体" w:eastAsia="楷体" w:hAnsi="楷体" w:cs="楷体" w:hint="eastAsia"/>
          <w:color w:val="000000"/>
          <w:sz w:val="24"/>
          <w:szCs w:val="24"/>
        </w:rPr>
        <w:t>但招标人须在投标截止时间之前收到该修改或撤销得书面通知</w:t>
      </w:r>
      <w:r>
        <w:rPr>
          <w:rFonts w:ascii="楷体" w:eastAsia="楷体" w:hAnsi="楷体" w:cs="楷体" w:hint="eastAsia"/>
          <w:color w:val="000000"/>
          <w:sz w:val="24"/>
          <w:szCs w:val="24"/>
        </w:rPr>
        <w:t>,</w:t>
      </w:r>
      <w:r>
        <w:rPr>
          <w:rFonts w:ascii="楷体" w:eastAsia="楷体" w:hAnsi="楷体" w:cs="楷体" w:hint="eastAsia"/>
          <w:color w:val="000000"/>
          <w:sz w:val="24"/>
          <w:szCs w:val="24"/>
        </w:rPr>
        <w:t>该通知须有正式授权得投标人代表签字。</w:t>
      </w:r>
    </w:p>
    <w:p>
      <w:pPr>
        <w:widowControl w:val="0"/>
        <w:numPr>
          <w:ilvl w:val="0"/>
          <w:numId w:val="0"/>
        </w:numPr>
        <w:tabs>
          <w:tab w:val="left" w:pos="945"/>
          <w:tab w:val="left" w:pos="1470"/>
        </w:tabs>
        <w:spacing w:before="200" w:after="200" w:line="480" w:lineRule="exact"/>
        <w:ind w:left="0" w:right="0" w:firstLine="460"/>
        <w:jc w:val="both"/>
        <w:rPr>
          <w:rFonts w:ascii="宋体" w:hAnsi="宋体"/>
          <w:spacing w:val="-2"/>
          <w:sz w:val="24"/>
          <w:szCs w:val="24"/>
        </w:rPr>
      </w:pPr>
      <w:r>
        <w:rPr>
          <w:rFonts w:ascii="楷体" w:eastAsia="楷体" w:hAnsi="楷体" w:cs="楷体" w:hint="eastAsia"/>
          <w:color w:val="000000"/>
          <w:spacing w:val="-2"/>
          <w:sz w:val="24"/>
          <w:szCs w:val="24"/>
          <w:lang w:val="en-US" w:eastAsia="zh-CN"/>
        </w:rPr>
        <w:t xml:space="preserve">    20、2</w:t>
      </w:r>
      <w:r>
        <w:rPr>
          <w:rFonts w:ascii="楷体" w:eastAsia="楷体" w:hAnsi="楷体" w:cs="楷体" w:hint="eastAsia"/>
          <w:color w:val="000000"/>
          <w:spacing w:val="-2"/>
          <w:sz w:val="24"/>
          <w:szCs w:val="24"/>
        </w:rPr>
        <w:t>投标人对投标文件修改得书面材料或撤销得通知应按第</w:t>
      </w:r>
      <w:r>
        <w:rPr>
          <w:rFonts w:ascii="楷体" w:eastAsia="楷体" w:hAnsi="楷体" w:cs="楷体"/>
          <w:color w:val="000000"/>
          <w:spacing w:val="-2"/>
          <w:sz w:val="24"/>
          <w:szCs w:val="24"/>
        </w:rPr>
        <w:t>1</w:t>
      </w:r>
      <w:r>
        <w:rPr>
          <w:rFonts w:ascii="楷体" w:eastAsia="楷体" w:hAnsi="楷体" w:cs="楷体" w:hint="eastAsia"/>
          <w:color w:val="000000"/>
          <w:spacing w:val="-2"/>
          <w:sz w:val="24"/>
          <w:szCs w:val="24"/>
          <w:lang w:val="en-US" w:eastAsia="zh-CN"/>
        </w:rPr>
        <w:t>7</w:t>
      </w:r>
      <w:r>
        <w:rPr>
          <w:rFonts w:ascii="楷体" w:eastAsia="楷体" w:hAnsi="楷体" w:cs="楷体" w:hint="eastAsia"/>
          <w:color w:val="000000"/>
          <w:spacing w:val="-2"/>
          <w:sz w:val="24"/>
          <w:szCs w:val="24"/>
        </w:rPr>
        <w:t>和</w:t>
      </w:r>
      <w:r>
        <w:rPr>
          <w:rFonts w:ascii="楷体" w:eastAsia="楷体" w:hAnsi="楷体" w:cs="楷体"/>
          <w:color w:val="000000"/>
          <w:spacing w:val="-2"/>
          <w:sz w:val="24"/>
          <w:szCs w:val="24"/>
        </w:rPr>
        <w:t>1</w:t>
      </w:r>
      <w:r>
        <w:rPr>
          <w:rFonts w:ascii="楷体" w:eastAsia="楷体" w:hAnsi="楷体" w:cs="楷体" w:hint="eastAsia"/>
          <w:color w:val="000000"/>
          <w:spacing w:val="-2"/>
          <w:sz w:val="24"/>
          <w:szCs w:val="24"/>
          <w:lang w:val="en-US" w:eastAsia="zh-CN"/>
        </w:rPr>
        <w:t>8</w:t>
      </w:r>
      <w:r>
        <w:rPr>
          <w:rFonts w:ascii="楷体" w:eastAsia="楷体" w:hAnsi="楷体" w:cs="楷体" w:hint="eastAsia"/>
          <w:color w:val="000000"/>
          <w:spacing w:val="-2"/>
          <w:sz w:val="24"/>
          <w:szCs w:val="24"/>
        </w:rPr>
        <w:t>条规</w:t>
      </w:r>
      <w:r>
        <w:rPr>
          <w:rFonts w:ascii="楷体" w:eastAsia="楷体" w:hAnsi="楷体" w:cs="楷体" w:hint="eastAsia"/>
          <w:color w:val="000000"/>
          <w:spacing w:val="-2"/>
          <w:sz w:val="24"/>
          <w:szCs w:val="24"/>
          <w:lang w:val="en-US" w:eastAsia="zh-CN"/>
        </w:rPr>
        <w:t xml:space="preserve">      </w:t>
      </w:r>
      <w:r>
        <w:rPr>
          <w:rFonts w:ascii="楷体" w:eastAsia="楷体" w:hAnsi="楷体" w:cs="楷体" w:hint="eastAsia"/>
          <w:color w:val="000000"/>
          <w:spacing w:val="-2"/>
          <w:sz w:val="24"/>
          <w:szCs w:val="24"/>
        </w:rPr>
        <w:t>定进行编写、密封标注和递送</w:t>
      </w:r>
      <w:r>
        <w:rPr>
          <w:rFonts w:ascii="楷体" w:eastAsia="楷体" w:hAnsi="楷体" w:cs="楷体" w:hint="eastAsia"/>
          <w:color w:val="000000"/>
          <w:spacing w:val="-2"/>
          <w:sz w:val="24"/>
          <w:szCs w:val="24"/>
        </w:rPr>
        <w:t>,</w:t>
      </w:r>
      <w:r>
        <w:rPr>
          <w:rFonts w:ascii="楷体" w:eastAsia="楷体" w:hAnsi="楷体" w:cs="楷体" w:hint="eastAsia"/>
          <w:color w:val="000000"/>
          <w:spacing w:val="-2"/>
          <w:sz w:val="24"/>
          <w:szCs w:val="24"/>
        </w:rPr>
        <w:t>并注明</w:t>
      </w:r>
      <w:r>
        <w:rPr>
          <w:rFonts w:ascii="楷体" w:eastAsia="楷体" w:hAnsi="楷体" w:cs="楷体"/>
          <w:color w:val="000000"/>
          <w:spacing w:val="-2"/>
          <w:sz w:val="24"/>
          <w:szCs w:val="24"/>
        </w:rPr>
        <w:t>“</w:t>
      </w:r>
      <w:r>
        <w:rPr>
          <w:rFonts w:ascii="楷体" w:eastAsia="楷体" w:hAnsi="楷体" w:cs="楷体" w:hint="eastAsia"/>
          <w:color w:val="000000"/>
          <w:spacing w:val="-2"/>
          <w:sz w:val="24"/>
          <w:szCs w:val="24"/>
        </w:rPr>
        <w:t>修改投标文件</w:t>
      </w:r>
      <w:r>
        <w:rPr>
          <w:rFonts w:ascii="楷体" w:eastAsia="楷体" w:hAnsi="楷体" w:cs="楷体"/>
          <w:color w:val="000000"/>
          <w:spacing w:val="-2"/>
          <w:sz w:val="24"/>
          <w:szCs w:val="24"/>
        </w:rPr>
        <w:t>”</w:t>
      </w:r>
      <w:r>
        <w:rPr>
          <w:rFonts w:ascii="楷体" w:eastAsia="楷体" w:hAnsi="楷体" w:cs="楷体" w:hint="eastAsia"/>
          <w:color w:val="000000"/>
          <w:spacing w:val="-2"/>
          <w:sz w:val="24"/>
          <w:szCs w:val="24"/>
        </w:rPr>
        <w:t>或</w:t>
      </w:r>
      <w:r>
        <w:rPr>
          <w:rFonts w:ascii="楷体" w:eastAsia="楷体" w:hAnsi="楷体" w:cs="楷体"/>
          <w:color w:val="000000"/>
          <w:spacing w:val="-2"/>
          <w:sz w:val="24"/>
          <w:szCs w:val="24"/>
        </w:rPr>
        <w:t>“</w:t>
      </w:r>
      <w:r>
        <w:rPr>
          <w:rFonts w:ascii="楷体" w:eastAsia="楷体" w:hAnsi="楷体" w:cs="楷体" w:hint="eastAsia"/>
          <w:color w:val="000000"/>
          <w:spacing w:val="-2"/>
          <w:sz w:val="24"/>
          <w:szCs w:val="24"/>
        </w:rPr>
        <w:t>撤销投标</w:t>
      </w:r>
      <w:r>
        <w:rPr>
          <w:rFonts w:ascii="楷体" w:eastAsia="楷体" w:hAnsi="楷体" w:cs="楷体"/>
          <w:color w:val="000000"/>
          <w:spacing w:val="-2"/>
          <w:sz w:val="24"/>
          <w:szCs w:val="24"/>
        </w:rPr>
        <w:t>”</w:t>
      </w:r>
      <w:r>
        <w:rPr>
          <w:rFonts w:ascii="楷体" w:eastAsia="楷体" w:hAnsi="楷体" w:cs="楷体" w:hint="eastAsia"/>
          <w:color w:val="000000"/>
          <w:spacing w:val="-2"/>
          <w:sz w:val="24"/>
          <w:szCs w:val="24"/>
        </w:rPr>
        <w:t>字样。</w:t>
      </w:r>
    </w:p>
    <w:p>
      <w:pPr>
        <w:widowControl w:val="0"/>
        <w:numPr>
          <w:ilvl w:val="0"/>
          <w:numId w:val="0"/>
        </w:numPr>
        <w:tabs>
          <w:tab w:val="left" w:pos="945"/>
          <w:tab w:val="left" w:pos="147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20、3</w:t>
      </w:r>
      <w:r>
        <w:rPr>
          <w:rFonts w:ascii="楷体" w:eastAsia="楷体" w:hAnsi="楷体" w:cs="楷体" w:hint="eastAsia"/>
          <w:color w:val="000000"/>
          <w:sz w:val="24"/>
          <w:szCs w:val="24"/>
        </w:rPr>
        <w:t>投标截止时间以后不得修改投标文件</w:t>
      </w:r>
      <w:r>
        <w:rPr>
          <w:rFonts w:ascii="楷体" w:eastAsia="楷体" w:hAnsi="楷体" w:cs="楷体" w:hint="eastAsia"/>
          <w:color w:val="000000"/>
          <w:sz w:val="24"/>
          <w:szCs w:val="24"/>
        </w:rPr>
        <w:t>,</w:t>
      </w:r>
      <w:r>
        <w:rPr>
          <w:rFonts w:ascii="楷体" w:eastAsia="楷体" w:hAnsi="楷体" w:cs="楷体" w:hint="eastAsia"/>
          <w:color w:val="000000"/>
          <w:sz w:val="24"/>
          <w:szCs w:val="24"/>
        </w:rPr>
        <w:t>否则</w:t>
      </w:r>
      <w:r>
        <w:rPr>
          <w:rFonts w:ascii="楷体" w:eastAsia="楷体" w:hAnsi="楷体" w:cs="楷体" w:hint="eastAsia"/>
          <w:color w:val="000000"/>
          <w:sz w:val="24"/>
          <w:szCs w:val="24"/>
        </w:rPr>
        <w:t>,</w:t>
      </w:r>
      <w:r>
        <w:rPr>
          <w:rFonts w:ascii="楷体" w:eastAsia="楷体" w:hAnsi="楷体" w:cs="楷体" w:hint="eastAsia"/>
          <w:color w:val="000000"/>
          <w:sz w:val="24"/>
          <w:szCs w:val="24"/>
        </w:rPr>
        <w:t>投标无效。</w:t>
      </w:r>
    </w:p>
    <w:p>
      <w:pPr>
        <w:widowControl w:val="0"/>
        <w:numPr>
          <w:ilvl w:val="0"/>
          <w:numId w:val="0"/>
        </w:numPr>
        <w:tabs>
          <w:tab w:val="left" w:pos="945"/>
          <w:tab w:val="left" w:pos="147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20、4</w:t>
      </w:r>
      <w:r>
        <w:rPr>
          <w:rFonts w:ascii="楷体" w:eastAsia="楷体" w:hAnsi="楷体" w:cs="楷体" w:hint="eastAsia"/>
          <w:color w:val="000000"/>
          <w:sz w:val="24"/>
          <w:szCs w:val="24"/>
        </w:rPr>
        <w:t>投标人不得在开标时间起至投标文件有效期期满前撤销其投标文件</w:t>
      </w:r>
      <w:r>
        <w:rPr>
          <w:rFonts w:ascii="楷体" w:eastAsia="楷体" w:hAnsi="楷体" w:cs="楷体" w:hint="eastAsia"/>
          <w:color w:val="000000"/>
          <w:sz w:val="24"/>
          <w:szCs w:val="24"/>
        </w:rPr>
        <w:t>,</w:t>
      </w:r>
      <w:r>
        <w:rPr>
          <w:rFonts w:ascii="楷体" w:eastAsia="楷体" w:hAnsi="楷体" w:cs="楷体" w:hint="eastAsia"/>
          <w:color w:val="000000"/>
          <w:sz w:val="24"/>
          <w:szCs w:val="24"/>
        </w:rPr>
        <w:t>否则招标人将按</w:t>
      </w:r>
      <w:r>
        <w:rPr>
          <w:rFonts w:ascii="楷体" w:eastAsia="楷体" w:hAnsi="楷体" w:cs="楷体"/>
          <w:color w:val="000000"/>
          <w:sz w:val="24"/>
          <w:szCs w:val="24"/>
        </w:rPr>
        <w:t>1</w:t>
      </w:r>
      <w:r>
        <w:rPr>
          <w:rFonts w:ascii="楷体" w:eastAsia="楷体" w:hAnsi="楷体" w:cs="楷体" w:hint="eastAsia"/>
          <w:color w:val="000000"/>
          <w:sz w:val="24"/>
          <w:szCs w:val="24"/>
          <w:lang w:val="en-US" w:eastAsia="zh-CN"/>
        </w:rPr>
        <w:t>4</w:t>
      </w:r>
      <w:r>
        <w:rPr>
          <w:rFonts w:ascii="楷体" w:eastAsia="楷体" w:hAnsi="楷体" w:cs="楷体"/>
          <w:color w:val="000000"/>
          <w:sz w:val="24"/>
          <w:szCs w:val="24"/>
        </w:rPr>
        <w:t>、</w:t>
      </w:r>
      <w:r>
        <w:rPr>
          <w:rFonts w:ascii="楷体" w:eastAsia="楷体" w:hAnsi="楷体" w:cs="楷体" w:hint="eastAsia"/>
          <w:color w:val="000000"/>
          <w:sz w:val="24"/>
          <w:szCs w:val="24"/>
          <w:lang w:val="en-US" w:eastAsia="zh-CN"/>
        </w:rPr>
        <w:t>1</w:t>
      </w:r>
      <w:r>
        <w:rPr>
          <w:rFonts w:ascii="楷体" w:eastAsia="楷体" w:hAnsi="楷体" w:cs="楷体" w:hint="eastAsia"/>
          <w:color w:val="000000"/>
          <w:sz w:val="24"/>
          <w:szCs w:val="24"/>
        </w:rPr>
        <w:t>款得规定没收其投标保证金。</w:t>
      </w:r>
    </w:p>
    <w:p>
      <w:pPr>
        <w:pStyle w:val="Heading6"/>
        <w:numPr>
          <w:ilvl w:val="0"/>
          <w:numId w:val="0"/>
        </w:numPr>
        <w:tabs>
          <w:tab w:val="clear" w:pos="420"/>
          <w:tab w:val="left" w:pos="525"/>
          <w:tab w:val="left" w:pos="630"/>
        </w:tabs>
        <w:spacing w:before="200" w:after="200" w:line="480" w:lineRule="auto"/>
        <w:ind w:left="0" w:right="0" w:firstLine="460"/>
        <w:rPr>
          <w:rFonts w:ascii="宋体" w:hAnsi="宋体"/>
          <w:b w:val="0"/>
          <w:sz w:val="24"/>
        </w:rPr>
      </w:pPr>
      <w:r>
        <w:rPr>
          <w:rFonts w:ascii="楷体" w:eastAsia="楷体" w:hAnsi="楷体" w:cs="楷体" w:hint="eastAsia"/>
          <w:b w:val="0"/>
          <w:color w:val="000000"/>
          <w:sz w:val="24"/>
        </w:rPr>
        <w:t>(六)开标</w:t>
      </w:r>
      <w:r>
        <w:rPr>
          <w:rFonts w:ascii="楷体" w:eastAsia="楷体" w:hAnsi="楷体" w:cs="楷体" w:hint="eastAsia"/>
          <w:b w:val="0"/>
          <w:color w:val="000000"/>
          <w:sz w:val="24"/>
          <w:lang w:eastAsia="zh-CN"/>
        </w:rPr>
        <w:t>与评标</w:t>
      </w:r>
    </w:p>
    <w:p>
      <w:pPr>
        <w:widowControl w:val="0"/>
        <w:numPr>
          <w:ilvl w:val="0"/>
          <w:numId w:val="0"/>
        </w:numPr>
        <w:tabs>
          <w:tab w:val="left" w:pos="945"/>
        </w:tabs>
        <w:spacing w:before="200" w:after="200" w:line="480" w:lineRule="exact"/>
        <w:ind w:left="0" w:right="0" w:firstLine="460"/>
        <w:jc w:val="both"/>
        <w:rPr>
          <w:rFonts w:ascii="宋体" w:hAnsi="宋体" w:hint="eastAsia"/>
          <w:b/>
          <w:bCs/>
          <w:sz w:val="24"/>
          <w:szCs w:val="24"/>
        </w:rPr>
      </w:pPr>
      <w:r>
        <w:rPr>
          <w:rFonts w:ascii="楷体" w:eastAsia="楷体" w:hAnsi="楷体" w:cs="楷体" w:hint="eastAsia"/>
          <w:b/>
          <w:bCs/>
          <w:color w:val="000000"/>
          <w:sz w:val="24"/>
          <w:szCs w:val="24"/>
          <w:lang w:val="en-US" w:eastAsia="zh-CN"/>
        </w:rPr>
        <w:t>21、</w:t>
      </w:r>
      <w:r>
        <w:rPr>
          <w:rFonts w:ascii="楷体" w:eastAsia="楷体" w:hAnsi="楷体" w:cs="楷体" w:hint="eastAsia"/>
          <w:b/>
          <w:bCs/>
          <w:color w:val="000000"/>
          <w:sz w:val="24"/>
          <w:szCs w:val="24"/>
        </w:rPr>
        <w:t>开标</w:t>
      </w:r>
    </w:p>
    <w:p>
      <w:pPr>
        <w:widowControl w:val="0"/>
        <w:numPr>
          <w:ilvl w:val="0"/>
          <w:numId w:val="0"/>
        </w:numPr>
        <w:tabs>
          <w:tab w:val="left" w:pos="945"/>
          <w:tab w:val="left" w:pos="1365"/>
        </w:tabs>
        <w:spacing w:before="200" w:after="200" w:line="480" w:lineRule="exact"/>
        <w:ind w:left="0" w:right="0" w:firstLine="460"/>
        <w:jc w:val="both"/>
        <w:rPr>
          <w:rFonts w:ascii="宋体" w:hAnsi="宋体" w:hint="eastAsia"/>
          <w:b/>
          <w:sz w:val="24"/>
        </w:rPr>
        <w:sectPr>
          <w:headerReference w:type="default" r:id="rId59"/>
          <w:footerReference w:type="even" r:id="rId60"/>
          <w:footerReference w:type="default" r:id="rId61"/>
          <w:headerReference w:type="first" r:id="rId62"/>
          <w:footerReference w:type="first" r:id="rId63"/>
          <w:type w:val="nextPage"/>
          <w:pgSz w:w="11906" w:h="16838"/>
          <w:pgMar w:top="1091" w:right="2109" w:bottom="935" w:left="1729" w:header="851" w:footer="833" w:gutter="0"/>
          <w:pgNumType w:fmt="decimal" w:start="9" w:chapStyle="0" w:chapSep="hyphen"/>
          <w:cols w:space="708"/>
          <w:titlePg w:val="0"/>
          <w:docGrid w:linePitch="312"/>
        </w:sectPr>
      </w:pPr>
      <w:r>
        <w:rPr>
          <w:rFonts w:ascii="楷体" w:eastAsia="楷体" w:hAnsi="楷体" w:cs="楷体" w:hint="eastAsia"/>
          <w:color w:val="000000"/>
          <w:sz w:val="24"/>
          <w:lang w:val="en-US" w:eastAsia="zh-CN"/>
        </w:rPr>
        <w:t>21、1</w:t>
      </w:r>
      <w:r>
        <w:rPr>
          <w:rFonts w:ascii="楷体" w:eastAsia="楷体" w:hAnsi="楷体" w:cs="楷体" w:hint="eastAsia"/>
          <w:color w:val="000000"/>
          <w:sz w:val="24"/>
        </w:rPr>
        <w:t>招标人在招标文件规定得时间和地点公开举行开标会议</w:t>
      </w:r>
      <w:r>
        <w:rPr>
          <w:rFonts w:ascii="楷体" w:eastAsia="楷体" w:hAnsi="楷体" w:cs="楷体" w:hint="eastAsia"/>
          <w:color w:val="000000"/>
          <w:sz w:val="24"/>
        </w:rPr>
        <w:t>,</w:t>
      </w:r>
      <w:r>
        <w:rPr>
          <w:rFonts w:ascii="楷体" w:eastAsia="楷体" w:hAnsi="楷体" w:cs="楷体" w:hint="eastAsia"/>
          <w:color w:val="000000"/>
          <w:sz w:val="24"/>
        </w:rPr>
        <w:t>并邀请所有投标人代表参加开标会议。</w:t>
      </w:r>
    </w:p>
    <w:p>
      <w:pPr>
        <w:widowControl w:val="0"/>
        <w:numPr>
          <w:ilvl w:val="0"/>
          <w:numId w:val="0"/>
        </w:numPr>
        <w:tabs>
          <w:tab w:val="left" w:pos="945"/>
          <w:tab w:val="left" w:pos="1365"/>
        </w:tabs>
        <w:spacing w:before="200" w:after="200" w:line="480" w:lineRule="exact"/>
        <w:ind w:left="0" w:right="0" w:firstLine="460"/>
        <w:jc w:val="both"/>
        <w:rPr>
          <w:rFonts w:ascii="宋体" w:hAnsi="宋体" w:hint="eastAsia"/>
          <w:b/>
          <w:sz w:val="24"/>
        </w:rPr>
      </w:pPr>
      <w:r>
        <w:rPr>
          <w:rFonts w:ascii="楷体" w:eastAsia="楷体" w:hAnsi="楷体" w:cs="楷体" w:hint="eastAsia"/>
          <w:b/>
          <w:color w:val="000000"/>
          <w:sz w:val="24"/>
        </w:rPr>
        <w:t>投标人法定代表人或授权委托人不参加开标会议得</w:t>
      </w:r>
      <w:r>
        <w:rPr>
          <w:rFonts w:ascii="楷体" w:eastAsia="楷体" w:hAnsi="楷体" w:cs="楷体" w:hint="eastAsia"/>
          <w:b/>
          <w:color w:val="000000"/>
          <w:sz w:val="24"/>
        </w:rPr>
        <w:t>,</w:t>
      </w:r>
      <w:r>
        <w:rPr>
          <w:rFonts w:ascii="楷体" w:eastAsia="楷体" w:hAnsi="楷体" w:cs="楷体" w:hint="eastAsia"/>
          <w:b/>
          <w:color w:val="000000"/>
          <w:sz w:val="24"/>
        </w:rPr>
        <w:t>视为放弃投标。</w:t>
      </w:r>
    </w:p>
    <w:p>
      <w:pPr>
        <w:widowControl w:val="0"/>
        <w:numPr>
          <w:ilvl w:val="0"/>
          <w:numId w:val="0"/>
        </w:numPr>
        <w:tabs>
          <w:tab w:val="left" w:pos="945"/>
          <w:tab w:val="left" w:pos="1365"/>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lang w:val="en-US" w:eastAsia="zh-CN"/>
        </w:rPr>
        <w:t>21、2</w:t>
      </w:r>
      <w:r>
        <w:rPr>
          <w:rFonts w:ascii="楷体" w:eastAsia="楷体" w:hAnsi="楷体" w:cs="楷体" w:hint="eastAsia"/>
          <w:color w:val="000000"/>
          <w:sz w:val="24"/>
        </w:rPr>
        <w:t>开标会议由</w:t>
      </w:r>
      <w:r>
        <w:rPr>
          <w:rFonts w:ascii="楷体" w:eastAsia="楷体" w:hAnsi="楷体" w:cs="楷体" w:hint="eastAsia"/>
          <w:color w:val="000000"/>
          <w:sz w:val="24"/>
          <w:szCs w:val="24"/>
        </w:rPr>
        <w:t>由招标代理机构组织并主持。评标委员会对投标文件进行检查</w:t>
      </w:r>
      <w:r>
        <w:rPr>
          <w:rFonts w:ascii="楷体" w:eastAsia="楷体" w:hAnsi="楷体" w:cs="楷体" w:hint="eastAsia"/>
          <w:color w:val="000000"/>
          <w:sz w:val="24"/>
          <w:szCs w:val="24"/>
        </w:rPr>
        <w:t>,</w:t>
      </w:r>
      <w:r>
        <w:rPr>
          <w:rFonts w:ascii="楷体" w:eastAsia="楷体" w:hAnsi="楷体" w:cs="楷体" w:hint="eastAsia"/>
          <w:color w:val="000000"/>
          <w:sz w:val="24"/>
          <w:szCs w:val="24"/>
        </w:rPr>
        <w:t>确定她们就</w:t>
      </w:r>
      <w:r>
        <w:rPr>
          <w:rFonts w:ascii="楷体" w:eastAsia="楷体" w:hAnsi="楷体" w:cs="楷体" w:hint="eastAsia"/>
          <w:color w:val="000000"/>
          <w:sz w:val="24"/>
          <w:szCs w:val="24"/>
        </w:rPr>
        <w:t>就是</w:t>
      </w:r>
      <w:r>
        <w:rPr>
          <w:rFonts w:ascii="楷体" w:eastAsia="楷体" w:hAnsi="楷体" w:cs="楷体" w:hint="eastAsia"/>
          <w:color w:val="000000"/>
          <w:sz w:val="24"/>
          <w:szCs w:val="24"/>
        </w:rPr>
        <w:t>否完整</w:t>
      </w:r>
      <w:r>
        <w:rPr>
          <w:rFonts w:ascii="楷体" w:eastAsia="楷体" w:hAnsi="楷体" w:cs="楷体" w:hint="eastAsia"/>
          <w:color w:val="000000"/>
          <w:sz w:val="24"/>
          <w:szCs w:val="24"/>
        </w:rPr>
        <w:t>,</w:t>
      </w:r>
      <w:r>
        <w:rPr>
          <w:rFonts w:ascii="楷体" w:eastAsia="楷体" w:hAnsi="楷体" w:cs="楷体" w:hint="eastAsia"/>
          <w:color w:val="000000"/>
          <w:sz w:val="24"/>
          <w:szCs w:val="24"/>
        </w:rPr>
        <w:t>就</w:t>
      </w:r>
      <w:r>
        <w:rPr>
          <w:rFonts w:ascii="楷体" w:eastAsia="楷体" w:hAnsi="楷体" w:cs="楷体" w:hint="eastAsia"/>
          <w:color w:val="000000"/>
          <w:sz w:val="24"/>
          <w:szCs w:val="24"/>
        </w:rPr>
        <w:t>就是</w:t>
      </w:r>
      <w:r>
        <w:rPr>
          <w:rFonts w:ascii="楷体" w:eastAsia="楷体" w:hAnsi="楷体" w:cs="楷体" w:hint="eastAsia"/>
          <w:color w:val="000000"/>
          <w:sz w:val="24"/>
          <w:szCs w:val="24"/>
        </w:rPr>
        <w:t>否按要求提供了投标保证金</w:t>
      </w:r>
      <w:r>
        <w:rPr>
          <w:rFonts w:ascii="楷体" w:eastAsia="楷体" w:hAnsi="楷体" w:cs="楷体" w:hint="eastAsia"/>
          <w:color w:val="000000"/>
          <w:sz w:val="24"/>
          <w:szCs w:val="24"/>
        </w:rPr>
        <w:t>,</w:t>
      </w:r>
      <w:r>
        <w:rPr>
          <w:rFonts w:ascii="楷体" w:eastAsia="楷体" w:hAnsi="楷体" w:cs="楷体" w:hint="eastAsia"/>
          <w:color w:val="000000"/>
          <w:sz w:val="24"/>
          <w:szCs w:val="24"/>
        </w:rPr>
        <w:t>文件签署就</w:t>
      </w:r>
      <w:r>
        <w:rPr>
          <w:rFonts w:ascii="楷体" w:eastAsia="楷体" w:hAnsi="楷体" w:cs="楷体" w:hint="eastAsia"/>
          <w:color w:val="000000"/>
          <w:sz w:val="24"/>
          <w:szCs w:val="24"/>
        </w:rPr>
        <w:t>就是</w:t>
      </w:r>
      <w:r>
        <w:rPr>
          <w:rFonts w:ascii="楷体" w:eastAsia="楷体" w:hAnsi="楷体" w:cs="楷体" w:hint="eastAsia"/>
          <w:color w:val="000000"/>
          <w:sz w:val="24"/>
          <w:szCs w:val="24"/>
        </w:rPr>
        <w:t>否正确</w:t>
      </w:r>
      <w:r>
        <w:rPr>
          <w:rFonts w:ascii="楷体" w:eastAsia="楷体" w:hAnsi="楷体" w:cs="楷体" w:hint="eastAsia"/>
          <w:color w:val="000000"/>
          <w:sz w:val="24"/>
          <w:szCs w:val="24"/>
        </w:rPr>
        <w:t>,</w:t>
      </w:r>
      <w:r>
        <w:rPr>
          <w:rFonts w:ascii="楷体" w:eastAsia="楷体" w:hAnsi="楷体" w:cs="楷体" w:hint="eastAsia"/>
          <w:color w:val="000000"/>
          <w:sz w:val="24"/>
          <w:szCs w:val="24"/>
        </w:rPr>
        <w:t>以及就</w:t>
      </w:r>
      <w:r>
        <w:rPr>
          <w:rFonts w:ascii="楷体" w:eastAsia="楷体" w:hAnsi="楷体" w:cs="楷体" w:hint="eastAsia"/>
          <w:color w:val="000000"/>
          <w:sz w:val="24"/>
          <w:szCs w:val="24"/>
        </w:rPr>
        <w:t>就是</w:t>
      </w:r>
      <w:r>
        <w:rPr>
          <w:rFonts w:ascii="楷体" w:eastAsia="楷体" w:hAnsi="楷体" w:cs="楷体" w:hint="eastAsia"/>
          <w:color w:val="000000"/>
          <w:sz w:val="24"/>
          <w:szCs w:val="24"/>
        </w:rPr>
        <w:t>否按顺序编制。但按规定提交合格撤回通知得投标文件不予开封</w:t>
      </w:r>
      <w:r>
        <w:rPr>
          <w:rFonts w:ascii="楷体" w:eastAsia="楷体" w:hAnsi="楷体" w:cs="楷体" w:hint="eastAsia"/>
          <w:color w:val="000000"/>
          <w:sz w:val="24"/>
          <w:szCs w:val="24"/>
        </w:rPr>
        <w:t>,</w:t>
      </w:r>
      <w:r>
        <w:rPr>
          <w:rFonts w:ascii="楷体" w:eastAsia="楷体" w:hAnsi="楷体" w:cs="楷体" w:hint="eastAsia"/>
          <w:color w:val="000000"/>
          <w:sz w:val="24"/>
          <w:szCs w:val="24"/>
        </w:rPr>
        <w:t>并退回给投标人。</w:t>
      </w:r>
    </w:p>
    <w:p>
      <w:pPr>
        <w:widowControl w:val="0"/>
        <w:numPr>
          <w:ilvl w:val="0"/>
          <w:numId w:val="0"/>
        </w:numPr>
        <w:tabs>
          <w:tab w:val="left" w:pos="945"/>
          <w:tab w:val="left" w:pos="1365"/>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21、3</w:t>
      </w:r>
      <w:r>
        <w:rPr>
          <w:rFonts w:ascii="楷体" w:eastAsia="楷体" w:hAnsi="楷体" w:cs="楷体" w:hint="eastAsia"/>
          <w:color w:val="000000"/>
          <w:sz w:val="24"/>
          <w:szCs w:val="24"/>
        </w:rPr>
        <w:t>开标时</w:t>
      </w:r>
      <w:r>
        <w:rPr>
          <w:rFonts w:ascii="楷体" w:eastAsia="楷体" w:hAnsi="楷体" w:cs="楷体" w:hint="eastAsia"/>
          <w:color w:val="000000"/>
          <w:sz w:val="24"/>
          <w:szCs w:val="24"/>
        </w:rPr>
        <w:t>,</w:t>
      </w:r>
      <w:r>
        <w:rPr>
          <w:rFonts w:ascii="楷体" w:eastAsia="楷体" w:hAnsi="楷体" w:cs="楷体" w:hint="eastAsia"/>
          <w:color w:val="000000"/>
          <w:sz w:val="24"/>
          <w:szCs w:val="24"/>
        </w:rPr>
        <w:t>查验投标文件密封情况</w:t>
      </w:r>
      <w:r>
        <w:rPr>
          <w:rFonts w:ascii="楷体" w:eastAsia="楷体" w:hAnsi="楷体" w:cs="楷体" w:hint="eastAsia"/>
          <w:color w:val="000000"/>
          <w:sz w:val="24"/>
          <w:szCs w:val="24"/>
        </w:rPr>
        <w:t>,</w:t>
      </w:r>
      <w:r>
        <w:rPr>
          <w:rFonts w:ascii="楷体" w:eastAsia="楷体" w:hAnsi="楷体" w:cs="楷体" w:hint="eastAsia"/>
          <w:color w:val="000000"/>
          <w:sz w:val="24"/>
          <w:szCs w:val="24"/>
        </w:rPr>
        <w:t>确认无误后拆封唱标。</w:t>
      </w:r>
    </w:p>
    <w:p>
      <w:pPr>
        <w:widowControl w:val="0"/>
        <w:tabs>
          <w:tab w:val="left" w:pos="94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 xml:space="preserve">    21、4</w:t>
      </w:r>
      <w:r>
        <w:rPr>
          <w:rFonts w:ascii="楷体" w:eastAsia="楷体" w:hAnsi="楷体" w:cs="楷体" w:hint="eastAsia"/>
          <w:color w:val="000000"/>
          <w:sz w:val="24"/>
          <w:szCs w:val="24"/>
        </w:rPr>
        <w:t>投标单位必须真实</w:t>
      </w:r>
      <w:r>
        <w:rPr>
          <w:rFonts w:ascii="楷体" w:eastAsia="楷体" w:hAnsi="楷体" w:cs="楷体" w:hint="eastAsia"/>
          <w:color w:val="000000"/>
          <w:sz w:val="24"/>
          <w:szCs w:val="24"/>
        </w:rPr>
        <w:t>,</w:t>
      </w:r>
      <w:r>
        <w:rPr>
          <w:rFonts w:ascii="楷体" w:eastAsia="楷体" w:hAnsi="楷体" w:cs="楷体" w:hint="eastAsia"/>
          <w:color w:val="000000"/>
          <w:sz w:val="24"/>
          <w:szCs w:val="24"/>
        </w:rPr>
        <w:t>严禁借资质参加投标。</w:t>
      </w:r>
    </w:p>
    <w:p>
      <w:pPr>
        <w:widowControl w:val="0"/>
        <w:numPr>
          <w:ilvl w:val="0"/>
          <w:numId w:val="0"/>
        </w:numPr>
        <w:tabs>
          <w:tab w:val="left" w:pos="945"/>
        </w:tabs>
        <w:spacing w:before="200" w:after="200" w:line="480" w:lineRule="exact"/>
        <w:ind w:left="0" w:right="0" w:firstLine="460"/>
        <w:jc w:val="both"/>
        <w:rPr>
          <w:rFonts w:ascii="宋体" w:hAnsi="宋体" w:hint="eastAsia"/>
          <w:b/>
          <w:bCs/>
          <w:color w:val="auto"/>
          <w:sz w:val="24"/>
          <w:szCs w:val="24"/>
        </w:rPr>
      </w:pPr>
      <w:r>
        <w:rPr>
          <w:rFonts w:ascii="楷体" w:eastAsia="楷体" w:hAnsi="楷体" w:cs="楷体" w:hint="eastAsia"/>
          <w:b/>
          <w:bCs/>
          <w:color w:val="000000"/>
          <w:sz w:val="24"/>
          <w:szCs w:val="24"/>
          <w:lang w:val="en-US" w:eastAsia="zh-CN"/>
        </w:rPr>
        <w:t>22、</w:t>
      </w:r>
      <w:r>
        <w:rPr>
          <w:rFonts w:ascii="楷体" w:eastAsia="楷体" w:hAnsi="楷体" w:cs="楷体" w:hint="eastAsia"/>
          <w:b/>
          <w:bCs/>
          <w:color w:val="000000"/>
          <w:sz w:val="24"/>
          <w:szCs w:val="24"/>
        </w:rPr>
        <w:t>评标委员会</w:t>
      </w:r>
      <w:r>
        <w:rPr>
          <w:rFonts w:ascii="楷体" w:eastAsia="楷体" w:hAnsi="楷体" w:cs="楷体" w:hint="eastAsia"/>
          <w:b/>
          <w:bCs/>
          <w:color w:val="000000"/>
          <w:sz w:val="24"/>
          <w:szCs w:val="24"/>
          <w:lang w:eastAsia="zh-CN"/>
        </w:rPr>
        <w:t>与评标</w:t>
      </w:r>
    </w:p>
    <w:p>
      <w:pPr>
        <w:widowControl w:val="0"/>
        <w:numPr>
          <w:ilvl w:val="0"/>
          <w:numId w:val="0"/>
        </w:numPr>
        <w:tabs>
          <w:tab w:val="left" w:pos="945"/>
          <w:tab w:val="left" w:pos="1365"/>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22、1</w:t>
      </w:r>
      <w:r>
        <w:rPr>
          <w:rFonts w:ascii="楷体" w:eastAsia="楷体" w:hAnsi="楷体" w:cs="楷体" w:hint="eastAsia"/>
          <w:color w:val="000000"/>
          <w:sz w:val="24"/>
          <w:szCs w:val="24"/>
        </w:rPr>
        <w:t>招标人依法组建评标委员会。评标委员会由招标人代表和有关技术、经济专家组成、其中技术、经济专家人数不少于评标专家总人数得</w:t>
      </w:r>
      <w:r>
        <w:rPr>
          <w:rFonts w:ascii="楷体" w:eastAsia="楷体" w:hAnsi="楷体" w:cs="楷体"/>
          <w:color w:val="000000"/>
          <w:sz w:val="24"/>
          <w:szCs w:val="24"/>
        </w:rPr>
        <w:t>2/3</w:t>
      </w:r>
      <w:r>
        <w:rPr>
          <w:rFonts w:ascii="楷体" w:eastAsia="楷体" w:hAnsi="楷体" w:cs="楷体" w:hint="eastAsia"/>
          <w:color w:val="000000"/>
          <w:sz w:val="24"/>
          <w:szCs w:val="24"/>
        </w:rPr>
        <w:t>。本项目评标委员会专家得产生方式符合国家和地方有关评标专家产生方式得规定</w:t>
      </w:r>
      <w:r>
        <w:rPr>
          <w:rFonts w:ascii="楷体" w:eastAsia="楷体" w:hAnsi="楷体" w:cs="楷体" w:hint="eastAsia"/>
          <w:color w:val="000000"/>
          <w:sz w:val="24"/>
          <w:szCs w:val="24"/>
        </w:rPr>
        <w:t>,</w:t>
      </w:r>
      <w:r>
        <w:rPr>
          <w:rFonts w:ascii="楷体" w:eastAsia="楷体" w:hAnsi="楷体" w:cs="楷体" w:hint="eastAsia"/>
          <w:color w:val="000000"/>
          <w:sz w:val="24"/>
          <w:szCs w:val="24"/>
        </w:rPr>
        <w:t>负责评标活动。</w:t>
      </w:r>
      <w:r>
        <w:rPr>
          <w:rFonts w:ascii="楷体" w:eastAsia="楷体" w:hAnsi="楷体" w:cs="楷体" w:hint="eastAsia"/>
          <w:color w:val="000000"/>
          <w:sz w:val="24"/>
          <w:szCs w:val="24"/>
        </w:rPr>
        <w:t>评标期间</w:t>
      </w:r>
      <w:r>
        <w:rPr>
          <w:rFonts w:ascii="楷体" w:eastAsia="楷体" w:hAnsi="楷体" w:cs="楷体" w:hint="eastAsia"/>
          <w:color w:val="000000"/>
          <w:sz w:val="24"/>
          <w:szCs w:val="24"/>
        </w:rPr>
        <w:t>,</w:t>
      </w:r>
      <w:r>
        <w:rPr>
          <w:rFonts w:ascii="楷体" w:eastAsia="楷体" w:hAnsi="楷体" w:cs="楷体" w:hint="eastAsia"/>
          <w:color w:val="000000"/>
          <w:sz w:val="24"/>
          <w:szCs w:val="24"/>
        </w:rPr>
        <w:t>评标委员会对投标文件进行审查、质疑、评估和比较。投标人应派代表随时接受评委会得质疑。</w:t>
      </w:r>
    </w:p>
    <w:p>
      <w:pPr>
        <w:spacing w:before="200" w:after="200" w:line="480" w:lineRule="exact"/>
        <w:ind w:left="0" w:right="0" w:firstLine="460"/>
        <w:rPr>
          <w:rFonts w:ascii="宋体" w:hAnsi="宋体" w:hint="eastAsia"/>
          <w:sz w:val="24"/>
          <w:szCs w:val="24"/>
        </w:rPr>
      </w:pPr>
      <w:r>
        <w:rPr>
          <w:rFonts w:ascii="楷体" w:eastAsia="楷体" w:hAnsi="楷体" w:cs="楷体" w:hint="eastAsia"/>
          <w:color w:val="000000"/>
          <w:sz w:val="24"/>
          <w:szCs w:val="24"/>
          <w:lang w:val="en-US" w:eastAsia="zh-CN"/>
        </w:rPr>
        <w:t xml:space="preserve">    22、2</w:t>
      </w:r>
      <w:r>
        <w:rPr>
          <w:rFonts w:ascii="楷体" w:eastAsia="楷体" w:hAnsi="楷体" w:cs="楷体" w:hint="eastAsia"/>
          <w:color w:val="000000"/>
          <w:sz w:val="24"/>
          <w:szCs w:val="24"/>
        </w:rPr>
        <w:t>开标结束后</w:t>
      </w:r>
      <w:r>
        <w:rPr>
          <w:rFonts w:ascii="楷体" w:eastAsia="楷体" w:hAnsi="楷体" w:cs="楷体" w:hint="eastAsia"/>
          <w:color w:val="000000"/>
          <w:sz w:val="24"/>
          <w:szCs w:val="24"/>
        </w:rPr>
        <w:t>,</w:t>
      </w:r>
      <w:r>
        <w:rPr>
          <w:rFonts w:ascii="楷体" w:eastAsia="楷体" w:hAnsi="楷体" w:cs="楷体" w:hint="eastAsia"/>
          <w:color w:val="000000"/>
          <w:sz w:val="24"/>
          <w:szCs w:val="24"/>
        </w:rPr>
        <w:t>开始评标</w:t>
      </w:r>
      <w:r>
        <w:rPr>
          <w:rFonts w:ascii="楷体" w:eastAsia="楷体" w:hAnsi="楷体" w:cs="楷体" w:hint="eastAsia"/>
          <w:color w:val="000000"/>
          <w:sz w:val="24"/>
          <w:szCs w:val="24"/>
        </w:rPr>
        <w:t>,</w:t>
      </w:r>
      <w:r>
        <w:rPr>
          <w:rFonts w:ascii="楷体" w:eastAsia="楷体" w:hAnsi="楷体" w:cs="楷体" w:hint="eastAsia"/>
          <w:color w:val="000000"/>
          <w:sz w:val="24"/>
          <w:szCs w:val="24"/>
        </w:rPr>
        <w:t>评标采用保密方式进行。</w:t>
      </w:r>
    </w:p>
    <w:p>
      <w:pPr>
        <w:widowControl w:val="0"/>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为了有助于投标文件得审查、评价和比较</w:t>
      </w:r>
      <w:r>
        <w:rPr>
          <w:rFonts w:ascii="楷体" w:eastAsia="楷体" w:hAnsi="楷体" w:cs="楷体" w:hint="eastAsia"/>
          <w:color w:val="000000"/>
          <w:sz w:val="24"/>
          <w:szCs w:val="24"/>
        </w:rPr>
        <w:t>,</w:t>
      </w:r>
      <w:r>
        <w:rPr>
          <w:rFonts w:ascii="楷体" w:eastAsia="楷体" w:hAnsi="楷体" w:cs="楷体" w:hint="eastAsia"/>
          <w:color w:val="000000"/>
          <w:sz w:val="24"/>
          <w:szCs w:val="24"/>
        </w:rPr>
        <w:t>评标委员会可以要求投标人对投标文件含义不明确得内容作必要得澄清或者说明。有关澄清说明与答复</w:t>
      </w:r>
      <w:r>
        <w:rPr>
          <w:rFonts w:ascii="楷体" w:eastAsia="楷体" w:hAnsi="楷体" w:cs="楷体" w:hint="eastAsia"/>
          <w:color w:val="000000"/>
          <w:sz w:val="24"/>
          <w:szCs w:val="24"/>
        </w:rPr>
        <w:t>,</w:t>
      </w:r>
      <w:r>
        <w:rPr>
          <w:rFonts w:ascii="楷体" w:eastAsia="楷体" w:hAnsi="楷体" w:cs="楷体" w:hint="eastAsia"/>
          <w:color w:val="000000"/>
          <w:sz w:val="24"/>
          <w:szCs w:val="24"/>
        </w:rPr>
        <w:t>投标人应以书面形式进行</w:t>
      </w:r>
      <w:r>
        <w:rPr>
          <w:rFonts w:ascii="楷体" w:eastAsia="楷体" w:hAnsi="楷体" w:cs="楷体" w:hint="eastAsia"/>
          <w:color w:val="000000"/>
          <w:sz w:val="24"/>
          <w:szCs w:val="24"/>
        </w:rPr>
        <w:t>,</w:t>
      </w:r>
      <w:r>
        <w:rPr>
          <w:rFonts w:ascii="楷体" w:eastAsia="楷体" w:hAnsi="楷体" w:cs="楷体" w:hint="eastAsia"/>
          <w:color w:val="000000"/>
          <w:sz w:val="24"/>
          <w:szCs w:val="24"/>
        </w:rPr>
        <w:t>但对投标报价和实质性得内容不得更改。</w:t>
      </w:r>
    </w:p>
    <w:p>
      <w:pPr>
        <w:widowControl w:val="0"/>
        <w:numPr>
          <w:ilvl w:val="0"/>
          <w:numId w:val="0"/>
        </w:numPr>
        <w:tabs>
          <w:tab w:val="left" w:pos="1155"/>
        </w:tabs>
        <w:spacing w:before="200" w:after="200" w:line="480" w:lineRule="exact"/>
        <w:ind w:left="0" w:right="0" w:firstLine="460"/>
        <w:jc w:val="both"/>
        <w:rPr>
          <w:rFonts w:ascii="宋体" w:hAnsi="宋体" w:hint="eastAsia"/>
          <w:b/>
          <w:bCs/>
          <w:sz w:val="24"/>
          <w:szCs w:val="24"/>
        </w:rPr>
      </w:pPr>
      <w:r>
        <w:rPr>
          <w:rFonts w:ascii="楷体" w:eastAsia="楷体" w:hAnsi="楷体" w:cs="楷体" w:hint="eastAsia"/>
          <w:b/>
          <w:bCs/>
          <w:color w:val="000000"/>
          <w:sz w:val="24"/>
          <w:szCs w:val="24"/>
          <w:lang w:val="en-US" w:eastAsia="zh-CN"/>
        </w:rPr>
        <w:t>23、</w:t>
      </w:r>
      <w:r>
        <w:rPr>
          <w:rFonts w:ascii="楷体" w:eastAsia="楷体" w:hAnsi="楷体" w:cs="楷体" w:hint="eastAsia"/>
          <w:b/>
          <w:bCs/>
          <w:color w:val="000000"/>
          <w:sz w:val="24"/>
          <w:szCs w:val="24"/>
        </w:rPr>
        <w:t>资格</w:t>
      </w:r>
      <w:r>
        <w:rPr>
          <w:rFonts w:ascii="楷体" w:eastAsia="楷体" w:hAnsi="楷体" w:cs="楷体" w:hint="eastAsia"/>
          <w:b/>
          <w:bCs/>
          <w:color w:val="000000"/>
          <w:sz w:val="24"/>
          <w:szCs w:val="24"/>
          <w:lang w:eastAsia="zh-CN"/>
        </w:rPr>
        <w:t>后审与</w:t>
      </w:r>
      <w:r>
        <w:rPr>
          <w:rFonts w:ascii="楷体" w:eastAsia="楷体" w:hAnsi="楷体" w:cs="楷体" w:hint="eastAsia"/>
          <w:b/>
          <w:bCs/>
          <w:color w:val="000000"/>
          <w:sz w:val="24"/>
          <w:szCs w:val="24"/>
        </w:rPr>
        <w:t>投标文件得初步评审</w:t>
      </w:r>
    </w:p>
    <w:p>
      <w:pPr>
        <w:widowControl w:val="0"/>
        <w:numPr>
          <w:ilvl w:val="0"/>
          <w:numId w:val="0"/>
        </w:numPr>
        <w:tabs>
          <w:tab w:val="left" w:pos="115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 xml:space="preserve"> 23、1、</w:t>
      </w:r>
      <w:r>
        <w:rPr>
          <w:rFonts w:ascii="楷体" w:eastAsia="楷体" w:hAnsi="楷体" w:cs="楷体" w:hint="eastAsia"/>
          <w:color w:val="000000"/>
          <w:sz w:val="24"/>
          <w:szCs w:val="24"/>
        </w:rPr>
        <w:t>开标后</w:t>
      </w:r>
      <w:r>
        <w:rPr>
          <w:rFonts w:ascii="楷体" w:eastAsia="楷体" w:hAnsi="楷体" w:cs="楷体" w:hint="eastAsia"/>
          <w:color w:val="000000"/>
          <w:sz w:val="24"/>
          <w:szCs w:val="24"/>
        </w:rPr>
        <w:t>,</w:t>
      </w:r>
      <w:r>
        <w:rPr>
          <w:rFonts w:ascii="楷体" w:eastAsia="楷体" w:hAnsi="楷体" w:cs="楷体" w:hint="eastAsia"/>
          <w:color w:val="000000"/>
          <w:sz w:val="24"/>
          <w:szCs w:val="24"/>
        </w:rPr>
        <w:t>评标委员会将依法对所有投标人进行</w:t>
      </w:r>
      <w:r>
        <w:rPr>
          <w:rFonts w:ascii="楷体" w:eastAsia="楷体" w:hAnsi="楷体" w:cs="楷体" w:hint="eastAsia"/>
          <w:b/>
          <w:bCs/>
          <w:color w:val="000000"/>
          <w:sz w:val="24"/>
          <w:szCs w:val="24"/>
          <w:u w:val="single" w:color="auto"/>
        </w:rPr>
        <w:t>资格审查</w:t>
      </w:r>
      <w:r>
        <w:rPr>
          <w:rFonts w:ascii="楷体" w:eastAsia="楷体" w:hAnsi="楷体" w:cs="楷体" w:hint="eastAsia"/>
          <w:color w:val="000000"/>
          <w:sz w:val="24"/>
          <w:szCs w:val="24"/>
        </w:rPr>
        <w:t>。审查内容:</w:t>
      </w:r>
    </w:p>
    <w:p>
      <w:pPr>
        <w:widowControl w:val="0"/>
        <w:numPr>
          <w:ilvl w:val="0"/>
          <w:numId w:val="0"/>
        </w:numPr>
        <w:tabs>
          <w:tab w:val="left" w:pos="1155"/>
        </w:tabs>
        <w:spacing w:before="200" w:after="200" w:line="480" w:lineRule="exact"/>
        <w:ind w:left="0" w:right="0" w:firstLine="460"/>
        <w:jc w:val="both"/>
        <w:rPr>
          <w:rFonts w:ascii="宋体" w:hAnsi="宋体" w:hint="eastAsia"/>
          <w:sz w:val="24"/>
          <w:szCs w:val="24"/>
        </w:rPr>
        <w:sectPr>
          <w:headerReference w:type="default" r:id="rId64"/>
          <w:footerReference w:type="even" r:id="rId65"/>
          <w:footerReference w:type="default" r:id="rId66"/>
          <w:headerReference w:type="first" r:id="rId67"/>
          <w:footerReference w:type="first" r:id="rId68"/>
          <w:type w:val="nextPage"/>
          <w:pgSz w:w="11906" w:h="16838"/>
          <w:pgMar w:top="1091" w:right="2109" w:bottom="935" w:left="1729" w:header="851" w:footer="833" w:gutter="0"/>
          <w:pgNumType w:fmt="decimal" w:start="10" w:chapStyle="0" w:chapSep="hyphen"/>
          <w:cols w:space="708"/>
          <w:titlePg w:val="0"/>
          <w:docGrid w:linePitch="312"/>
        </w:sectPr>
      </w:pPr>
      <w:r>
        <w:rPr>
          <w:rFonts w:ascii="楷体" w:eastAsia="楷体" w:hAnsi="楷体" w:cs="楷体" w:hint="eastAsia"/>
          <w:b/>
          <w:bCs/>
          <w:color w:val="000000"/>
          <w:sz w:val="24"/>
          <w:szCs w:val="24"/>
          <w:u w:val="single" w:color="auto"/>
        </w:rPr>
        <w:t>营业执照副本</w:t>
      </w:r>
      <w:r>
        <w:rPr>
          <w:rFonts w:ascii="楷体" w:eastAsia="楷体" w:hAnsi="楷体" w:cs="楷体" w:hint="eastAsia"/>
          <w:b/>
          <w:bCs/>
          <w:color w:val="000000"/>
          <w:sz w:val="24"/>
          <w:szCs w:val="24"/>
          <w:u w:val="single" w:color="auto"/>
          <w:lang w:eastAsia="zh-CN"/>
        </w:rPr>
        <w:t>原件</w:t>
      </w:r>
      <w:r>
        <w:rPr>
          <w:rFonts w:ascii="楷体" w:eastAsia="楷体" w:hAnsi="楷体" w:cs="楷体" w:hint="eastAsia"/>
          <w:b/>
          <w:bCs/>
          <w:color w:val="000000"/>
          <w:sz w:val="24"/>
          <w:szCs w:val="24"/>
          <w:u w:val="single" w:color="auto"/>
        </w:rPr>
        <w:t>、</w:t>
      </w:r>
      <w:r>
        <w:rPr>
          <w:rFonts w:ascii="楷体" w:eastAsia="楷体" w:hAnsi="楷体" w:cs="楷体" w:hint="eastAsia"/>
          <w:b/>
          <w:bCs/>
          <w:color w:val="000000"/>
          <w:sz w:val="24"/>
          <w:szCs w:val="24"/>
          <w:u w:val="single" w:color="auto"/>
          <w:lang w:eastAsia="zh-CN"/>
        </w:rPr>
        <w:t>税务登记证原件(三证合一无需提交)</w:t>
      </w:r>
      <w:r>
        <w:rPr>
          <w:rFonts w:ascii="楷体" w:eastAsia="楷体" w:hAnsi="楷体" w:cs="楷体" w:hint="eastAsia"/>
          <w:b/>
          <w:bCs/>
          <w:color w:val="000000"/>
          <w:sz w:val="24"/>
          <w:szCs w:val="24"/>
          <w:u w:val="single" w:color="auto"/>
        </w:rPr>
        <w:t>、</w:t>
      </w:r>
      <w:r>
        <w:rPr>
          <w:rFonts w:ascii="楷体" w:eastAsia="楷体" w:hAnsi="楷体" w:cs="楷体" w:hint="eastAsia"/>
          <w:b/>
          <w:bCs/>
          <w:color w:val="000000"/>
          <w:sz w:val="24"/>
          <w:szCs w:val="24"/>
          <w:u w:val="single" w:color="auto"/>
          <w:lang w:eastAsia="zh-CN"/>
        </w:rPr>
        <w:t>组织机构代码证原件(三证合一无需提交)</w:t>
      </w:r>
      <w:r>
        <w:rPr>
          <w:rFonts w:ascii="楷体" w:eastAsia="楷体" w:hAnsi="楷体" w:cs="楷体" w:hint="eastAsia"/>
          <w:b/>
          <w:bCs/>
          <w:color w:val="000000"/>
          <w:sz w:val="24"/>
          <w:szCs w:val="24"/>
          <w:u w:val="single" w:color="auto"/>
        </w:rPr>
        <w:t>、</w:t>
      </w:r>
      <w:r>
        <w:rPr>
          <w:rFonts w:ascii="楷体" w:eastAsia="楷体" w:hAnsi="楷体" w:cs="楷体" w:hint="eastAsia"/>
          <w:b/>
          <w:bCs/>
          <w:color w:val="000000"/>
          <w:sz w:val="24"/>
          <w:szCs w:val="24"/>
          <w:u w:val="single" w:color="auto"/>
          <w:lang w:val="en-US" w:eastAsia="zh-CN"/>
        </w:rPr>
        <w:t>唯一授权书</w:t>
      </w:r>
      <w:r>
        <w:rPr>
          <w:rFonts w:ascii="楷体" w:eastAsia="楷体" w:hAnsi="楷体" w:cs="楷体" w:hint="eastAsia"/>
          <w:b/>
          <w:bCs/>
          <w:color w:val="000000"/>
          <w:sz w:val="24"/>
          <w:szCs w:val="24"/>
          <w:u w:val="single" w:color="auto"/>
          <w:lang w:val="zh-CN" w:eastAsia="zh-CN"/>
        </w:rPr>
        <w:t>原件、</w:t>
      </w:r>
      <w:r>
        <w:rPr>
          <w:rFonts w:ascii="楷体" w:eastAsia="楷体" w:hAnsi="楷体" w:cs="楷体" w:hint="eastAsia"/>
          <w:b/>
          <w:bCs/>
          <w:color w:val="000000"/>
          <w:sz w:val="24"/>
          <w:szCs w:val="24"/>
          <w:u w:val="single" w:color="auto"/>
          <w:lang w:val="en-US" w:eastAsia="zh-CN"/>
        </w:rPr>
        <w:t>开户许可证原件、法定</w:t>
      </w:r>
      <w:r>
        <w:rPr>
          <w:rFonts w:ascii="楷体" w:eastAsia="楷体" w:hAnsi="楷体" w:cs="楷体" w:hint="eastAsia"/>
          <w:b/>
          <w:bCs/>
          <w:color w:val="000000"/>
          <w:sz w:val="24"/>
          <w:szCs w:val="24"/>
          <w:u w:val="single" w:color="auto"/>
        </w:rPr>
        <w:t>代表人身份证明书原件及法定代表人授权委托书原件。未通过资格审查得投标人</w:t>
      </w:r>
      <w:r>
        <w:rPr>
          <w:rFonts w:ascii="楷体" w:eastAsia="楷体" w:hAnsi="楷体" w:cs="楷体" w:hint="eastAsia"/>
          <w:b/>
          <w:bCs/>
          <w:color w:val="000000"/>
          <w:sz w:val="24"/>
          <w:szCs w:val="24"/>
          <w:u w:val="single" w:color="auto"/>
        </w:rPr>
        <w:t>,</w:t>
      </w:r>
      <w:r>
        <w:rPr>
          <w:rFonts w:ascii="楷体" w:eastAsia="楷体" w:hAnsi="楷体" w:cs="楷体" w:hint="eastAsia"/>
          <w:b/>
          <w:bCs/>
          <w:color w:val="000000"/>
          <w:sz w:val="24"/>
          <w:szCs w:val="24"/>
          <w:u w:val="single" w:color="auto"/>
        </w:rPr>
        <w:t>不再进入下一步评审</w:t>
      </w:r>
      <w:r>
        <w:rPr>
          <w:rFonts w:ascii="楷体" w:eastAsia="楷体" w:hAnsi="楷体" w:cs="楷体" w:hint="eastAsia"/>
          <w:color w:val="000000"/>
          <w:sz w:val="24"/>
          <w:szCs w:val="24"/>
        </w:rPr>
        <w:t>。</w:t>
      </w:r>
    </w:p>
    <w:p>
      <w:pPr>
        <w:widowControl w:val="0"/>
        <w:numPr>
          <w:ilvl w:val="0"/>
          <w:numId w:val="0"/>
        </w:numPr>
        <w:tabs>
          <w:tab w:val="left" w:pos="1155"/>
          <w:tab w:val="left" w:pos="1470"/>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 xml:space="preserve">   23、2、</w:t>
      </w:r>
      <w:r>
        <w:rPr>
          <w:rFonts w:ascii="楷体" w:eastAsia="楷体" w:hAnsi="楷体" w:cs="楷体" w:hint="eastAsia"/>
          <w:color w:val="000000"/>
          <w:kern w:val="0"/>
          <w:sz w:val="24"/>
        </w:rPr>
        <w:t>评标委员会仅对符合招标文件要求得投标文件进行评估和比较</w:t>
      </w:r>
      <w:r>
        <w:rPr>
          <w:rFonts w:ascii="楷体" w:eastAsia="楷体" w:hAnsi="楷体" w:cs="楷体" w:hint="eastAsia"/>
          <w:color w:val="000000"/>
          <w:kern w:val="0"/>
          <w:sz w:val="24"/>
          <w:lang w:eastAsia="zh-CN"/>
        </w:rPr>
        <w:t>。</w:t>
      </w:r>
      <w:r>
        <w:rPr>
          <w:rFonts w:ascii="楷体" w:eastAsia="楷体" w:hAnsi="楷体" w:cs="楷体" w:hint="eastAsia"/>
          <w:color w:val="000000"/>
          <w:sz w:val="24"/>
          <w:szCs w:val="24"/>
        </w:rPr>
        <w:t>评标委员会审查投标文件就</w:t>
      </w:r>
      <w:r>
        <w:rPr>
          <w:rFonts w:ascii="楷体" w:eastAsia="楷体" w:hAnsi="楷体" w:cs="楷体" w:hint="eastAsia"/>
          <w:color w:val="000000"/>
          <w:sz w:val="24"/>
          <w:szCs w:val="24"/>
        </w:rPr>
        <w:t>就是</w:t>
      </w:r>
      <w:r>
        <w:rPr>
          <w:rFonts w:ascii="楷体" w:eastAsia="楷体" w:hAnsi="楷体" w:cs="楷体" w:hint="eastAsia"/>
          <w:color w:val="000000"/>
          <w:sz w:val="24"/>
          <w:szCs w:val="24"/>
        </w:rPr>
        <w:t>否完整、就</w:t>
      </w:r>
      <w:r>
        <w:rPr>
          <w:rFonts w:ascii="楷体" w:eastAsia="楷体" w:hAnsi="楷体" w:cs="楷体" w:hint="eastAsia"/>
          <w:color w:val="000000"/>
          <w:sz w:val="24"/>
          <w:szCs w:val="24"/>
        </w:rPr>
        <w:t>就是</w:t>
      </w:r>
      <w:r>
        <w:rPr>
          <w:rFonts w:ascii="楷体" w:eastAsia="楷体" w:hAnsi="楷体" w:cs="楷体" w:hint="eastAsia"/>
          <w:color w:val="000000"/>
          <w:sz w:val="24"/>
          <w:szCs w:val="24"/>
        </w:rPr>
        <w:t>否按规定报价;报价就</w:t>
      </w:r>
      <w:r>
        <w:rPr>
          <w:rFonts w:ascii="楷体" w:eastAsia="楷体" w:hAnsi="楷体" w:cs="楷体" w:hint="eastAsia"/>
          <w:color w:val="000000"/>
          <w:sz w:val="24"/>
          <w:szCs w:val="24"/>
        </w:rPr>
        <w:t>就是</w:t>
      </w:r>
      <w:r>
        <w:rPr>
          <w:rFonts w:ascii="楷体" w:eastAsia="楷体" w:hAnsi="楷体" w:cs="楷体" w:hint="eastAsia"/>
          <w:color w:val="000000"/>
          <w:sz w:val="24"/>
          <w:szCs w:val="24"/>
        </w:rPr>
        <w:t>否有</w:t>
      </w:r>
    </w:p>
    <w:p>
      <w:pPr>
        <w:widowControl w:val="0"/>
        <w:numPr>
          <w:ilvl w:val="0"/>
          <w:numId w:val="0"/>
        </w:numPr>
        <w:tabs>
          <w:tab w:val="left" w:pos="1155"/>
          <w:tab w:val="left" w:pos="1470"/>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计算错误;投标文件就</w:t>
      </w:r>
      <w:r>
        <w:rPr>
          <w:rFonts w:ascii="楷体" w:eastAsia="楷体" w:hAnsi="楷体" w:cs="楷体" w:hint="eastAsia"/>
          <w:color w:val="000000"/>
          <w:sz w:val="24"/>
          <w:szCs w:val="24"/>
        </w:rPr>
        <w:t>就是</w:t>
      </w:r>
      <w:r>
        <w:rPr>
          <w:rFonts w:ascii="楷体" w:eastAsia="楷体" w:hAnsi="楷体" w:cs="楷体" w:hint="eastAsia"/>
          <w:color w:val="000000"/>
          <w:sz w:val="24"/>
          <w:szCs w:val="24"/>
        </w:rPr>
        <w:t>否按招标文件得要求签署。若单价与总价有出入</w:t>
      </w:r>
      <w:r>
        <w:rPr>
          <w:rFonts w:ascii="楷体" w:eastAsia="楷体" w:hAnsi="楷体" w:cs="楷体" w:hint="eastAsia"/>
          <w:color w:val="000000"/>
          <w:sz w:val="24"/>
          <w:szCs w:val="24"/>
        </w:rPr>
        <w:t>,</w:t>
      </w:r>
      <w:r>
        <w:rPr>
          <w:rFonts w:ascii="楷体" w:eastAsia="楷体" w:hAnsi="楷体" w:cs="楷体" w:hint="eastAsia"/>
          <w:color w:val="000000"/>
          <w:sz w:val="24"/>
          <w:szCs w:val="24"/>
        </w:rPr>
        <w:t>以单价为准;若文字大写表示得数据与数字表示得有差别</w:t>
      </w:r>
      <w:r>
        <w:rPr>
          <w:rFonts w:ascii="楷体" w:eastAsia="楷体" w:hAnsi="楷体" w:cs="楷体" w:hint="eastAsia"/>
          <w:color w:val="000000"/>
          <w:sz w:val="24"/>
          <w:szCs w:val="24"/>
        </w:rPr>
        <w:t>,</w:t>
      </w:r>
      <w:r>
        <w:rPr>
          <w:rFonts w:ascii="楷体" w:eastAsia="楷体" w:hAnsi="楷体" w:cs="楷体" w:hint="eastAsia"/>
          <w:color w:val="000000"/>
          <w:sz w:val="24"/>
          <w:szCs w:val="24"/>
        </w:rPr>
        <w:t>则以文字大写表示得数据为准。若投标人拒绝接受上述修正</w:t>
      </w:r>
      <w:r>
        <w:rPr>
          <w:rFonts w:ascii="楷体" w:eastAsia="楷体" w:hAnsi="楷体" w:cs="楷体" w:hint="eastAsia"/>
          <w:color w:val="000000"/>
          <w:sz w:val="24"/>
          <w:szCs w:val="24"/>
        </w:rPr>
        <w:t>,</w:t>
      </w:r>
      <w:r>
        <w:rPr>
          <w:rFonts w:ascii="楷体" w:eastAsia="楷体" w:hAnsi="楷体" w:cs="楷体" w:hint="eastAsia"/>
          <w:color w:val="000000"/>
          <w:sz w:val="24"/>
          <w:szCs w:val="24"/>
        </w:rPr>
        <w:t>其投标将被拒绝。</w:t>
      </w:r>
    </w:p>
    <w:p>
      <w:pPr>
        <w:widowControl w:val="0"/>
        <w:numPr>
          <w:ilvl w:val="0"/>
          <w:numId w:val="0"/>
        </w:numPr>
        <w:tabs>
          <w:tab w:val="left" w:pos="1155"/>
          <w:tab w:val="left" w:pos="1470"/>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23、3、</w:t>
      </w:r>
      <w:r>
        <w:rPr>
          <w:rFonts w:ascii="楷体" w:eastAsia="楷体" w:hAnsi="楷体" w:cs="楷体" w:hint="eastAsia"/>
          <w:color w:val="000000"/>
          <w:sz w:val="24"/>
          <w:szCs w:val="24"/>
        </w:rPr>
        <w:t>评标委员会将确定每一投标人就</w:t>
      </w:r>
      <w:r>
        <w:rPr>
          <w:rFonts w:ascii="楷体" w:eastAsia="楷体" w:hAnsi="楷体" w:cs="楷体" w:hint="eastAsia"/>
          <w:color w:val="000000"/>
          <w:sz w:val="24"/>
          <w:szCs w:val="24"/>
        </w:rPr>
        <w:t>就是</w:t>
      </w:r>
      <w:r>
        <w:rPr>
          <w:rFonts w:ascii="楷体" w:eastAsia="楷体" w:hAnsi="楷体" w:cs="楷体" w:hint="eastAsia"/>
          <w:color w:val="000000"/>
          <w:sz w:val="24"/>
          <w:szCs w:val="24"/>
        </w:rPr>
        <w:t>否对招标文件得要求作出了实质性</w:t>
      </w:r>
    </w:p>
    <w:p>
      <w:pPr>
        <w:widowControl w:val="0"/>
        <w:numPr>
          <w:ilvl w:val="0"/>
          <w:numId w:val="0"/>
        </w:numPr>
        <w:tabs>
          <w:tab w:val="left" w:pos="1155"/>
          <w:tab w:val="left" w:pos="147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得响应</w:t>
      </w:r>
      <w:r>
        <w:rPr>
          <w:rFonts w:ascii="楷体" w:eastAsia="楷体" w:hAnsi="楷体" w:cs="楷体" w:hint="eastAsia"/>
          <w:color w:val="000000"/>
          <w:sz w:val="24"/>
          <w:szCs w:val="24"/>
        </w:rPr>
        <w:t>,</w:t>
      </w:r>
      <w:r>
        <w:rPr>
          <w:rFonts w:ascii="楷体" w:eastAsia="楷体" w:hAnsi="楷体" w:cs="楷体" w:hint="eastAsia"/>
          <w:color w:val="000000"/>
          <w:sz w:val="24"/>
          <w:szCs w:val="24"/>
        </w:rPr>
        <w:t>而没有重大偏离。实质性响应得投标就</w:t>
      </w:r>
      <w:r>
        <w:rPr>
          <w:rFonts w:ascii="楷体" w:eastAsia="楷体" w:hAnsi="楷体" w:cs="楷体" w:hint="eastAsia"/>
          <w:color w:val="000000"/>
          <w:sz w:val="24"/>
          <w:szCs w:val="24"/>
        </w:rPr>
        <w:t>就是</w:t>
      </w:r>
      <w:r>
        <w:rPr>
          <w:rFonts w:ascii="楷体" w:eastAsia="楷体" w:hAnsi="楷体" w:cs="楷体" w:hint="eastAsia"/>
          <w:color w:val="000000"/>
          <w:sz w:val="24"/>
          <w:szCs w:val="24"/>
        </w:rPr>
        <w:t>指投标符合招标文件得所有条款、条件和规定且没有重大偏离或保留。重大偏离或保留就</w:t>
      </w:r>
      <w:r>
        <w:rPr>
          <w:rFonts w:ascii="楷体" w:eastAsia="楷体" w:hAnsi="楷体" w:cs="楷体" w:hint="eastAsia"/>
          <w:color w:val="000000"/>
          <w:sz w:val="24"/>
          <w:szCs w:val="24"/>
        </w:rPr>
        <w:t>就是</w:t>
      </w:r>
      <w:r>
        <w:rPr>
          <w:rFonts w:ascii="楷体" w:eastAsia="楷体" w:hAnsi="楷体" w:cs="楷体" w:hint="eastAsia"/>
          <w:color w:val="000000"/>
          <w:sz w:val="24"/>
          <w:szCs w:val="24"/>
        </w:rPr>
        <w:t>指影响到招标文件规定得供货范围、质量和性能、或限制了招标人得权利和投标人得义务规定</w:t>
      </w:r>
      <w:r>
        <w:rPr>
          <w:rFonts w:ascii="楷体" w:eastAsia="楷体" w:hAnsi="楷体" w:cs="楷体" w:hint="eastAsia"/>
          <w:color w:val="000000"/>
          <w:sz w:val="24"/>
          <w:szCs w:val="24"/>
        </w:rPr>
        <w:t>,</w:t>
      </w:r>
      <w:r>
        <w:rPr>
          <w:rFonts w:ascii="楷体" w:eastAsia="楷体" w:hAnsi="楷体" w:cs="楷体" w:hint="eastAsia"/>
          <w:color w:val="000000"/>
          <w:sz w:val="24"/>
          <w:szCs w:val="24"/>
        </w:rPr>
        <w:t>而纠正这些偏离将影响到其她提交实质性响应投标得投标人得公平竞争地位。</w:t>
      </w:r>
    </w:p>
    <w:p>
      <w:pPr>
        <w:widowControl w:val="0"/>
        <w:numPr>
          <w:ilvl w:val="0"/>
          <w:numId w:val="0"/>
        </w:numPr>
        <w:tabs>
          <w:tab w:val="left" w:pos="1155"/>
          <w:tab w:val="left" w:pos="1470"/>
        </w:tabs>
        <w:spacing w:before="200" w:after="200" w:line="480" w:lineRule="exact"/>
        <w:ind w:left="0" w:right="0" w:firstLine="460"/>
        <w:jc w:val="both"/>
        <w:rPr>
          <w:rFonts w:ascii="宋体" w:hAnsi="宋体" w:hint="eastAsia"/>
          <w:spacing w:val="-4"/>
          <w:sz w:val="24"/>
          <w:szCs w:val="24"/>
        </w:rPr>
      </w:pPr>
      <w:r>
        <w:rPr>
          <w:rFonts w:ascii="楷体" w:eastAsia="楷体" w:hAnsi="楷体" w:cs="楷体" w:hint="eastAsia"/>
          <w:color w:val="000000"/>
          <w:spacing w:val="-4"/>
          <w:sz w:val="24"/>
          <w:szCs w:val="24"/>
          <w:lang w:val="en-US" w:eastAsia="zh-CN"/>
        </w:rPr>
        <w:t>23、4、</w:t>
      </w:r>
      <w:r>
        <w:rPr>
          <w:rFonts w:ascii="楷体" w:eastAsia="楷体" w:hAnsi="楷体" w:cs="楷体" w:hint="eastAsia"/>
          <w:color w:val="000000"/>
          <w:spacing w:val="-4"/>
          <w:sz w:val="24"/>
          <w:szCs w:val="24"/>
        </w:rPr>
        <w:t>评标委员会判断投标文件得响应性仅基于投标文件本身而不靠外部证</w:t>
      </w:r>
    </w:p>
    <w:p>
      <w:pPr>
        <w:widowControl w:val="0"/>
        <w:numPr>
          <w:ilvl w:val="0"/>
          <w:numId w:val="0"/>
        </w:numPr>
        <w:tabs>
          <w:tab w:val="left" w:pos="1155"/>
          <w:tab w:val="left" w:pos="147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pacing w:val="-4"/>
          <w:sz w:val="24"/>
          <w:szCs w:val="24"/>
        </w:rPr>
        <w:t>据</w:t>
      </w:r>
      <w:r>
        <w:rPr>
          <w:rFonts w:ascii="楷体" w:eastAsia="楷体" w:hAnsi="楷体" w:cs="楷体" w:hint="eastAsia"/>
          <w:color w:val="000000"/>
          <w:sz w:val="24"/>
          <w:szCs w:val="24"/>
        </w:rPr>
        <w:t>。</w:t>
      </w:r>
    </w:p>
    <w:p>
      <w:pPr>
        <w:widowControl w:val="0"/>
        <w:numPr>
          <w:ilvl w:val="0"/>
          <w:numId w:val="0"/>
        </w:numPr>
        <w:tabs>
          <w:tab w:val="left" w:pos="1155"/>
          <w:tab w:val="left" w:pos="1470"/>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23、5、</w:t>
      </w:r>
      <w:r>
        <w:rPr>
          <w:rFonts w:ascii="楷体" w:eastAsia="楷体" w:hAnsi="楷体" w:cs="楷体" w:hint="eastAsia"/>
          <w:color w:val="000000"/>
          <w:sz w:val="24"/>
          <w:szCs w:val="24"/>
        </w:rPr>
        <w:t>评标委员会将拒绝被确定为非实质性响应得投标</w:t>
      </w:r>
      <w:r>
        <w:rPr>
          <w:rFonts w:ascii="楷体" w:eastAsia="楷体" w:hAnsi="楷体" w:cs="楷体" w:hint="eastAsia"/>
          <w:color w:val="000000"/>
          <w:sz w:val="24"/>
          <w:szCs w:val="24"/>
        </w:rPr>
        <w:t>,</w:t>
      </w:r>
      <w:r>
        <w:rPr>
          <w:rFonts w:ascii="楷体" w:eastAsia="楷体" w:hAnsi="楷体" w:cs="楷体" w:hint="eastAsia"/>
          <w:color w:val="000000"/>
          <w:sz w:val="24"/>
          <w:szCs w:val="24"/>
        </w:rPr>
        <w:t>投标人不能通过</w:t>
      </w:r>
    </w:p>
    <w:p>
      <w:pPr>
        <w:widowControl w:val="0"/>
        <w:numPr>
          <w:ilvl w:val="0"/>
          <w:numId w:val="0"/>
        </w:numPr>
        <w:tabs>
          <w:tab w:val="left" w:pos="1155"/>
          <w:tab w:val="left" w:pos="147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修正或撤销不符之处而使其投标成为实质性响应得投标。</w:t>
      </w:r>
    </w:p>
    <w:p>
      <w:pPr>
        <w:widowControl w:val="0"/>
        <w:numPr>
          <w:ilvl w:val="0"/>
          <w:numId w:val="0"/>
        </w:numPr>
        <w:tabs>
          <w:tab w:val="left" w:pos="1155"/>
          <w:tab w:val="left" w:pos="1470"/>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23、6、</w:t>
      </w:r>
      <w:r>
        <w:rPr>
          <w:rFonts w:ascii="楷体" w:eastAsia="楷体" w:hAnsi="楷体" w:cs="楷体" w:hint="eastAsia"/>
          <w:color w:val="000000"/>
          <w:sz w:val="24"/>
          <w:szCs w:val="24"/>
        </w:rPr>
        <w:t>评标委员会将允许投标人修改其投标文件中不构成重大偏离得微小</w:t>
      </w:r>
    </w:p>
    <w:p>
      <w:pPr>
        <w:widowControl w:val="0"/>
        <w:numPr>
          <w:ilvl w:val="0"/>
          <w:numId w:val="0"/>
        </w:numPr>
        <w:tabs>
          <w:tab w:val="left" w:pos="1155"/>
          <w:tab w:val="left" w:pos="147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得、非正规、不一致或不规则得地方。</w:t>
      </w:r>
    </w:p>
    <w:p>
      <w:pPr>
        <w:widowControl w:val="0"/>
        <w:numPr>
          <w:ilvl w:val="0"/>
          <w:numId w:val="0"/>
        </w:numPr>
        <w:tabs>
          <w:tab w:val="left" w:pos="1155"/>
          <w:tab w:val="left" w:pos="147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23、7、</w:t>
      </w:r>
      <w:r>
        <w:rPr>
          <w:rFonts w:ascii="楷体" w:eastAsia="楷体" w:hAnsi="楷体" w:cs="楷体" w:hint="eastAsia"/>
          <w:color w:val="000000"/>
          <w:sz w:val="24"/>
          <w:szCs w:val="24"/>
        </w:rPr>
        <w:t>有下列情形之一得评标委员会可以否决相应投标:</w:t>
      </w:r>
    </w:p>
    <w:p>
      <w:pPr>
        <w:widowControl w:val="0"/>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rPr>
        <w:t>⑴</w:t>
      </w:r>
      <w:r>
        <w:rPr>
          <w:rFonts w:ascii="楷体" w:eastAsia="楷体" w:hAnsi="楷体" w:cs="楷体" w:hint="eastAsia"/>
          <w:color w:val="000000"/>
          <w:sz w:val="24"/>
          <w:szCs w:val="24"/>
        </w:rPr>
        <w:t>合格得投标人达不到预期得竞争性;</w:t>
      </w:r>
    </w:p>
    <w:p>
      <w:pPr>
        <w:widowControl w:val="0"/>
        <w:spacing w:before="200" w:after="200" w:line="480" w:lineRule="exact"/>
        <w:ind w:left="0" w:right="0" w:firstLine="460"/>
        <w:jc w:val="both"/>
        <w:rPr>
          <w:rFonts w:ascii="宋体" w:hAnsi="宋体"/>
          <w:sz w:val="24"/>
          <w:szCs w:val="24"/>
        </w:rPr>
        <w:sectPr>
          <w:headerReference w:type="default" r:id="rId69"/>
          <w:footerReference w:type="even" r:id="rId70"/>
          <w:footerReference w:type="default" r:id="rId71"/>
          <w:headerReference w:type="first" r:id="rId72"/>
          <w:footerReference w:type="first" r:id="rId73"/>
          <w:type w:val="nextPage"/>
          <w:pgSz w:w="11906" w:h="16838"/>
          <w:pgMar w:top="1091" w:right="2109" w:bottom="935" w:left="1729" w:header="851" w:footer="833" w:gutter="0"/>
          <w:pgNumType w:fmt="decimal" w:start="11" w:chapStyle="0" w:chapSep="hyphen"/>
          <w:cols w:space="708"/>
          <w:titlePg w:val="0"/>
          <w:docGrid w:linePitch="312"/>
        </w:sectPr>
      </w:pPr>
      <w:r>
        <w:rPr>
          <w:rFonts w:ascii="楷体" w:eastAsia="楷体" w:hAnsi="楷体" w:cs="楷体" w:hint="eastAsia"/>
          <w:color w:val="000000"/>
          <w:sz w:val="24"/>
          <w:szCs w:val="24"/>
        </w:rPr>
        <w:t>⑵</w:t>
      </w:r>
      <w:r>
        <w:rPr>
          <w:rFonts w:ascii="楷体" w:eastAsia="楷体" w:hAnsi="楷体" w:cs="楷体" w:hint="eastAsia"/>
          <w:color w:val="000000"/>
          <w:sz w:val="24"/>
          <w:szCs w:val="24"/>
        </w:rPr>
        <w:t>招标人无力接受所有投标;</w:t>
      </w:r>
    </w:p>
    <w:p>
      <w:pPr>
        <w:widowControl w:val="0"/>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⑶</w:t>
      </w:r>
      <w:r>
        <w:rPr>
          <w:rFonts w:ascii="楷体" w:eastAsia="楷体" w:hAnsi="楷体" w:cs="楷体" w:hint="eastAsia"/>
          <w:color w:val="000000"/>
          <w:sz w:val="24"/>
          <w:szCs w:val="24"/>
        </w:rPr>
        <w:t>所有投标人在实质上都没有响应招标文件得要求和条件。</w:t>
      </w:r>
    </w:p>
    <w:p>
      <w:pPr>
        <w:widowControl w:val="0"/>
        <w:numPr>
          <w:ilvl w:val="0"/>
          <w:numId w:val="0"/>
        </w:numPr>
        <w:tabs>
          <w:tab w:val="left" w:pos="1155"/>
        </w:tabs>
        <w:spacing w:before="200" w:after="200" w:line="480" w:lineRule="exact"/>
        <w:ind w:left="0" w:right="0" w:firstLine="460"/>
        <w:jc w:val="both"/>
        <w:rPr>
          <w:rFonts w:ascii="宋体" w:hAnsi="宋体" w:hint="eastAsia"/>
          <w:b/>
          <w:bCs/>
          <w:sz w:val="24"/>
          <w:szCs w:val="24"/>
        </w:rPr>
      </w:pPr>
      <w:r>
        <w:rPr>
          <w:rFonts w:ascii="楷体" w:eastAsia="楷体" w:hAnsi="楷体" w:cs="楷体" w:hint="eastAsia"/>
          <w:b/>
          <w:bCs/>
          <w:color w:val="000000"/>
          <w:sz w:val="24"/>
          <w:szCs w:val="24"/>
          <w:lang w:val="en-US" w:eastAsia="zh-CN"/>
        </w:rPr>
        <w:t>24、</w:t>
      </w:r>
      <w:r>
        <w:rPr>
          <w:rFonts w:ascii="楷体" w:eastAsia="楷体" w:hAnsi="楷体" w:cs="楷体" w:hint="eastAsia"/>
          <w:b/>
          <w:bCs/>
          <w:color w:val="000000"/>
          <w:sz w:val="24"/>
          <w:szCs w:val="24"/>
        </w:rPr>
        <w:t>投标文件得澄清</w:t>
      </w:r>
    </w:p>
    <w:p>
      <w:pPr>
        <w:widowControl w:val="0"/>
        <w:numPr>
          <w:ilvl w:val="0"/>
          <w:numId w:val="0"/>
        </w:numPr>
        <w:tabs>
          <w:tab w:val="left" w:pos="1155"/>
          <w:tab w:val="left" w:pos="147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24、1</w:t>
      </w:r>
      <w:r>
        <w:rPr>
          <w:rFonts w:ascii="楷体" w:eastAsia="楷体" w:hAnsi="楷体" w:cs="楷体" w:hint="eastAsia"/>
          <w:color w:val="000000"/>
          <w:sz w:val="24"/>
          <w:szCs w:val="24"/>
        </w:rPr>
        <w:t>为了有助于对投标文件进行审查、评估和比较</w:t>
      </w:r>
      <w:r>
        <w:rPr>
          <w:rFonts w:ascii="楷体" w:eastAsia="楷体" w:hAnsi="楷体" w:cs="楷体" w:hint="eastAsia"/>
          <w:color w:val="000000"/>
          <w:sz w:val="24"/>
          <w:szCs w:val="24"/>
        </w:rPr>
        <w:t>,</w:t>
      </w:r>
      <w:r>
        <w:rPr>
          <w:rFonts w:ascii="楷体" w:eastAsia="楷体" w:hAnsi="楷体" w:cs="楷体" w:hint="eastAsia"/>
          <w:color w:val="000000"/>
          <w:sz w:val="24"/>
          <w:szCs w:val="24"/>
        </w:rPr>
        <w:t>招标人有权向投标人质疑</w:t>
      </w:r>
      <w:r>
        <w:rPr>
          <w:rFonts w:ascii="楷体" w:eastAsia="楷体" w:hAnsi="楷体" w:cs="楷体" w:hint="eastAsia"/>
          <w:color w:val="000000"/>
          <w:sz w:val="24"/>
          <w:szCs w:val="24"/>
        </w:rPr>
        <w:t>,</w:t>
      </w:r>
      <w:r>
        <w:rPr>
          <w:rFonts w:ascii="楷体" w:eastAsia="楷体" w:hAnsi="楷体" w:cs="楷体" w:hint="eastAsia"/>
          <w:color w:val="000000"/>
          <w:sz w:val="24"/>
          <w:szCs w:val="24"/>
        </w:rPr>
        <w:t>请投标人澄清其投标内容。投标人有责任按照招标人通知得时间、地点指派专人进行答疑和澄清。</w:t>
      </w:r>
    </w:p>
    <w:p>
      <w:pPr>
        <w:widowControl w:val="0"/>
        <w:numPr>
          <w:ilvl w:val="0"/>
          <w:numId w:val="0"/>
        </w:numPr>
        <w:tabs>
          <w:tab w:val="left" w:pos="1155"/>
          <w:tab w:val="left" w:pos="1470"/>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24、2</w:t>
      </w:r>
      <w:r>
        <w:rPr>
          <w:rFonts w:ascii="楷体" w:eastAsia="楷体" w:hAnsi="楷体" w:cs="楷体" w:hint="eastAsia"/>
          <w:color w:val="000000"/>
          <w:sz w:val="24"/>
          <w:szCs w:val="24"/>
        </w:rPr>
        <w:t>重要澄清得答复应就</w:t>
      </w:r>
      <w:r>
        <w:rPr>
          <w:rFonts w:ascii="楷体" w:eastAsia="楷体" w:hAnsi="楷体" w:cs="楷体" w:hint="eastAsia"/>
          <w:color w:val="000000"/>
          <w:sz w:val="24"/>
          <w:szCs w:val="24"/>
        </w:rPr>
        <w:t>就是</w:t>
      </w:r>
      <w:r>
        <w:rPr>
          <w:rFonts w:ascii="楷体" w:eastAsia="楷体" w:hAnsi="楷体" w:cs="楷体" w:hint="eastAsia"/>
          <w:color w:val="000000"/>
          <w:sz w:val="24"/>
          <w:szCs w:val="24"/>
        </w:rPr>
        <w:t>书面得</w:t>
      </w:r>
      <w:r>
        <w:rPr>
          <w:rFonts w:ascii="楷体" w:eastAsia="楷体" w:hAnsi="楷体" w:cs="楷体" w:hint="eastAsia"/>
          <w:color w:val="000000"/>
          <w:sz w:val="24"/>
          <w:szCs w:val="24"/>
        </w:rPr>
        <w:t>,</w:t>
      </w:r>
      <w:r>
        <w:rPr>
          <w:rFonts w:ascii="楷体" w:eastAsia="楷体" w:hAnsi="楷体" w:cs="楷体" w:hint="eastAsia"/>
          <w:color w:val="000000"/>
          <w:sz w:val="24"/>
          <w:szCs w:val="24"/>
        </w:rPr>
        <w:t>但不得对投标内容进行实质性修改。</w:t>
      </w:r>
      <w:r>
        <w:rPr>
          <w:rFonts w:ascii="楷体" w:eastAsia="楷体" w:hAnsi="楷体" w:cs="楷体"/>
          <w:color w:val="000000"/>
          <w:sz w:val="24"/>
          <w:szCs w:val="24"/>
        </w:rPr>
        <w:t xml:space="preserve">          </w:t>
      </w:r>
    </w:p>
    <w:p>
      <w:pPr>
        <w:widowControl w:val="0"/>
        <w:numPr>
          <w:ilvl w:val="0"/>
          <w:numId w:val="0"/>
        </w:numPr>
        <w:tabs>
          <w:tab w:val="left" w:pos="1155"/>
          <w:tab w:val="left" w:pos="1260"/>
        </w:tabs>
        <w:spacing w:before="200" w:after="200" w:line="480" w:lineRule="exact"/>
        <w:ind w:left="0" w:right="0" w:firstLine="460"/>
        <w:jc w:val="both"/>
        <w:rPr>
          <w:rFonts w:ascii="宋体" w:hAnsi="宋体"/>
          <w:spacing w:val="-6"/>
          <w:sz w:val="24"/>
          <w:szCs w:val="24"/>
        </w:rPr>
      </w:pPr>
      <w:r>
        <w:rPr>
          <w:rFonts w:ascii="楷体" w:eastAsia="楷体" w:hAnsi="楷体" w:cs="楷体" w:hint="eastAsia"/>
          <w:color w:val="000000"/>
          <w:sz w:val="24"/>
          <w:szCs w:val="24"/>
          <w:lang w:val="en-US" w:eastAsia="zh-CN"/>
        </w:rPr>
        <w:t>24、3</w:t>
      </w:r>
      <w:r>
        <w:rPr>
          <w:rFonts w:ascii="楷体" w:eastAsia="楷体" w:hAnsi="楷体" w:cs="楷体" w:hint="eastAsia"/>
          <w:color w:val="000000"/>
          <w:sz w:val="24"/>
          <w:szCs w:val="24"/>
        </w:rPr>
        <w:t>招</w:t>
      </w:r>
      <w:r>
        <w:rPr>
          <w:rFonts w:ascii="楷体" w:eastAsia="楷体" w:hAnsi="楷体" w:cs="楷体" w:hint="eastAsia"/>
          <w:color w:val="000000"/>
          <w:spacing w:val="-6"/>
          <w:sz w:val="24"/>
          <w:szCs w:val="24"/>
        </w:rPr>
        <w:t>标人及其组织得评标委员会将对实质性响应得投标文件进行评估和比较。</w:t>
      </w:r>
    </w:p>
    <w:p>
      <w:pPr>
        <w:widowControl w:val="0"/>
        <w:numPr>
          <w:ilvl w:val="0"/>
          <w:numId w:val="0"/>
        </w:numPr>
        <w:tabs>
          <w:tab w:val="left" w:pos="1155"/>
          <w:tab w:val="left" w:pos="1260"/>
          <w:tab w:val="left" w:pos="1365"/>
        </w:tabs>
        <w:spacing w:before="200" w:after="200" w:line="480" w:lineRule="exact"/>
        <w:ind w:left="0" w:right="0" w:firstLine="460"/>
        <w:jc w:val="both"/>
        <w:rPr>
          <w:rFonts w:ascii="宋体" w:hAnsi="宋体" w:cs="Arial"/>
          <w:b/>
          <w:spacing w:val="-2"/>
          <w:sz w:val="24"/>
          <w:szCs w:val="24"/>
        </w:rPr>
      </w:pPr>
      <w:r>
        <w:rPr>
          <w:rFonts w:ascii="楷体" w:eastAsia="楷体" w:hAnsi="楷体" w:cs="楷体" w:hint="eastAsia"/>
          <w:b/>
          <w:color w:val="000000"/>
          <w:spacing w:val="-2"/>
          <w:sz w:val="24"/>
          <w:szCs w:val="24"/>
          <w:lang w:val="en-US" w:eastAsia="zh-CN"/>
        </w:rPr>
        <w:t>25、</w:t>
      </w:r>
      <w:r>
        <w:rPr>
          <w:rFonts w:ascii="楷体" w:eastAsia="楷体" w:hAnsi="楷体" w:cs="楷体" w:hint="eastAsia"/>
          <w:b/>
          <w:color w:val="000000"/>
          <w:spacing w:val="-2"/>
          <w:sz w:val="24"/>
          <w:szCs w:val="24"/>
        </w:rPr>
        <w:t>评审时发生下列情形之一得投标文件</w:t>
      </w:r>
      <w:r>
        <w:rPr>
          <w:rFonts w:ascii="楷体" w:eastAsia="楷体" w:hAnsi="楷体" w:cs="楷体" w:hint="eastAsia"/>
          <w:b/>
          <w:color w:val="000000"/>
          <w:spacing w:val="-2"/>
          <w:sz w:val="24"/>
          <w:szCs w:val="24"/>
        </w:rPr>
        <w:t>,</w:t>
      </w:r>
      <w:r>
        <w:rPr>
          <w:rFonts w:ascii="楷体" w:eastAsia="楷体" w:hAnsi="楷体" w:cs="楷体" w:hint="eastAsia"/>
          <w:b/>
          <w:color w:val="000000"/>
          <w:spacing w:val="-2"/>
          <w:sz w:val="24"/>
          <w:szCs w:val="24"/>
        </w:rPr>
        <w:t>经评标委员会认定</w:t>
      </w:r>
      <w:r>
        <w:rPr>
          <w:rFonts w:ascii="楷体" w:eastAsia="楷体" w:hAnsi="楷体" w:cs="楷体" w:hint="eastAsia"/>
          <w:b/>
          <w:color w:val="000000"/>
          <w:spacing w:val="-2"/>
          <w:sz w:val="24"/>
          <w:szCs w:val="24"/>
        </w:rPr>
        <w:t>,</w:t>
      </w:r>
      <w:r>
        <w:rPr>
          <w:rFonts w:ascii="楷体" w:eastAsia="楷体" w:hAnsi="楷体" w:cs="楷体" w:hint="eastAsia"/>
          <w:b/>
          <w:color w:val="000000"/>
          <w:spacing w:val="-2"/>
          <w:sz w:val="24"/>
          <w:szCs w:val="24"/>
        </w:rPr>
        <w:t>将可能被视为重大偏离或未实质性响应</w:t>
      </w:r>
      <w:r>
        <w:rPr>
          <w:rFonts w:ascii="楷体" w:eastAsia="楷体" w:hAnsi="楷体" w:cs="楷体" w:hint="eastAsia"/>
          <w:b/>
          <w:color w:val="000000"/>
          <w:spacing w:val="-2"/>
          <w:sz w:val="24"/>
          <w:szCs w:val="24"/>
        </w:rPr>
        <w:t>,</w:t>
      </w:r>
      <w:r>
        <w:rPr>
          <w:rFonts w:ascii="楷体" w:eastAsia="楷体" w:hAnsi="楷体" w:cs="楷体" w:hint="eastAsia"/>
          <w:b/>
          <w:color w:val="000000"/>
          <w:spacing w:val="-2"/>
          <w:sz w:val="24"/>
          <w:szCs w:val="24"/>
        </w:rPr>
        <w:t>被认定属于重大偏离或未实质性响应得投标文件</w:t>
      </w:r>
      <w:r>
        <w:rPr>
          <w:rFonts w:ascii="楷体" w:eastAsia="楷体" w:hAnsi="楷体" w:cs="楷体" w:hint="eastAsia"/>
          <w:b/>
          <w:color w:val="000000"/>
          <w:spacing w:val="-2"/>
          <w:sz w:val="24"/>
          <w:szCs w:val="24"/>
        </w:rPr>
        <w:t>,</w:t>
      </w:r>
      <w:r>
        <w:rPr>
          <w:rFonts w:ascii="楷体" w:eastAsia="楷体" w:hAnsi="楷体" w:cs="楷体" w:hint="eastAsia"/>
          <w:b/>
          <w:color w:val="000000"/>
          <w:spacing w:val="-2"/>
          <w:sz w:val="24"/>
          <w:szCs w:val="24"/>
        </w:rPr>
        <w:t>将被视为无效投标文件:</w:t>
      </w:r>
    </w:p>
    <w:p>
      <w:pPr>
        <w:numPr>
          <w:ilvl w:val="2"/>
          <w:numId w:val="5"/>
        </w:numPr>
        <w:tabs>
          <w:tab w:val="left" w:pos="840"/>
          <w:tab w:val="left" w:pos="1260"/>
        </w:tabs>
        <w:spacing w:before="200" w:after="200" w:line="480" w:lineRule="exact"/>
        <w:ind w:left="0" w:right="0" w:firstLine="460"/>
        <w:rPr>
          <w:rFonts w:ascii="宋体" w:hAnsi="宋体" w:cs="Arial"/>
          <w:spacing w:val="-2"/>
          <w:sz w:val="24"/>
          <w:szCs w:val="24"/>
        </w:rPr>
      </w:pPr>
      <w:r>
        <w:rPr>
          <w:rFonts w:ascii="楷体" w:eastAsia="楷体" w:hAnsi="楷体" w:cs="楷体" w:hint="eastAsia"/>
          <w:color w:val="000000"/>
          <w:spacing w:val="-2"/>
          <w:sz w:val="24"/>
          <w:szCs w:val="24"/>
        </w:rPr>
        <w:t>产品明显不符合国家或行业标准、规范或招标文件规定得技术标准、功能要求或不满足招标文件技术要求中得主要技术参数要求或提出得偏离就</w:t>
      </w:r>
      <w:r>
        <w:rPr>
          <w:rFonts w:ascii="楷体" w:eastAsia="楷体" w:hAnsi="楷体" w:cs="楷体" w:hint="eastAsia"/>
          <w:color w:val="000000"/>
          <w:spacing w:val="-2"/>
          <w:sz w:val="24"/>
          <w:szCs w:val="24"/>
        </w:rPr>
        <w:t>就是</w:t>
      </w:r>
      <w:r>
        <w:rPr>
          <w:rFonts w:ascii="楷体" w:eastAsia="楷体" w:hAnsi="楷体" w:cs="楷体" w:hint="eastAsia"/>
          <w:color w:val="000000"/>
          <w:spacing w:val="-2"/>
          <w:sz w:val="24"/>
          <w:szCs w:val="24"/>
        </w:rPr>
        <w:t>招标人不予接受得投标文件;</w:t>
      </w:r>
    </w:p>
    <w:p>
      <w:pPr>
        <w:numPr>
          <w:ilvl w:val="2"/>
          <w:numId w:val="5"/>
        </w:numPr>
        <w:tabs>
          <w:tab w:val="left" w:pos="840"/>
          <w:tab w:val="left" w:pos="1260"/>
        </w:tabs>
        <w:spacing w:before="200" w:after="200" w:line="480" w:lineRule="exact"/>
        <w:ind w:left="0" w:right="0" w:firstLine="460"/>
        <w:rPr>
          <w:rFonts w:ascii="宋体" w:hAnsi="宋体" w:cs="Arial" w:hint="eastAsia"/>
          <w:sz w:val="24"/>
          <w:szCs w:val="24"/>
        </w:rPr>
      </w:pPr>
      <w:r>
        <w:rPr>
          <w:rFonts w:ascii="楷体" w:eastAsia="楷体" w:hAnsi="楷体" w:cs="楷体" w:hint="eastAsia"/>
          <w:color w:val="000000"/>
          <w:sz w:val="24"/>
          <w:szCs w:val="24"/>
        </w:rPr>
        <w:t>投标文件附有招标人不能接受得条款</w:t>
      </w:r>
      <w:r>
        <w:rPr>
          <w:rFonts w:ascii="楷体" w:eastAsia="楷体" w:hAnsi="楷体" w:cs="楷体" w:hint="eastAsia"/>
          <w:color w:val="000000"/>
          <w:sz w:val="24"/>
          <w:szCs w:val="24"/>
        </w:rPr>
        <w:t>,</w:t>
      </w:r>
      <w:r>
        <w:rPr>
          <w:rFonts w:ascii="楷体" w:eastAsia="楷体" w:hAnsi="楷体" w:cs="楷体" w:hint="eastAsia"/>
          <w:color w:val="000000"/>
          <w:sz w:val="24"/>
          <w:szCs w:val="24"/>
        </w:rPr>
        <w:t>如付款方式、供货期等;</w:t>
      </w:r>
    </w:p>
    <w:p>
      <w:pPr>
        <w:numPr>
          <w:ilvl w:val="2"/>
          <w:numId w:val="5"/>
        </w:numPr>
        <w:tabs>
          <w:tab w:val="left" w:pos="840"/>
          <w:tab w:val="left" w:pos="1260"/>
        </w:tabs>
        <w:spacing w:before="200" w:after="200" w:line="480" w:lineRule="exact"/>
        <w:ind w:left="0" w:right="0" w:firstLine="460"/>
        <w:rPr>
          <w:rFonts w:ascii="宋体" w:hAnsi="宋体" w:cs="Arial" w:hint="eastAsia"/>
          <w:sz w:val="24"/>
          <w:szCs w:val="24"/>
        </w:rPr>
      </w:pPr>
      <w:r>
        <w:rPr>
          <w:rFonts w:ascii="楷体" w:eastAsia="楷体" w:hAnsi="楷体" w:cs="楷体" w:hint="eastAsia"/>
          <w:color w:val="000000"/>
          <w:sz w:val="24"/>
          <w:szCs w:val="24"/>
        </w:rPr>
        <w:t>不符合招标文件中规定得实质性要求得投标文件;</w:t>
      </w:r>
    </w:p>
    <w:p>
      <w:pPr>
        <w:numPr>
          <w:ilvl w:val="2"/>
          <w:numId w:val="5"/>
        </w:numPr>
        <w:tabs>
          <w:tab w:val="left" w:pos="840"/>
          <w:tab w:val="left" w:pos="1260"/>
        </w:tabs>
        <w:spacing w:before="200" w:after="200" w:line="480" w:lineRule="exact"/>
        <w:ind w:left="0" w:right="0" w:firstLine="460"/>
        <w:rPr>
          <w:rFonts w:ascii="宋体" w:hAnsi="宋体" w:cs="Arial" w:hint="eastAsia"/>
          <w:sz w:val="24"/>
          <w:szCs w:val="24"/>
        </w:rPr>
      </w:pPr>
      <w:r>
        <w:rPr>
          <w:rFonts w:ascii="楷体" w:eastAsia="楷体" w:hAnsi="楷体" w:cs="楷体" w:hint="eastAsia"/>
          <w:color w:val="000000"/>
          <w:sz w:val="24"/>
          <w:szCs w:val="24"/>
        </w:rPr>
        <w:t>对关键条文得偏离、保留或反对</w:t>
      </w:r>
      <w:r>
        <w:rPr>
          <w:rFonts w:ascii="楷体" w:eastAsia="楷体" w:hAnsi="楷体" w:cs="楷体" w:hint="eastAsia"/>
          <w:color w:val="000000"/>
          <w:sz w:val="24"/>
          <w:szCs w:val="24"/>
        </w:rPr>
        <w:t>,</w:t>
      </w:r>
      <w:r>
        <w:rPr>
          <w:rFonts w:ascii="楷体" w:eastAsia="楷体" w:hAnsi="楷体" w:cs="楷体" w:hint="eastAsia"/>
          <w:color w:val="000000"/>
          <w:sz w:val="24"/>
          <w:szCs w:val="24"/>
        </w:rPr>
        <w:t>例如关于投标保证金、适用法律、</w:t>
      </w:r>
      <w:r>
        <w:rPr>
          <w:rFonts w:ascii="楷体" w:eastAsia="楷体" w:hAnsi="楷体" w:cs="楷体" w:hint="eastAsia"/>
          <w:color w:val="000000"/>
          <w:sz w:val="24"/>
          <w:szCs w:val="24"/>
          <w:lang w:eastAsia="zh-CN"/>
        </w:rPr>
        <w:t>保修期</w:t>
      </w:r>
      <w:r>
        <w:rPr>
          <w:rFonts w:ascii="楷体" w:eastAsia="楷体" w:hAnsi="楷体" w:cs="楷体" w:hint="eastAsia"/>
          <w:color w:val="000000"/>
          <w:sz w:val="24"/>
          <w:szCs w:val="24"/>
        </w:rPr>
        <w:t>等其她内容</w:t>
      </w:r>
      <w:r>
        <w:rPr>
          <w:rFonts w:ascii="楷体" w:eastAsia="楷体" w:hAnsi="楷体" w:cs="楷体" w:hint="eastAsia"/>
          <w:color w:val="000000"/>
          <w:sz w:val="24"/>
          <w:szCs w:val="24"/>
        </w:rPr>
        <w:t>,</w:t>
      </w:r>
      <w:r>
        <w:rPr>
          <w:rFonts w:ascii="楷体" w:eastAsia="楷体" w:hAnsi="楷体" w:cs="楷体" w:hint="eastAsia"/>
          <w:color w:val="000000"/>
          <w:sz w:val="24"/>
          <w:szCs w:val="24"/>
        </w:rPr>
        <w:t>经认定在实质上不响应得</w:t>
      </w:r>
      <w:r>
        <w:rPr>
          <w:rFonts w:ascii="楷体" w:eastAsia="楷体" w:hAnsi="楷体" w:cs="楷体" w:hint="eastAsia"/>
          <w:color w:val="000000"/>
          <w:sz w:val="24"/>
          <w:szCs w:val="24"/>
        </w:rPr>
        <w:t>,</w:t>
      </w:r>
      <w:r>
        <w:rPr>
          <w:rFonts w:ascii="楷体" w:eastAsia="楷体" w:hAnsi="楷体" w:cs="楷体" w:hint="eastAsia"/>
          <w:color w:val="000000"/>
          <w:sz w:val="24"/>
          <w:szCs w:val="24"/>
        </w:rPr>
        <w:t>或违反国家有关规定得投标文件;</w:t>
      </w:r>
    </w:p>
    <w:p>
      <w:pPr>
        <w:numPr>
          <w:ilvl w:val="2"/>
          <w:numId w:val="5"/>
        </w:numPr>
        <w:tabs>
          <w:tab w:val="left" w:pos="840"/>
          <w:tab w:val="left" w:pos="1260"/>
        </w:tabs>
        <w:spacing w:before="200" w:after="200" w:line="480" w:lineRule="exact"/>
        <w:ind w:left="0" w:right="0" w:firstLine="460"/>
        <w:rPr>
          <w:rFonts w:ascii="宋体" w:hAnsi="宋体" w:cs="Arial" w:hint="eastAsia"/>
          <w:sz w:val="24"/>
          <w:szCs w:val="24"/>
        </w:rPr>
      </w:pPr>
      <w:r>
        <w:rPr>
          <w:rFonts w:ascii="楷体" w:eastAsia="楷体" w:hAnsi="楷体" w:cs="楷体" w:hint="eastAsia"/>
          <w:color w:val="000000"/>
          <w:sz w:val="24"/>
          <w:szCs w:val="24"/>
        </w:rPr>
        <w:t>资格后审不符合要求得;</w:t>
      </w:r>
    </w:p>
    <w:p>
      <w:pPr>
        <w:numPr>
          <w:ilvl w:val="2"/>
          <w:numId w:val="5"/>
        </w:numPr>
        <w:tabs>
          <w:tab w:val="left" w:pos="840"/>
          <w:tab w:val="left" w:pos="1260"/>
        </w:tabs>
        <w:spacing w:before="200" w:after="200" w:line="480" w:lineRule="exact"/>
        <w:ind w:left="0" w:right="0" w:firstLine="460"/>
        <w:rPr>
          <w:rFonts w:ascii="宋体" w:hAnsi="宋体" w:cs="Arial" w:hint="eastAsia"/>
          <w:sz w:val="24"/>
          <w:szCs w:val="24"/>
        </w:rPr>
      </w:pPr>
      <w:r>
        <w:rPr>
          <w:rFonts w:ascii="楷体" w:eastAsia="楷体" w:hAnsi="楷体" w:cs="楷体" w:hint="eastAsia"/>
          <w:color w:val="000000"/>
          <w:sz w:val="24"/>
          <w:szCs w:val="24"/>
        </w:rPr>
        <w:t>提供虚假业绩或证明材料得</w:t>
      </w:r>
      <w:r>
        <w:rPr>
          <w:rFonts w:ascii="楷体" w:eastAsia="楷体" w:hAnsi="楷体" w:cs="楷体" w:hint="eastAsia"/>
          <w:color w:val="000000"/>
          <w:sz w:val="24"/>
          <w:szCs w:val="24"/>
        </w:rPr>
        <w:t>,</w:t>
      </w:r>
      <w:r>
        <w:rPr>
          <w:rFonts w:ascii="楷体" w:eastAsia="楷体" w:hAnsi="楷体" w:cs="楷体" w:hint="eastAsia"/>
          <w:color w:val="000000"/>
          <w:sz w:val="24"/>
          <w:szCs w:val="24"/>
        </w:rPr>
        <w:t>且提供虚假材料得中标人</w:t>
      </w:r>
      <w:r>
        <w:rPr>
          <w:rFonts w:ascii="楷体" w:eastAsia="楷体" w:hAnsi="楷体" w:cs="楷体" w:hint="eastAsia"/>
          <w:color w:val="000000"/>
          <w:sz w:val="24"/>
          <w:szCs w:val="24"/>
        </w:rPr>
        <w:t>,</w:t>
      </w:r>
      <w:r>
        <w:rPr>
          <w:rFonts w:ascii="楷体" w:eastAsia="楷体" w:hAnsi="楷体" w:cs="楷体" w:hint="eastAsia"/>
          <w:color w:val="000000"/>
          <w:sz w:val="24"/>
          <w:szCs w:val="24"/>
        </w:rPr>
        <w:t>无论就</w:t>
      </w:r>
      <w:r>
        <w:rPr>
          <w:rFonts w:ascii="楷体" w:eastAsia="楷体" w:hAnsi="楷体" w:cs="楷体" w:hint="eastAsia"/>
          <w:color w:val="000000"/>
          <w:sz w:val="24"/>
          <w:szCs w:val="24"/>
        </w:rPr>
        <w:t>就是</w:t>
      </w:r>
      <w:r>
        <w:rPr>
          <w:rFonts w:ascii="楷体" w:eastAsia="楷体" w:hAnsi="楷体" w:cs="楷体" w:hint="eastAsia"/>
          <w:color w:val="000000"/>
          <w:sz w:val="24"/>
          <w:szCs w:val="24"/>
        </w:rPr>
        <w:t>否已签订合同</w:t>
      </w:r>
      <w:r>
        <w:rPr>
          <w:rFonts w:ascii="楷体" w:eastAsia="楷体" w:hAnsi="楷体" w:cs="楷体" w:hint="eastAsia"/>
          <w:color w:val="000000"/>
          <w:sz w:val="24"/>
          <w:szCs w:val="24"/>
        </w:rPr>
        <w:t>,</w:t>
      </w:r>
      <w:r>
        <w:rPr>
          <w:rFonts w:ascii="楷体" w:eastAsia="楷体" w:hAnsi="楷体" w:cs="楷体" w:hint="eastAsia"/>
          <w:color w:val="000000"/>
          <w:sz w:val="24"/>
          <w:szCs w:val="24"/>
        </w:rPr>
        <w:t>招标人均有充足得理由废除其中标</w:t>
      </w:r>
      <w:r>
        <w:rPr>
          <w:rFonts w:ascii="楷体" w:eastAsia="楷体" w:hAnsi="楷体" w:cs="楷体" w:hint="eastAsia"/>
          <w:color w:val="000000"/>
          <w:sz w:val="24"/>
          <w:szCs w:val="24"/>
        </w:rPr>
        <w:t>,</w:t>
      </w:r>
      <w:r>
        <w:rPr>
          <w:rFonts w:ascii="楷体" w:eastAsia="楷体" w:hAnsi="楷体" w:cs="楷体" w:hint="eastAsia"/>
          <w:color w:val="000000"/>
          <w:sz w:val="24"/>
          <w:szCs w:val="24"/>
        </w:rPr>
        <w:t>且不退还投标保证金;</w:t>
      </w:r>
    </w:p>
    <w:p>
      <w:pPr>
        <w:numPr>
          <w:ilvl w:val="2"/>
          <w:numId w:val="5"/>
        </w:numPr>
        <w:tabs>
          <w:tab w:val="left" w:pos="840"/>
          <w:tab w:val="left" w:pos="1260"/>
        </w:tabs>
        <w:spacing w:before="200" w:after="200" w:line="480" w:lineRule="exact"/>
        <w:ind w:left="0" w:right="0" w:firstLine="460"/>
        <w:rPr>
          <w:rFonts w:ascii="宋体" w:hAnsi="宋体" w:cs="Arial" w:hint="eastAsia"/>
          <w:sz w:val="24"/>
          <w:szCs w:val="24"/>
        </w:rPr>
        <w:sectPr>
          <w:headerReference w:type="default" r:id="rId74"/>
          <w:footerReference w:type="even" r:id="rId75"/>
          <w:footerReference w:type="default" r:id="rId76"/>
          <w:headerReference w:type="first" r:id="rId77"/>
          <w:footerReference w:type="first" r:id="rId78"/>
          <w:type w:val="nextPage"/>
          <w:pgSz w:w="11906" w:h="16838"/>
          <w:pgMar w:top="1091" w:right="2109" w:bottom="935" w:left="1729" w:header="851" w:footer="833" w:gutter="0"/>
          <w:pgNumType w:fmt="decimal" w:start="12" w:chapStyle="0" w:chapSep="hyphen"/>
          <w:cols w:space="708"/>
          <w:titlePg w:val="0"/>
          <w:docGrid w:linePitch="312"/>
        </w:sectPr>
      </w:pPr>
      <w:r>
        <w:rPr>
          <w:rFonts w:ascii="楷体" w:eastAsia="楷体" w:hAnsi="楷体" w:cs="楷体" w:hint="eastAsia"/>
          <w:color w:val="000000"/>
          <w:sz w:val="24"/>
          <w:szCs w:val="24"/>
        </w:rPr>
        <w:t>法律法规规定得其她情况。</w:t>
      </w:r>
    </w:p>
    <w:p>
      <w:pPr>
        <w:widowControl w:val="0"/>
        <w:numPr>
          <w:ilvl w:val="0"/>
          <w:numId w:val="0"/>
        </w:numPr>
        <w:tabs>
          <w:tab w:val="left" w:pos="1155"/>
        </w:tabs>
        <w:spacing w:before="200" w:after="200" w:line="480" w:lineRule="exact"/>
        <w:ind w:left="0" w:right="0" w:firstLine="460"/>
        <w:jc w:val="both"/>
        <w:rPr>
          <w:rFonts w:ascii="宋体" w:hAnsi="宋体" w:hint="eastAsia"/>
          <w:b/>
          <w:bCs/>
          <w:sz w:val="24"/>
          <w:szCs w:val="24"/>
        </w:rPr>
      </w:pPr>
      <w:r>
        <w:rPr>
          <w:rFonts w:ascii="楷体" w:eastAsia="楷体" w:hAnsi="楷体" w:cs="楷体" w:hint="eastAsia"/>
          <w:b/>
          <w:bCs/>
          <w:color w:val="000000"/>
          <w:sz w:val="24"/>
          <w:szCs w:val="24"/>
          <w:lang w:val="en-US" w:eastAsia="zh-CN"/>
        </w:rPr>
        <w:t>26、</w:t>
      </w:r>
      <w:r>
        <w:rPr>
          <w:rFonts w:ascii="楷体" w:eastAsia="楷体" w:hAnsi="楷体" w:cs="楷体" w:hint="eastAsia"/>
          <w:b/>
          <w:bCs/>
          <w:color w:val="000000"/>
          <w:sz w:val="24"/>
          <w:szCs w:val="24"/>
        </w:rPr>
        <w:t>评标原则及方法</w:t>
      </w:r>
    </w:p>
    <w:p>
      <w:pPr>
        <w:widowControl w:val="0"/>
        <w:numPr>
          <w:ilvl w:val="0"/>
          <w:numId w:val="0"/>
        </w:numPr>
        <w:tabs>
          <w:tab w:val="left" w:pos="1155"/>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26、1</w:t>
      </w:r>
      <w:r>
        <w:rPr>
          <w:rFonts w:ascii="楷体" w:eastAsia="楷体" w:hAnsi="楷体" w:cs="楷体" w:hint="eastAsia"/>
          <w:color w:val="000000"/>
          <w:sz w:val="24"/>
          <w:szCs w:val="24"/>
        </w:rPr>
        <w:t>资格后审标准及评标办法:详见第五章。本次招标资格审查方式采</w:t>
      </w:r>
    </w:p>
    <w:p>
      <w:pPr>
        <w:widowControl w:val="0"/>
        <w:numPr>
          <w:ilvl w:val="0"/>
          <w:numId w:val="0"/>
        </w:numPr>
        <w:tabs>
          <w:tab w:val="left" w:pos="1155"/>
        </w:tabs>
        <w:spacing w:before="200" w:after="200" w:line="480" w:lineRule="exact"/>
        <w:ind w:left="0" w:right="0" w:firstLine="460"/>
        <w:jc w:val="both"/>
        <w:rPr>
          <w:rFonts w:ascii="宋体" w:hAnsi="宋体" w:hint="eastAsia"/>
          <w:b/>
          <w:bCs/>
          <w:sz w:val="24"/>
          <w:szCs w:val="24"/>
        </w:rPr>
      </w:pPr>
      <w:r>
        <w:rPr>
          <w:rFonts w:ascii="楷体" w:eastAsia="楷体" w:hAnsi="楷体" w:cs="楷体" w:hint="eastAsia"/>
          <w:color w:val="000000"/>
          <w:sz w:val="24"/>
          <w:szCs w:val="24"/>
        </w:rPr>
        <w:t>取</w:t>
      </w:r>
      <w:r>
        <w:rPr>
          <w:rFonts w:ascii="楷体" w:eastAsia="楷体" w:hAnsi="楷体" w:cs="楷体" w:hint="eastAsia"/>
          <w:b/>
          <w:color w:val="000000"/>
          <w:sz w:val="24"/>
          <w:szCs w:val="24"/>
          <w:u w:val="single"/>
        </w:rPr>
        <w:t>资格后审</w:t>
      </w:r>
      <w:r>
        <w:rPr>
          <w:rFonts w:ascii="楷体" w:eastAsia="楷体" w:hAnsi="楷体" w:cs="楷体" w:hint="eastAsia"/>
          <w:color w:val="000000"/>
          <w:sz w:val="24"/>
          <w:szCs w:val="24"/>
        </w:rPr>
        <w:t>,</w:t>
      </w:r>
      <w:r>
        <w:rPr>
          <w:rFonts w:ascii="楷体" w:eastAsia="楷体" w:hAnsi="楷体" w:cs="楷体" w:hint="eastAsia"/>
          <w:color w:val="000000"/>
          <w:sz w:val="24"/>
          <w:szCs w:val="24"/>
        </w:rPr>
        <w:t>开标后由评标委员会组织审查投标人资格</w:t>
      </w:r>
      <w:r>
        <w:rPr>
          <w:rFonts w:ascii="楷体" w:eastAsia="楷体" w:hAnsi="楷体" w:cs="楷体" w:hint="eastAsia"/>
          <w:b/>
          <w:bCs/>
          <w:color w:val="000000"/>
          <w:sz w:val="24"/>
          <w:szCs w:val="24"/>
          <w:lang w:eastAsia="zh-CN"/>
        </w:rPr>
        <w:t>(包括</w:t>
      </w:r>
      <w:r>
        <w:rPr>
          <w:rFonts w:ascii="楷体" w:eastAsia="楷体" w:hAnsi="楷体" w:cs="楷体" w:hint="eastAsia"/>
          <w:b/>
          <w:bCs/>
          <w:color w:val="000000"/>
          <w:sz w:val="24"/>
          <w:szCs w:val="24"/>
        </w:rPr>
        <w:t>营业执照副本</w:t>
      </w:r>
      <w:r>
        <w:rPr>
          <w:rFonts w:ascii="楷体" w:eastAsia="楷体" w:hAnsi="楷体" w:cs="楷体" w:hint="eastAsia"/>
          <w:b/>
          <w:bCs/>
          <w:color w:val="000000"/>
          <w:sz w:val="24"/>
          <w:szCs w:val="24"/>
          <w:lang w:eastAsia="zh-CN"/>
        </w:rPr>
        <w:t>、</w:t>
      </w:r>
      <w:r>
        <w:rPr>
          <w:rFonts w:ascii="楷体" w:eastAsia="楷体" w:hAnsi="楷体" w:cs="楷体" w:hint="eastAsia"/>
          <w:b/>
          <w:bCs/>
          <w:color w:val="000000"/>
          <w:sz w:val="24"/>
          <w:szCs w:val="24"/>
        </w:rPr>
        <w:t>税务登记证</w:t>
      </w:r>
      <w:r>
        <w:rPr>
          <w:rFonts w:ascii="楷体" w:eastAsia="楷体" w:hAnsi="楷体" w:cs="楷体" w:hint="eastAsia"/>
          <w:b/>
          <w:bCs/>
          <w:color w:val="000000"/>
          <w:sz w:val="24"/>
          <w:szCs w:val="24"/>
          <w:lang w:eastAsia="zh-CN"/>
        </w:rPr>
        <w:t>(三证合一无需提交)、组织机构代码证(三证合一无需提交)、</w:t>
      </w:r>
      <w:r>
        <w:rPr>
          <w:rFonts w:ascii="楷体" w:eastAsia="楷体" w:hAnsi="楷体" w:cs="楷体" w:hint="eastAsia"/>
          <w:b/>
          <w:bCs/>
          <w:color w:val="000000"/>
          <w:sz w:val="24"/>
          <w:szCs w:val="24"/>
          <w:lang w:val="zh-CN" w:eastAsia="zh-CN"/>
        </w:rPr>
        <w:t>唯一授权书原件、</w:t>
      </w:r>
      <w:r>
        <w:rPr>
          <w:rFonts w:ascii="楷体" w:eastAsia="楷体" w:hAnsi="楷体" w:cs="楷体" w:hint="eastAsia"/>
          <w:b/>
          <w:bCs/>
          <w:color w:val="000000"/>
          <w:sz w:val="24"/>
          <w:szCs w:val="24"/>
          <w:u w:val="none" w:color="auto"/>
        </w:rPr>
        <w:t>法定代表人证明书及授权委托</w:t>
      </w:r>
      <w:r>
        <w:rPr>
          <w:rFonts w:ascii="楷体" w:eastAsia="楷体" w:hAnsi="楷体" w:cs="楷体" w:hint="eastAsia"/>
          <w:b/>
          <w:bCs/>
          <w:color w:val="000000"/>
          <w:sz w:val="24"/>
          <w:szCs w:val="24"/>
          <w:u w:val="none" w:color="auto"/>
          <w:lang w:eastAsia="zh-CN"/>
        </w:rPr>
        <w:t>书</w:t>
      </w:r>
      <w:r>
        <w:rPr>
          <w:rFonts w:ascii="楷体" w:eastAsia="楷体" w:hAnsi="楷体" w:cs="楷体" w:hint="eastAsia"/>
          <w:b/>
          <w:bCs/>
          <w:color w:val="000000"/>
          <w:sz w:val="24"/>
          <w:szCs w:val="24"/>
          <w:u w:val="single" w:color="auto"/>
        </w:rPr>
        <w:t>(在投标文件中提供也视为有效)</w:t>
      </w:r>
      <w:r>
        <w:rPr>
          <w:rFonts w:ascii="楷体" w:eastAsia="楷体" w:hAnsi="楷体" w:cs="楷体" w:hint="eastAsia"/>
          <w:b/>
          <w:bCs/>
          <w:color w:val="000000"/>
          <w:sz w:val="24"/>
          <w:szCs w:val="24"/>
          <w:u w:val="single" w:color="auto"/>
          <w:lang w:eastAsia="zh-CN"/>
        </w:rPr>
        <w:t>)</w:t>
      </w:r>
      <w:r>
        <w:rPr>
          <w:rFonts w:ascii="楷体" w:eastAsia="楷体" w:hAnsi="楷体" w:cs="楷体" w:hint="eastAsia"/>
          <w:color w:val="000000"/>
          <w:sz w:val="24"/>
          <w:szCs w:val="24"/>
        </w:rPr>
        <w:t>,</w:t>
      </w:r>
      <w:r>
        <w:rPr>
          <w:rFonts w:ascii="楷体" w:eastAsia="楷体" w:hAnsi="楷体" w:cs="楷体" w:hint="eastAsia"/>
          <w:color w:val="000000"/>
          <w:sz w:val="24"/>
          <w:szCs w:val="24"/>
        </w:rPr>
        <w:t>若达不到资格后审要求及标准得</w:t>
      </w:r>
      <w:r>
        <w:rPr>
          <w:rFonts w:ascii="楷体" w:eastAsia="楷体" w:hAnsi="楷体" w:cs="楷体" w:hint="eastAsia"/>
          <w:color w:val="000000"/>
          <w:sz w:val="24"/>
          <w:szCs w:val="24"/>
        </w:rPr>
        <w:t>,</w:t>
      </w:r>
      <w:r>
        <w:rPr>
          <w:rFonts w:ascii="楷体" w:eastAsia="楷体" w:hAnsi="楷体" w:cs="楷体" w:hint="eastAsia"/>
          <w:color w:val="000000"/>
          <w:sz w:val="24"/>
          <w:szCs w:val="24"/>
        </w:rPr>
        <w:t>均取消投标资格</w:t>
      </w:r>
      <w:r>
        <w:rPr>
          <w:rFonts w:ascii="楷体" w:eastAsia="楷体" w:hAnsi="楷体" w:cs="楷体" w:hint="eastAsia"/>
          <w:color w:val="000000"/>
          <w:sz w:val="24"/>
          <w:szCs w:val="24"/>
        </w:rPr>
        <w:t>,</w:t>
      </w:r>
      <w:r>
        <w:rPr>
          <w:rFonts w:ascii="楷体" w:eastAsia="楷体" w:hAnsi="楷体" w:cs="楷体" w:hint="eastAsia"/>
          <w:color w:val="000000"/>
          <w:sz w:val="24"/>
          <w:szCs w:val="24"/>
        </w:rPr>
        <w:t>不得进入下一环节得评标。</w:t>
      </w:r>
    </w:p>
    <w:p>
      <w:pPr>
        <w:widowControl w:val="0"/>
        <w:numPr>
          <w:ilvl w:val="0"/>
          <w:numId w:val="0"/>
        </w:numPr>
        <w:tabs>
          <w:tab w:val="left" w:pos="1155"/>
          <w:tab w:val="left" w:pos="1260"/>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 xml:space="preserve">   26、2</w:t>
      </w:r>
      <w:r>
        <w:rPr>
          <w:rFonts w:ascii="楷体" w:eastAsia="楷体" w:hAnsi="楷体" w:cs="楷体" w:hint="eastAsia"/>
          <w:color w:val="000000"/>
          <w:sz w:val="24"/>
          <w:szCs w:val="24"/>
        </w:rPr>
        <w:t>对所有投标人得投标评估</w:t>
      </w:r>
      <w:r>
        <w:rPr>
          <w:rFonts w:ascii="楷体" w:eastAsia="楷体" w:hAnsi="楷体" w:cs="楷体" w:hint="eastAsia"/>
          <w:color w:val="000000"/>
          <w:sz w:val="24"/>
          <w:szCs w:val="24"/>
        </w:rPr>
        <w:t>,</w:t>
      </w:r>
      <w:r>
        <w:rPr>
          <w:rFonts w:ascii="楷体" w:eastAsia="楷体" w:hAnsi="楷体" w:cs="楷体" w:hint="eastAsia"/>
          <w:color w:val="000000"/>
          <w:sz w:val="24"/>
          <w:szCs w:val="24"/>
        </w:rPr>
        <w:t>都采用相同得程序和标准 。</w:t>
      </w:r>
    </w:p>
    <w:p>
      <w:pPr>
        <w:widowControl w:val="0"/>
        <w:numPr>
          <w:ilvl w:val="0"/>
          <w:numId w:val="0"/>
        </w:numPr>
        <w:tabs>
          <w:tab w:val="left" w:pos="1155"/>
          <w:tab w:val="left" w:pos="1260"/>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26、3</w:t>
      </w:r>
      <w:r>
        <w:rPr>
          <w:rFonts w:ascii="楷体" w:eastAsia="楷体" w:hAnsi="楷体" w:cs="楷体" w:hint="eastAsia"/>
          <w:color w:val="000000"/>
          <w:sz w:val="24"/>
          <w:szCs w:val="24"/>
        </w:rPr>
        <w:t>评标严格按照招标文件得要求和条件进行。</w:t>
      </w:r>
    </w:p>
    <w:p>
      <w:pPr>
        <w:widowControl w:val="0"/>
        <w:numPr>
          <w:ilvl w:val="0"/>
          <w:numId w:val="0"/>
        </w:numPr>
        <w:tabs>
          <w:tab w:val="left" w:pos="1155"/>
          <w:tab w:val="left" w:pos="1260"/>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26、4、</w:t>
      </w:r>
      <w:r>
        <w:rPr>
          <w:rFonts w:ascii="楷体" w:eastAsia="楷体" w:hAnsi="楷体" w:cs="楷体" w:hint="eastAsia"/>
          <w:color w:val="000000"/>
          <w:sz w:val="24"/>
          <w:szCs w:val="24"/>
        </w:rPr>
        <w:t>在评标时将根据投标人资格审查情况、投标文件内容及开标结果等综合因素</w:t>
      </w:r>
      <w:r>
        <w:rPr>
          <w:rFonts w:ascii="楷体" w:eastAsia="楷体" w:hAnsi="楷体" w:cs="楷体" w:hint="eastAsia"/>
          <w:color w:val="000000"/>
          <w:sz w:val="24"/>
          <w:szCs w:val="24"/>
        </w:rPr>
        <w:t>,</w:t>
      </w:r>
      <w:r>
        <w:rPr>
          <w:rFonts w:ascii="楷体" w:eastAsia="楷体" w:hAnsi="楷体" w:cs="楷体" w:hint="eastAsia"/>
          <w:color w:val="000000"/>
          <w:sz w:val="24"/>
          <w:szCs w:val="24"/>
        </w:rPr>
        <w:t>初步推荐中标得候选单位;</w:t>
      </w:r>
    </w:p>
    <w:p>
      <w:pPr>
        <w:widowControl w:val="0"/>
        <w:numPr>
          <w:ilvl w:val="0"/>
          <w:numId w:val="0"/>
        </w:numPr>
        <w:tabs>
          <w:tab w:val="left" w:pos="1155"/>
          <w:tab w:val="left" w:pos="1260"/>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26、5</w:t>
      </w:r>
      <w:r>
        <w:rPr>
          <w:rFonts w:ascii="楷体" w:eastAsia="楷体" w:hAnsi="楷体" w:cs="楷体" w:hint="eastAsia"/>
          <w:color w:val="000000"/>
          <w:sz w:val="24"/>
          <w:szCs w:val="24"/>
        </w:rPr>
        <w:t>如评出得中标候选人投标价远低于其她企业得投标</w:t>
      </w:r>
      <w:r>
        <w:rPr>
          <w:rFonts w:ascii="楷体" w:eastAsia="楷体" w:hAnsi="楷体" w:cs="楷体" w:hint="eastAsia"/>
          <w:color w:val="000000"/>
          <w:sz w:val="24"/>
          <w:szCs w:val="24"/>
        </w:rPr>
        <w:t>,</w:t>
      </w:r>
      <w:r>
        <w:rPr>
          <w:rFonts w:ascii="楷体" w:eastAsia="楷体" w:hAnsi="楷体" w:cs="楷体" w:hint="eastAsia"/>
          <w:color w:val="000000"/>
          <w:sz w:val="24"/>
          <w:szCs w:val="24"/>
        </w:rPr>
        <w:t>中标候选人对</w:t>
      </w:r>
    </w:p>
    <w:p>
      <w:pPr>
        <w:widowControl w:val="0"/>
        <w:numPr>
          <w:ilvl w:val="0"/>
          <w:numId w:val="0"/>
        </w:numPr>
        <w:tabs>
          <w:tab w:val="left" w:pos="1155"/>
          <w:tab w:val="left" w:pos="1260"/>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rPr>
        <w:t>其投标价做出合理说明</w:t>
      </w:r>
      <w:r>
        <w:rPr>
          <w:rFonts w:ascii="楷体" w:eastAsia="楷体" w:hAnsi="楷体" w:cs="楷体" w:hint="eastAsia"/>
          <w:color w:val="000000"/>
          <w:sz w:val="24"/>
          <w:szCs w:val="24"/>
        </w:rPr>
        <w:t>,</w:t>
      </w:r>
      <w:r>
        <w:rPr>
          <w:rFonts w:ascii="楷体" w:eastAsia="楷体" w:hAnsi="楷体" w:cs="楷体" w:hint="eastAsia"/>
          <w:color w:val="000000"/>
          <w:sz w:val="24"/>
          <w:szCs w:val="24"/>
        </w:rPr>
        <w:t>能说明其投标报价合理得</w:t>
      </w:r>
      <w:r>
        <w:rPr>
          <w:rFonts w:ascii="楷体" w:eastAsia="楷体" w:hAnsi="楷体" w:cs="楷体" w:hint="eastAsia"/>
          <w:color w:val="000000"/>
          <w:sz w:val="24"/>
          <w:szCs w:val="24"/>
        </w:rPr>
        <w:t>,</w:t>
      </w:r>
      <w:r>
        <w:rPr>
          <w:rFonts w:ascii="楷体" w:eastAsia="楷体" w:hAnsi="楷体" w:cs="楷体" w:hint="eastAsia"/>
          <w:color w:val="000000"/>
          <w:sz w:val="24"/>
          <w:szCs w:val="24"/>
        </w:rPr>
        <w:t>招标人向中标候选人发出中标通知书。若不能说明其投标报价合理得</w:t>
      </w:r>
      <w:r>
        <w:rPr>
          <w:rFonts w:ascii="楷体" w:eastAsia="楷体" w:hAnsi="楷体" w:cs="楷体" w:hint="eastAsia"/>
          <w:color w:val="000000"/>
          <w:sz w:val="24"/>
          <w:szCs w:val="24"/>
        </w:rPr>
        <w:t>,</w:t>
      </w:r>
      <w:r>
        <w:rPr>
          <w:rFonts w:ascii="楷体" w:eastAsia="楷体" w:hAnsi="楷体" w:cs="楷体" w:hint="eastAsia"/>
          <w:color w:val="000000"/>
          <w:sz w:val="24"/>
          <w:szCs w:val="24"/>
        </w:rPr>
        <w:t>其投标将被评标委员会否决。</w:t>
      </w:r>
    </w:p>
    <w:p>
      <w:pPr>
        <w:widowControl w:val="0"/>
        <w:numPr>
          <w:ilvl w:val="0"/>
          <w:numId w:val="0"/>
        </w:numPr>
        <w:tabs>
          <w:tab w:val="left" w:pos="1155"/>
          <w:tab w:val="left" w:pos="1260"/>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26、6</w:t>
      </w:r>
      <w:r>
        <w:rPr>
          <w:rFonts w:ascii="楷体" w:eastAsia="楷体" w:hAnsi="楷体" w:cs="楷体" w:hint="eastAsia"/>
          <w:color w:val="000000"/>
          <w:sz w:val="24"/>
          <w:szCs w:val="24"/>
        </w:rPr>
        <w:t>评标办法:详见第五章。</w:t>
      </w:r>
    </w:p>
    <w:p>
      <w:pPr>
        <w:widowControl w:val="0"/>
        <w:numPr>
          <w:ilvl w:val="0"/>
          <w:numId w:val="0"/>
        </w:numPr>
        <w:tabs>
          <w:tab w:val="left" w:pos="1155"/>
        </w:tabs>
        <w:spacing w:before="200" w:after="200" w:line="480" w:lineRule="exact"/>
        <w:ind w:left="0" w:right="0" w:firstLine="460"/>
        <w:jc w:val="both"/>
        <w:rPr>
          <w:rFonts w:ascii="宋体" w:hAnsi="宋体" w:hint="eastAsia"/>
          <w:b/>
          <w:bCs/>
          <w:sz w:val="24"/>
          <w:szCs w:val="24"/>
        </w:rPr>
      </w:pPr>
      <w:r>
        <w:rPr>
          <w:rFonts w:ascii="楷体" w:eastAsia="楷体" w:hAnsi="楷体" w:cs="楷体" w:hint="eastAsia"/>
          <w:b/>
          <w:bCs/>
          <w:color w:val="000000"/>
          <w:sz w:val="24"/>
          <w:szCs w:val="24"/>
          <w:lang w:val="en-US" w:eastAsia="zh-CN"/>
        </w:rPr>
        <w:t>27、</w:t>
      </w:r>
      <w:r>
        <w:rPr>
          <w:rFonts w:ascii="楷体" w:eastAsia="楷体" w:hAnsi="楷体" w:cs="楷体" w:hint="eastAsia"/>
          <w:b/>
          <w:bCs/>
          <w:color w:val="000000"/>
          <w:sz w:val="24"/>
          <w:szCs w:val="24"/>
        </w:rPr>
        <w:t>保密</w:t>
      </w:r>
    </w:p>
    <w:p>
      <w:pPr>
        <w:widowControl w:val="0"/>
        <w:numPr>
          <w:ilvl w:val="0"/>
          <w:numId w:val="0"/>
        </w:numPr>
        <w:tabs>
          <w:tab w:val="left" w:pos="1155"/>
          <w:tab w:val="left" w:pos="126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27、1</w:t>
      </w:r>
      <w:r>
        <w:rPr>
          <w:rFonts w:ascii="楷体" w:eastAsia="楷体" w:hAnsi="楷体" w:cs="楷体" w:hint="eastAsia"/>
          <w:color w:val="000000"/>
          <w:sz w:val="24"/>
          <w:szCs w:val="24"/>
        </w:rPr>
        <w:t>评标委员会成员得名单在中标结果确定前予以保密。</w:t>
      </w:r>
    </w:p>
    <w:p>
      <w:pPr>
        <w:widowControl w:val="0"/>
        <w:numPr>
          <w:ilvl w:val="0"/>
          <w:numId w:val="0"/>
        </w:numPr>
        <w:tabs>
          <w:tab w:val="left" w:pos="1155"/>
          <w:tab w:val="left" w:pos="1260"/>
        </w:tabs>
        <w:spacing w:before="200" w:after="200" w:line="480" w:lineRule="exact"/>
        <w:ind w:left="0" w:right="0" w:firstLine="460"/>
        <w:jc w:val="both"/>
        <w:rPr>
          <w:rFonts w:ascii="宋体" w:hAnsi="宋体"/>
          <w:sz w:val="24"/>
          <w:szCs w:val="24"/>
        </w:rPr>
      </w:pPr>
      <w:r>
        <w:rPr>
          <w:rFonts w:ascii="楷体" w:eastAsia="楷体" w:hAnsi="楷体" w:cs="楷体" w:hint="eastAsia"/>
          <w:color w:val="000000"/>
          <w:sz w:val="24"/>
          <w:szCs w:val="24"/>
          <w:lang w:val="en-US" w:eastAsia="zh-CN"/>
        </w:rPr>
        <w:t>27、2</w:t>
      </w:r>
      <w:r>
        <w:rPr>
          <w:rFonts w:ascii="楷体" w:eastAsia="楷体" w:hAnsi="楷体" w:cs="楷体" w:hint="eastAsia"/>
          <w:color w:val="000000"/>
          <w:sz w:val="24"/>
          <w:szCs w:val="24"/>
        </w:rPr>
        <w:t>有关投标文件得审查、澄清、评估和比较以及有关授予合同意向得一切情况都不得透露给任一投标人或与上述评标工作无关得人。</w:t>
      </w:r>
    </w:p>
    <w:p>
      <w:pPr>
        <w:widowControl w:val="0"/>
        <w:numPr>
          <w:ilvl w:val="0"/>
          <w:numId w:val="0"/>
        </w:numPr>
        <w:tabs>
          <w:tab w:val="left" w:pos="1155"/>
          <w:tab w:val="left" w:pos="1260"/>
        </w:tabs>
        <w:spacing w:before="200" w:after="200" w:line="480" w:lineRule="exact"/>
        <w:ind w:left="0" w:right="0" w:firstLine="460"/>
        <w:jc w:val="both"/>
        <w:rPr>
          <w:rFonts w:ascii="宋体" w:hAnsi="宋体" w:hint="eastAsia"/>
          <w:sz w:val="24"/>
          <w:szCs w:val="24"/>
        </w:rPr>
      </w:pPr>
      <w:r>
        <w:rPr>
          <w:rFonts w:ascii="楷体" w:eastAsia="楷体" w:hAnsi="楷体" w:cs="楷体" w:hint="eastAsia"/>
          <w:color w:val="000000"/>
          <w:sz w:val="24"/>
          <w:szCs w:val="24"/>
          <w:lang w:val="en-US" w:eastAsia="zh-CN"/>
        </w:rPr>
        <w:t>27、3</w:t>
      </w:r>
      <w:r>
        <w:rPr>
          <w:rFonts w:ascii="楷体" w:eastAsia="楷体" w:hAnsi="楷体" w:cs="楷体" w:hint="eastAsia"/>
          <w:color w:val="000000"/>
          <w:sz w:val="24"/>
          <w:szCs w:val="24"/>
        </w:rPr>
        <w:t>投标人不得干扰评标委员会得评标工作</w:t>
      </w:r>
      <w:r>
        <w:rPr>
          <w:rFonts w:ascii="楷体" w:eastAsia="楷体" w:hAnsi="楷体" w:cs="楷体" w:hint="eastAsia"/>
          <w:color w:val="000000"/>
          <w:sz w:val="24"/>
          <w:szCs w:val="24"/>
        </w:rPr>
        <w:t>,</w:t>
      </w:r>
      <w:r>
        <w:rPr>
          <w:rFonts w:ascii="楷体" w:eastAsia="楷体" w:hAnsi="楷体" w:cs="楷体" w:hint="eastAsia"/>
          <w:color w:val="000000"/>
          <w:sz w:val="24"/>
          <w:szCs w:val="24"/>
        </w:rPr>
        <w:t>否则将废除其投标。</w:t>
      </w:r>
    </w:p>
    <w:p>
      <w:pPr>
        <w:widowControl w:val="0"/>
        <w:numPr>
          <w:ilvl w:val="0"/>
          <w:numId w:val="0"/>
        </w:numPr>
        <w:tabs>
          <w:tab w:val="left" w:pos="1155"/>
          <w:tab w:val="left" w:pos="1260"/>
          <w:tab w:val="left" w:pos="5200"/>
        </w:tabs>
        <w:spacing w:before="200" w:after="200" w:line="480" w:lineRule="exact"/>
        <w:ind w:left="0" w:right="0" w:firstLine="460"/>
        <w:jc w:val="both"/>
        <w:rPr>
          <w:rFonts w:ascii="宋体" w:hAnsi="宋体" w:hint="eastAsia"/>
          <w:spacing w:val="-2"/>
          <w:sz w:val="24"/>
          <w:szCs w:val="24"/>
        </w:rPr>
      </w:pPr>
      <w:r>
        <w:rPr>
          <w:rFonts w:ascii="楷体" w:eastAsia="楷体" w:hAnsi="楷体" w:cs="楷体" w:hint="eastAsia"/>
          <w:color w:val="000000"/>
          <w:spacing w:val="-2"/>
          <w:sz w:val="24"/>
          <w:lang w:val="en-US" w:eastAsia="zh-CN"/>
        </w:rPr>
        <w:t>27、4</w:t>
      </w:r>
      <w:r>
        <w:rPr>
          <w:rFonts w:ascii="楷体" w:eastAsia="楷体" w:hAnsi="楷体" w:cs="楷体" w:hint="eastAsia"/>
          <w:color w:val="000000"/>
          <w:spacing w:val="-2"/>
          <w:sz w:val="24"/>
        </w:rPr>
        <w:t>本次评标采用综合评分法:</w:t>
      </w:r>
      <w:r>
        <w:rPr>
          <w:rFonts w:ascii="楷体" w:eastAsia="楷体" w:hAnsi="楷体" w:cs="楷体" w:hint="eastAsia"/>
          <w:color w:val="000000"/>
          <w:sz w:val="24"/>
        </w:rPr>
        <w:t>即最大限度地满足招标文件中规定得各项综合评价标准</w:t>
      </w:r>
      <w:r>
        <w:rPr>
          <w:rFonts w:ascii="楷体" w:eastAsia="楷体" w:hAnsi="楷体" w:cs="楷体" w:hint="eastAsia"/>
          <w:color w:val="000000"/>
          <w:sz w:val="24"/>
        </w:rPr>
        <w:t>,</w:t>
      </w:r>
      <w:r>
        <w:rPr>
          <w:rFonts w:ascii="楷体" w:eastAsia="楷体" w:hAnsi="楷体" w:cs="楷体" w:hint="eastAsia"/>
          <w:color w:val="000000"/>
          <w:sz w:val="24"/>
        </w:rPr>
        <w:t>将报价、投标产品得销售业绩、货物和设备情况、</w:t>
      </w:r>
      <w:r>
        <w:rPr>
          <w:rFonts w:ascii="楷体" w:eastAsia="楷体" w:hAnsi="楷体" w:cs="楷体" w:hint="eastAsia"/>
          <w:color w:val="000000"/>
          <w:sz w:val="24"/>
          <w:lang w:eastAsia="zh-CN"/>
        </w:rPr>
        <w:t>保修期</w:t>
      </w:r>
      <w:r>
        <w:rPr>
          <w:rFonts w:ascii="楷体" w:eastAsia="楷体" w:hAnsi="楷体" w:cs="楷体" w:hint="eastAsia"/>
          <w:color w:val="000000"/>
          <w:sz w:val="24"/>
        </w:rPr>
        <w:t>、优惠条件及售后服务与承诺等赋予不同得权重</w:t>
      </w:r>
      <w:r>
        <w:rPr>
          <w:rFonts w:ascii="楷体" w:eastAsia="楷体" w:hAnsi="楷体" w:cs="楷体" w:hint="eastAsia"/>
          <w:color w:val="000000"/>
          <w:sz w:val="24"/>
        </w:rPr>
        <w:t>,</w:t>
      </w:r>
      <w:r>
        <w:rPr>
          <w:rFonts w:ascii="楷体" w:eastAsia="楷体" w:hAnsi="楷体" w:cs="楷体" w:hint="eastAsia"/>
          <w:color w:val="000000"/>
          <w:sz w:val="24"/>
        </w:rPr>
        <w:t>综合比较与评价</w:t>
      </w:r>
      <w:r>
        <w:rPr>
          <w:rFonts w:ascii="楷体" w:eastAsia="楷体" w:hAnsi="楷体" w:cs="楷体" w:hint="eastAsia"/>
          <w:color w:val="000000"/>
          <w:sz w:val="24"/>
        </w:rPr>
        <w:t>,</w:t>
      </w:r>
      <w:r>
        <w:rPr>
          <w:rFonts w:ascii="宋体" w:hAnsi="宋体" w:hint="eastAsia"/>
          <w:spacing w:val="-2"/>
          <w:sz w:val="24"/>
          <w:szCs w:val="24"/>
        </w:rPr>
        <w:br/>
      </w:r>
      <w:r>
        <w:rPr>
          <w:rFonts w:ascii="宋体" w:hAnsi="宋体" w:hint="eastAsia"/>
          <w:spacing w:val="-2"/>
          <w:sz w:val="24"/>
          <w:szCs w:val="2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79" w:history="1">
        <w:r>
          <w:rPr>
            <w:rFonts w:ascii="SimSun" w:eastAsia="SimSun" w:hAnsi="SimSun" w:cs="SimSun"/>
            <w:b/>
            <w:bCs/>
            <w:color w:val="0000EE"/>
            <w:sz w:val="30"/>
            <w:szCs w:val="30"/>
            <w:u w:val="single" w:color="0000EE"/>
          </w:rPr>
          <w:t>https://d.book118.com/778040120142006046</w:t>
        </w:r>
      </w:hyperlink>
    </w:p>
    <w:p>
      <w:pPr>
        <w:widowControl w:val="0"/>
        <w:numPr>
          <w:ilvl w:val="0"/>
          <w:numId w:val="0"/>
        </w:numPr>
        <w:tabs>
          <w:tab w:val="left" w:pos="1155"/>
          <w:tab w:val="left" w:pos="1260"/>
          <w:tab w:val="left" w:pos="5200"/>
        </w:tabs>
        <w:spacing w:before="200" w:after="200" w:line="480" w:lineRule="exact"/>
        <w:ind w:left="0" w:right="0" w:firstLine="460"/>
        <w:jc w:val="both"/>
        <w:rPr>
          <w:rFonts w:ascii="宋体" w:hAnsi="宋体" w:hint="eastAsia"/>
          <w:spacing w:val="-2"/>
          <w:sz w:val="24"/>
          <w:szCs w:val="24"/>
        </w:rPr>
      </w:pPr>
    </w:p>
    <w:sectPr>
      <w:headerReference w:type="default" r:id="rId80"/>
      <w:footerReference w:type="even" r:id="rId81"/>
      <w:footerReference w:type="default" r:id="rId82"/>
      <w:headerReference w:type="first" r:id="rId83"/>
      <w:footerReference w:type="first" r:id="rId84"/>
      <w:type w:val="nextPage"/>
      <w:pgSz w:w="11906" w:h="16838"/>
      <w:pgMar w:top="1091" w:right="2109" w:bottom="935" w:left="1729" w:header="851" w:footer="833" w:gutter="0"/>
      <w:pgNumType w:fmt="decimal" w:start="13" w:chapStyle="0" w:chapSep="hyphen"/>
      <w:cols w:space="708"/>
      <w:titlePg w:val="0"/>
      <w:docGrid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Courier New">
    <w:panose1 w:val="02070309020205020404"/>
    <w:charset w:val="01"/>
    <w:family w:val="modern"/>
    <w:pitch w:val="default"/>
    <w:sig w:usb0="E0002AFF" w:usb1="C0007843" w:usb2="00000009" w:usb3="00000000" w:csb0="400001FF" w:csb1="FFFF0000"/>
  </w:font>
  <w:font w:name="Arial">
    <w:panose1 w:val="020B0604020202020204"/>
    <w:charset w:val="01"/>
    <w:family w:val="swiss"/>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黑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52</w:t>
    </w:r>
    <w:r>
      <w:fldChar w:fldCharType="end"/>
    </w:r>
  </w:p>
  <w:p>
    <w:pPr>
      <w:pStyle w:val="Footer"/>
      <w:tabs>
        <w:tab w:val="center" w:pos="4153"/>
        <w:tab w:val="right" w:pos="8306"/>
      </w:tabs>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52</w:t>
    </w:r>
    <w:r>
      <w:fldChar w:fldCharType="end"/>
    </w:r>
  </w:p>
  <w:p>
    <w:pPr>
      <w:pStyle w:val="Footer"/>
      <w:tabs>
        <w:tab w:val="center" w:pos="4153"/>
        <w:tab w:val="right" w:pos="8306"/>
      </w:tabs>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Style w:val="PageNumber"/>
      </w:rPr>
    </w:pPr>
    <w:r>
      <w:rPr>
        <w:sz w:val="18"/>
      </w:rPr>
      <w:pict>
        <v:shapetype id="_x0000_t202" coordsize="21600,21600" o:spt="202" path="m,l,21600r21600,l21600,xe">
          <v:stroke joinstyle="miter"/>
          <v:path gradientshapeok="t" o:connecttype="rect"/>
        </v:shapetype>
        <v:shape id="文本框 8" o:spid="_x0000_s2056" type="#_x0000_t202" style="width:2in;height:2in;margin-top:0;margin-left:0;mso-position-horizontal:center;mso-position-horizontal-relative:margin;mso-wrap-style:none;position:absolute;v-text-anchor:top;z-index:251668480" filled="f" stroked="f" strokeweight="1.25pt">
          <v:fill o:detectmouseclick="t"/>
          <v:stroke linestyle="single"/>
          <o:lock v:ext="edit" aspectratio="f"/>
          <v:textbox style="layout-flow:horizontal;mso-fit-shape-to-text:t" inset="0,0,0,0">
            <w:txbxContent>
              <w:p>
                <w:pPr>
                  <w:snapToGrid w:val="0"/>
                  <w:rPr>
                    <w:rFonts w:eastAsia="宋体" w:hint="eastAsia"/>
                    <w:sz w:val="18"/>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w10:wrap anchorx="margin"/>
        </v:shape>
      </w:pict>
    </w:r>
    <w:r>
      <w:pict>
        <v:shape id="文本框10" o:spid="_x0000_s2057" type="#_x0000_t202" style="width:10.05pt;height:11.5pt;margin-top:0;margin-left:0;mso-position-horizontal:center;mso-position-horizontal-relative:margin;mso-wrap-style:none;position:absolute;z-index:251665408" filled="f" stroked="f">
          <v:stroke linestyle="single"/>
          <o:lock v:ext="edit" aspectratio="f"/>
          <v:textbox style="mso-fit-shape-to-text:t" inset="0,0,0,0">
            <w:txbxContent>
              <w:p>
                <w:pPr>
                  <w:rPr>
                    <w:rFonts w:hint="eastAsia"/>
                  </w:rPr>
                </w:pPr>
              </w:p>
            </w:txbxContent>
          </v:textbox>
          <w10:wrap anchorx="margin"/>
        </v:shape>
      </w:pict>
    </w:r>
  </w:p>
  <w:p>
    <w:pPr>
      <w:pStyle w:val="Footer"/>
      <w:tabs>
        <w:tab w:val="center" w:pos="4153"/>
        <w:tab w:val="right" w:pos="8306"/>
      </w:tabs>
      <w:ind w:right="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2"/>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0</w:t>
    </w:r>
    <w:r>
      <w:fldChar w:fldCharType="end"/>
    </w:r>
  </w:p>
  <w:p>
    <w:pPr>
      <w:pStyle w:val="Footer"/>
      <w:tabs>
        <w:tab w:val="center" w:pos="4153"/>
        <w:tab w:val="right" w:pos="8306"/>
      </w:tabs>
    </w:pPr>
    <w:r>
      <w:pict>
        <v:shapetype id="_x0000_t202" coordsize="21600,21600" o:spt="202" path="m,l,21600r21600,l21600,xe">
          <v:stroke joinstyle="miter"/>
          <v:path gradientshapeok="t" o:connecttype="rect"/>
        </v:shapetype>
        <v:shape id="文本框11" o:spid="_x0000_s2058" type="#_x0000_t202" style="width:5.05pt;height:11.5pt;margin-top:0;margin-left:0;mso-position-horizontal:center;mso-position-horizontal-relative:margin;mso-wrap-style:none;position:absolute;z-index:251667456" filled="f" stroked="f">
          <v:stroke linestyle="single"/>
          <o:lock v:ext="edit" aspectratio="f"/>
          <v:textbox style="mso-fit-shape-to-text:t" inset="0,0,0,0">
            <w:txbxContent>
              <w:p>
                <w:pPr>
                  <w:snapToGrid w:val="0"/>
                  <w:rPr>
                    <w:rFonts w:hint="eastAsia"/>
                    <w:color w:val="FFFFFF"/>
                    <w:sz w:val="18"/>
                  </w:rPr>
                </w:pPr>
                <w:r>
                  <w:rPr>
                    <w:rFonts w:hint="eastAsia"/>
                    <w:color w:val="FFFFFF"/>
                    <w:sz w:val="18"/>
                  </w:rPr>
                  <w:t>0</w:t>
                </w:r>
              </w:p>
            </w:txbxContent>
          </v:textbox>
          <w10:wrap anchorx="margin"/>
        </v:shape>
      </w:pict>
    </w:r>
    <w:r>
      <w:pict>
        <v:shape id="文本框4" o:spid="_x0000_s2059" type="#_x0000_t202" style="width:9.05pt;height:10.35pt;margin-top:0;margin-left:0;mso-position-horizontal:center;mso-position-horizontal-relative:margin;mso-wrap-style:none;position:absolute;z-index:251666432" filled="f" stroked="f">
          <v:stroke linestyle="single"/>
          <o:lock v:ext="edit" aspectratio="f"/>
          <v:textbox style="mso-fit-shape-to-text:t" inset="0,0,0,0">
            <w:txbxContent>
              <w:p>
                <w:pPr>
                  <w:snapToGrid w:val="0"/>
                  <w:rPr>
                    <w:rFonts w:hint="eastAsia"/>
                    <w:sz w:val="18"/>
                  </w:rPr>
                </w:pPr>
              </w:p>
            </w:txbxContent>
          </v:textbox>
          <w10:wrap anchorx="margin"/>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52</w:t>
    </w:r>
    <w:r>
      <w:fldChar w:fldCharType="end"/>
    </w:r>
  </w:p>
  <w:p>
    <w:pPr>
      <w:pStyle w:val="Footer"/>
      <w:tabs>
        <w:tab w:val="center" w:pos="4153"/>
        <w:tab w:val="right" w:pos="8306"/>
      </w:tabs>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Style w:val="PageNumber"/>
      </w:rPr>
    </w:pPr>
    <w:r>
      <w:rPr>
        <w:sz w:val="18"/>
      </w:rPr>
      <w:pict>
        <v:shapetype id="_x0000_t202" coordsize="21600,21600" o:spt="202" path="m,l,21600r21600,l21600,xe">
          <v:stroke joinstyle="miter"/>
          <v:path gradientshapeok="t" o:connecttype="rect"/>
        </v:shapetype>
        <v:shape id="文本框 8" o:spid="_x0000_s2060" type="#_x0000_t202" style="width:2in;height:2in;margin-top:0;margin-left:0;mso-position-horizontal:center;mso-position-horizontal-relative:margin;mso-wrap-style:none;position:absolute;v-text-anchor:top;z-index:251672576" filled="f" stroked="f" strokeweight="1.25pt">
          <v:fill o:detectmouseclick="t"/>
          <v:stroke linestyle="single"/>
          <o:lock v:ext="edit" aspectratio="f"/>
          <v:textbox style="layout-flow:horizontal;mso-fit-shape-to-text:t" inset="0,0,0,0">
            <w:txbxContent>
              <w:p>
                <w:pPr>
                  <w:snapToGrid w:val="0"/>
                  <w:rPr>
                    <w:rFonts w:eastAsia="宋体" w:hint="eastAsia"/>
                    <w:sz w:val="18"/>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v:textbox>
          <w10:wrap anchorx="margin"/>
        </v:shape>
      </w:pict>
    </w:r>
    <w:r>
      <w:pict>
        <v:shape id="文本框10" o:spid="_x0000_s2061" type="#_x0000_t202" style="width:10.05pt;height:11.5pt;margin-top:0;margin-left:0;mso-position-horizontal:center;mso-position-horizontal-relative:margin;mso-wrap-style:none;position:absolute;z-index:251669504" filled="f" stroked="f">
          <v:stroke linestyle="single"/>
          <o:lock v:ext="edit" aspectratio="f"/>
          <v:textbox style="mso-fit-shape-to-text:t" inset="0,0,0,0">
            <w:txbxContent>
              <w:p>
                <w:pPr>
                  <w:rPr>
                    <w:rFonts w:hint="eastAsia"/>
                  </w:rPr>
                </w:pPr>
              </w:p>
            </w:txbxContent>
          </v:textbox>
          <w10:wrap anchorx="margin"/>
        </v:shape>
      </w:pict>
    </w:r>
  </w:p>
  <w:p>
    <w:pPr>
      <w:pStyle w:val="Footer"/>
      <w:tabs>
        <w:tab w:val="center" w:pos="4153"/>
        <w:tab w:val="right" w:pos="8306"/>
      </w:tabs>
      <w:ind w:right="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2"/>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0</w:t>
    </w:r>
    <w:r>
      <w:fldChar w:fldCharType="end"/>
    </w:r>
  </w:p>
  <w:p>
    <w:pPr>
      <w:pStyle w:val="Footer"/>
      <w:tabs>
        <w:tab w:val="center" w:pos="4153"/>
        <w:tab w:val="right" w:pos="8306"/>
      </w:tabs>
    </w:pPr>
    <w:r>
      <w:pict>
        <v:shapetype id="_x0000_t202" coordsize="21600,21600" o:spt="202" path="m,l,21600r21600,l21600,xe">
          <v:stroke joinstyle="miter"/>
          <v:path gradientshapeok="t" o:connecttype="rect"/>
        </v:shapetype>
        <v:shape id="文本框11" o:spid="_x0000_s2062" type="#_x0000_t202" style="width:5.05pt;height:11.5pt;margin-top:0;margin-left:0;mso-position-horizontal:center;mso-position-horizontal-relative:margin;mso-wrap-style:none;position:absolute;z-index:251671552" filled="f" stroked="f">
          <v:stroke linestyle="single"/>
          <o:lock v:ext="edit" aspectratio="f"/>
          <v:textbox style="mso-fit-shape-to-text:t" inset="0,0,0,0">
            <w:txbxContent>
              <w:p>
                <w:pPr>
                  <w:snapToGrid w:val="0"/>
                  <w:rPr>
                    <w:rFonts w:hint="eastAsia"/>
                    <w:color w:val="FFFFFF"/>
                    <w:sz w:val="18"/>
                  </w:rPr>
                </w:pPr>
                <w:r>
                  <w:rPr>
                    <w:rFonts w:hint="eastAsia"/>
                    <w:color w:val="FFFFFF"/>
                    <w:sz w:val="18"/>
                  </w:rPr>
                  <w:t>0</w:t>
                </w:r>
              </w:p>
            </w:txbxContent>
          </v:textbox>
          <w10:wrap anchorx="margin"/>
        </v:shape>
      </w:pict>
    </w:r>
    <w:r>
      <w:pict>
        <v:shape id="文本框4" o:spid="_x0000_s2063" type="#_x0000_t202" style="width:9.05pt;height:10.35pt;margin-top:0;margin-left:0;mso-position-horizontal:center;mso-position-horizontal-relative:margin;mso-wrap-style:none;position:absolute;z-index:251670528" filled="f" stroked="f">
          <v:stroke linestyle="single"/>
          <o:lock v:ext="edit" aspectratio="f"/>
          <v:textbox style="mso-fit-shape-to-text:t" inset="0,0,0,0">
            <w:txbxContent>
              <w:p>
                <w:pPr>
                  <w:snapToGrid w:val="0"/>
                  <w:rPr>
                    <w:rFonts w:hint="eastAsia"/>
                    <w:sz w:val="18"/>
                  </w:rPr>
                </w:pPr>
              </w:p>
            </w:txbxContent>
          </v:textbox>
          <w10:wrap anchorx="margin"/>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52</w:t>
    </w:r>
    <w:r>
      <w:fldChar w:fldCharType="end"/>
    </w:r>
  </w:p>
  <w:p>
    <w:pPr>
      <w:pStyle w:val="Footer"/>
      <w:tabs>
        <w:tab w:val="center" w:pos="4153"/>
        <w:tab w:val="right" w:pos="8306"/>
      </w:tabs>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Style w:val="PageNumber"/>
      </w:rPr>
    </w:pPr>
    <w:r>
      <w:rPr>
        <w:sz w:val="18"/>
      </w:rPr>
      <w:pict>
        <v:shapetype id="_x0000_t202" coordsize="21600,21600" o:spt="202" path="m,l,21600r21600,l21600,xe">
          <v:stroke joinstyle="miter"/>
          <v:path gradientshapeok="t" o:connecttype="rect"/>
        </v:shapetype>
        <v:shape id="文本框 8" o:spid="_x0000_s2064" type="#_x0000_t202" style="width:2in;height:2in;margin-top:0;margin-left:0;mso-position-horizontal:center;mso-position-horizontal-relative:margin;mso-wrap-style:none;position:absolute;v-text-anchor:top;z-index:251676672" filled="f" stroked="f" strokeweight="1.25pt">
          <v:fill o:detectmouseclick="t"/>
          <v:stroke linestyle="single"/>
          <o:lock v:ext="edit" aspectratio="f"/>
          <v:textbox style="layout-flow:horizontal;mso-fit-shape-to-text:t" inset="0,0,0,0">
            <w:txbxContent>
              <w:p>
                <w:pPr>
                  <w:snapToGrid w:val="0"/>
                  <w:rPr>
                    <w:rFonts w:eastAsia="宋体" w:hint="eastAsia"/>
                    <w:sz w:val="18"/>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v:textbox>
          <w10:wrap anchorx="margin"/>
        </v:shape>
      </w:pict>
    </w:r>
    <w:r>
      <w:pict>
        <v:shape id="文本框10" o:spid="_x0000_s2065" type="#_x0000_t202" style="width:10.05pt;height:11.5pt;margin-top:0;margin-left:0;mso-position-horizontal:center;mso-position-horizontal-relative:margin;mso-wrap-style:none;position:absolute;z-index:251673600" filled="f" stroked="f">
          <v:stroke linestyle="single"/>
          <o:lock v:ext="edit" aspectratio="f"/>
          <v:textbox style="mso-fit-shape-to-text:t" inset="0,0,0,0">
            <w:txbxContent>
              <w:p>
                <w:pPr>
                  <w:rPr>
                    <w:rFonts w:hint="eastAsia"/>
                  </w:rPr>
                </w:pPr>
              </w:p>
            </w:txbxContent>
          </v:textbox>
          <w10:wrap anchorx="margin"/>
        </v:shape>
      </w:pict>
    </w:r>
  </w:p>
  <w:p>
    <w:pPr>
      <w:pStyle w:val="Footer"/>
      <w:tabs>
        <w:tab w:val="center" w:pos="4153"/>
        <w:tab w:val="right" w:pos="8306"/>
      </w:tabs>
      <w:ind w:right="360"/>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2"/>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0</w:t>
    </w:r>
    <w:r>
      <w:fldChar w:fldCharType="end"/>
    </w:r>
  </w:p>
  <w:p>
    <w:pPr>
      <w:pStyle w:val="Footer"/>
      <w:tabs>
        <w:tab w:val="center" w:pos="4153"/>
        <w:tab w:val="right" w:pos="8306"/>
      </w:tabs>
    </w:pPr>
    <w:r>
      <w:pict>
        <v:shapetype id="_x0000_t202" coordsize="21600,21600" o:spt="202" path="m,l,21600r21600,l21600,xe">
          <v:stroke joinstyle="miter"/>
          <v:path gradientshapeok="t" o:connecttype="rect"/>
        </v:shapetype>
        <v:shape id="文本框11" o:spid="_x0000_s2066" type="#_x0000_t202" style="width:5.05pt;height:11.5pt;margin-top:0;margin-left:0;mso-position-horizontal:center;mso-position-horizontal-relative:margin;mso-wrap-style:none;position:absolute;z-index:251675648" filled="f" stroked="f">
          <v:stroke linestyle="single"/>
          <o:lock v:ext="edit" aspectratio="f"/>
          <v:textbox style="mso-fit-shape-to-text:t" inset="0,0,0,0">
            <w:txbxContent>
              <w:p>
                <w:pPr>
                  <w:snapToGrid w:val="0"/>
                  <w:rPr>
                    <w:rFonts w:hint="eastAsia"/>
                    <w:color w:val="FFFFFF"/>
                    <w:sz w:val="18"/>
                  </w:rPr>
                </w:pPr>
                <w:r>
                  <w:rPr>
                    <w:rFonts w:hint="eastAsia"/>
                    <w:color w:val="FFFFFF"/>
                    <w:sz w:val="18"/>
                  </w:rPr>
                  <w:t>0</w:t>
                </w:r>
              </w:p>
            </w:txbxContent>
          </v:textbox>
          <w10:wrap anchorx="margin"/>
        </v:shape>
      </w:pict>
    </w:r>
    <w:r>
      <w:pict>
        <v:shape id="文本框4" o:spid="_x0000_s2067" type="#_x0000_t202" style="width:9.05pt;height:10.35pt;margin-top:0;margin-left:0;mso-position-horizontal:center;mso-position-horizontal-relative:margin;mso-wrap-style:none;position:absolute;z-index:251674624" filled="f" stroked="f">
          <v:stroke linestyle="single"/>
          <o:lock v:ext="edit" aspectratio="f"/>
          <v:textbox style="mso-fit-shape-to-text:t" inset="0,0,0,0">
            <w:txbxContent>
              <w:p>
                <w:pPr>
                  <w:snapToGrid w:val="0"/>
                  <w:rPr>
                    <w:rFonts w:hint="eastAsia"/>
                    <w:sz w:val="18"/>
                  </w:rPr>
                </w:pPr>
              </w:p>
            </w:txbxContent>
          </v:textbox>
          <w10:wrap anchorx="margin"/>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52</w:t>
    </w:r>
    <w:r>
      <w:fldChar w:fldCharType="end"/>
    </w:r>
  </w:p>
  <w:p>
    <w:pPr>
      <w:pStyle w:val="Footer"/>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space="0" w:color="auto"/>
      </w:pBdr>
      <w:rPr>
        <w:rFonts w:hint="eastAsia"/>
        <w:sz w:val="18"/>
        <w:szCs w:val="18"/>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Style w:val="PageNumber"/>
      </w:rPr>
    </w:pPr>
    <w:r>
      <w:rPr>
        <w:sz w:val="18"/>
      </w:rPr>
      <w:pict>
        <v:shapetype id="_x0000_t202" coordsize="21600,21600" o:spt="202" path="m,l,21600r21600,l21600,xe">
          <v:stroke joinstyle="miter"/>
          <v:path gradientshapeok="t" o:connecttype="rect"/>
        </v:shapetype>
        <v:shape id="文本框 8" o:spid="_x0000_s2068" type="#_x0000_t202" style="width:2in;height:2in;margin-top:0;margin-left:0;mso-position-horizontal:center;mso-position-horizontal-relative:margin;mso-wrap-style:none;position:absolute;v-text-anchor:top;z-index:251680768" filled="f" stroked="f" strokeweight="1.25pt">
          <v:fill o:detectmouseclick="t"/>
          <v:stroke linestyle="single"/>
          <o:lock v:ext="edit" aspectratio="f"/>
          <v:textbox style="layout-flow:horizontal;mso-fit-shape-to-text:t" inset="0,0,0,0">
            <w:txbxContent>
              <w:p>
                <w:pPr>
                  <w:snapToGrid w:val="0"/>
                  <w:rPr>
                    <w:rFonts w:eastAsia="宋体" w:hint="eastAsia"/>
                    <w:sz w:val="18"/>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w:t>
                </w:r>
                <w:r>
                  <w:rPr>
                    <w:rFonts w:hint="eastAsia"/>
                    <w:sz w:val="18"/>
                    <w:lang w:eastAsia="zh-CN"/>
                  </w:rPr>
                  <w:fldChar w:fldCharType="end"/>
                </w:r>
              </w:p>
            </w:txbxContent>
          </v:textbox>
          <w10:wrap anchorx="margin"/>
        </v:shape>
      </w:pict>
    </w:r>
    <w:r>
      <w:pict>
        <v:shape id="文本框10" o:spid="_x0000_s2069" type="#_x0000_t202" style="width:10.05pt;height:11.5pt;margin-top:0;margin-left:0;mso-position-horizontal:center;mso-position-horizontal-relative:margin;mso-wrap-style:none;position:absolute;z-index:251677696" filled="f" stroked="f">
          <v:stroke linestyle="single"/>
          <o:lock v:ext="edit" aspectratio="f"/>
          <v:textbox style="mso-fit-shape-to-text:t" inset="0,0,0,0">
            <w:txbxContent>
              <w:p>
                <w:pPr>
                  <w:rPr>
                    <w:rFonts w:hint="eastAsia"/>
                  </w:rPr>
                </w:pPr>
              </w:p>
            </w:txbxContent>
          </v:textbox>
          <w10:wrap anchorx="margin"/>
        </v:shape>
      </w:pict>
    </w:r>
  </w:p>
  <w:p>
    <w:pPr>
      <w:pStyle w:val="Footer"/>
      <w:tabs>
        <w:tab w:val="center" w:pos="4153"/>
        <w:tab w:val="right" w:pos="8306"/>
      </w:tabs>
      <w:ind w:right="360"/>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2"/>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0</w:t>
    </w:r>
    <w:r>
      <w:fldChar w:fldCharType="end"/>
    </w:r>
  </w:p>
  <w:p>
    <w:pPr>
      <w:pStyle w:val="Footer"/>
      <w:tabs>
        <w:tab w:val="center" w:pos="4153"/>
        <w:tab w:val="right" w:pos="8306"/>
      </w:tabs>
    </w:pPr>
    <w:r>
      <w:pict>
        <v:shapetype id="_x0000_t202" coordsize="21600,21600" o:spt="202" path="m,l,21600r21600,l21600,xe">
          <v:stroke joinstyle="miter"/>
          <v:path gradientshapeok="t" o:connecttype="rect"/>
        </v:shapetype>
        <v:shape id="文本框11" o:spid="_x0000_s2070" type="#_x0000_t202" style="width:5.05pt;height:11.5pt;margin-top:0;margin-left:0;mso-position-horizontal:center;mso-position-horizontal-relative:margin;mso-wrap-style:none;position:absolute;z-index:251679744" filled="f" stroked="f">
          <v:stroke linestyle="single"/>
          <o:lock v:ext="edit" aspectratio="f"/>
          <v:textbox style="mso-fit-shape-to-text:t" inset="0,0,0,0">
            <w:txbxContent>
              <w:p>
                <w:pPr>
                  <w:snapToGrid w:val="0"/>
                  <w:rPr>
                    <w:rFonts w:hint="eastAsia"/>
                    <w:color w:val="FFFFFF"/>
                    <w:sz w:val="18"/>
                  </w:rPr>
                </w:pPr>
                <w:r>
                  <w:rPr>
                    <w:rFonts w:hint="eastAsia"/>
                    <w:color w:val="FFFFFF"/>
                    <w:sz w:val="18"/>
                  </w:rPr>
                  <w:t>0</w:t>
                </w:r>
              </w:p>
            </w:txbxContent>
          </v:textbox>
          <w10:wrap anchorx="margin"/>
        </v:shape>
      </w:pict>
    </w:r>
    <w:r>
      <w:pict>
        <v:shape id="文本框4" o:spid="_x0000_s2071" type="#_x0000_t202" style="width:9.05pt;height:10.35pt;margin-top:0;margin-left:0;mso-position-horizontal:center;mso-position-horizontal-relative:margin;mso-wrap-style:none;position:absolute;z-index:251678720" filled="f" stroked="f">
          <v:stroke linestyle="single"/>
          <o:lock v:ext="edit" aspectratio="f"/>
          <v:textbox style="mso-fit-shape-to-text:t" inset="0,0,0,0">
            <w:txbxContent>
              <w:p>
                <w:pPr>
                  <w:snapToGrid w:val="0"/>
                  <w:rPr>
                    <w:rFonts w:hint="eastAsia"/>
                    <w:sz w:val="18"/>
                  </w:rPr>
                </w:pPr>
              </w:p>
            </w:txbxContent>
          </v:textbox>
          <w10:wrap anchorx="margin"/>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52</w:t>
    </w:r>
    <w:r>
      <w:fldChar w:fldCharType="end"/>
    </w:r>
  </w:p>
  <w:p>
    <w:pPr>
      <w:pStyle w:val="Footer"/>
      <w:tabs>
        <w:tab w:val="center" w:pos="4153"/>
        <w:tab w:val="right" w:pos="8306"/>
      </w:tabs>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Style w:val="PageNumber"/>
      </w:rPr>
    </w:pPr>
    <w:r>
      <w:rPr>
        <w:sz w:val="18"/>
      </w:rPr>
      <w:pict>
        <v:shapetype id="_x0000_t202" coordsize="21600,21600" o:spt="202" path="m,l,21600r21600,l21600,xe">
          <v:stroke joinstyle="miter"/>
          <v:path gradientshapeok="t" o:connecttype="rect"/>
        </v:shapetype>
        <v:shape id="文本框 8" o:spid="_x0000_s2072" type="#_x0000_t202" style="width:2in;height:2in;margin-top:0;margin-left:0;mso-position-horizontal:center;mso-position-horizontal-relative:margin;mso-wrap-style:none;position:absolute;v-text-anchor:top;z-index:251684864" filled="f" stroked="f" strokeweight="1.25pt">
          <v:fill o:detectmouseclick="t"/>
          <v:stroke linestyle="single"/>
          <o:lock v:ext="edit" aspectratio="f"/>
          <v:textbox style="layout-flow:horizontal;mso-fit-shape-to-text:t" inset="0,0,0,0">
            <w:txbxContent>
              <w:p>
                <w:pPr>
                  <w:snapToGrid w:val="0"/>
                  <w:rPr>
                    <w:rFonts w:eastAsia="宋体" w:hint="eastAsia"/>
                    <w:sz w:val="18"/>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5</w:t>
                </w:r>
                <w:r>
                  <w:rPr>
                    <w:rFonts w:hint="eastAsia"/>
                    <w:sz w:val="18"/>
                    <w:lang w:eastAsia="zh-CN"/>
                  </w:rPr>
                  <w:fldChar w:fldCharType="end"/>
                </w:r>
              </w:p>
            </w:txbxContent>
          </v:textbox>
          <w10:wrap anchorx="margin"/>
        </v:shape>
      </w:pict>
    </w:r>
    <w:r>
      <w:pict>
        <v:shape id="文本框10" o:spid="_x0000_s2073" type="#_x0000_t202" style="width:10.05pt;height:11.5pt;margin-top:0;margin-left:0;mso-position-horizontal:center;mso-position-horizontal-relative:margin;mso-wrap-style:none;position:absolute;z-index:251681792" filled="f" stroked="f">
          <v:stroke linestyle="single"/>
          <o:lock v:ext="edit" aspectratio="f"/>
          <v:textbox style="mso-fit-shape-to-text:t" inset="0,0,0,0">
            <w:txbxContent>
              <w:p>
                <w:pPr>
                  <w:rPr>
                    <w:rFonts w:hint="eastAsia"/>
                  </w:rPr>
                </w:pPr>
              </w:p>
            </w:txbxContent>
          </v:textbox>
          <w10:wrap anchorx="margin"/>
        </v:shape>
      </w:pict>
    </w:r>
  </w:p>
  <w:p>
    <w:pPr>
      <w:pStyle w:val="Footer"/>
      <w:tabs>
        <w:tab w:val="center" w:pos="4153"/>
        <w:tab w:val="right" w:pos="8306"/>
      </w:tabs>
      <w:ind w:right="360"/>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2"/>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0</w:t>
    </w:r>
    <w:r>
      <w:fldChar w:fldCharType="end"/>
    </w:r>
  </w:p>
  <w:p>
    <w:pPr>
      <w:pStyle w:val="Footer"/>
      <w:tabs>
        <w:tab w:val="center" w:pos="4153"/>
        <w:tab w:val="right" w:pos="8306"/>
      </w:tabs>
    </w:pPr>
    <w:r>
      <w:pict>
        <v:shapetype id="_x0000_t202" coordsize="21600,21600" o:spt="202" path="m,l,21600r21600,l21600,xe">
          <v:stroke joinstyle="miter"/>
          <v:path gradientshapeok="t" o:connecttype="rect"/>
        </v:shapetype>
        <v:shape id="文本框11" o:spid="_x0000_s2074" type="#_x0000_t202" style="width:5.05pt;height:11.5pt;margin-top:0;margin-left:0;mso-position-horizontal:center;mso-position-horizontal-relative:margin;mso-wrap-style:none;position:absolute;z-index:251683840" filled="f" stroked="f">
          <v:stroke linestyle="single"/>
          <o:lock v:ext="edit" aspectratio="f"/>
          <v:textbox style="mso-fit-shape-to-text:t" inset="0,0,0,0">
            <w:txbxContent>
              <w:p>
                <w:pPr>
                  <w:snapToGrid w:val="0"/>
                  <w:rPr>
                    <w:rFonts w:hint="eastAsia"/>
                    <w:color w:val="FFFFFF"/>
                    <w:sz w:val="18"/>
                  </w:rPr>
                </w:pPr>
                <w:r>
                  <w:rPr>
                    <w:rFonts w:hint="eastAsia"/>
                    <w:color w:val="FFFFFF"/>
                    <w:sz w:val="18"/>
                  </w:rPr>
                  <w:t>0</w:t>
                </w:r>
              </w:p>
            </w:txbxContent>
          </v:textbox>
          <w10:wrap anchorx="margin"/>
        </v:shape>
      </w:pict>
    </w:r>
    <w:r>
      <w:pict>
        <v:shape id="文本框4" o:spid="_x0000_s2075" type="#_x0000_t202" style="width:9.05pt;height:10.35pt;margin-top:0;margin-left:0;mso-position-horizontal:center;mso-position-horizontal-relative:margin;mso-wrap-style:none;position:absolute;z-index:251682816" filled="f" stroked="f">
          <v:stroke linestyle="single"/>
          <o:lock v:ext="edit" aspectratio="f"/>
          <v:textbox style="mso-fit-shape-to-text:t" inset="0,0,0,0">
            <w:txbxContent>
              <w:p>
                <w:pPr>
                  <w:snapToGrid w:val="0"/>
                  <w:rPr>
                    <w:rFonts w:hint="eastAsia"/>
                    <w:sz w:val="18"/>
                  </w:rPr>
                </w:pPr>
              </w:p>
            </w:txbxContent>
          </v:textbox>
          <w10:wrap anchorx="margin"/>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52</w:t>
    </w:r>
    <w:r>
      <w:fldChar w:fldCharType="end"/>
    </w:r>
  </w:p>
  <w:p>
    <w:pPr>
      <w:pStyle w:val="Footer"/>
      <w:tabs>
        <w:tab w:val="center" w:pos="4153"/>
        <w:tab w:val="right" w:pos="8306"/>
      </w:tabs>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Style w:val="PageNumber"/>
      </w:rPr>
    </w:pPr>
    <w:r>
      <w:rPr>
        <w:sz w:val="18"/>
      </w:rPr>
      <w:pict>
        <v:shapetype id="_x0000_t202" coordsize="21600,21600" o:spt="202" path="m,l,21600r21600,l21600,xe">
          <v:stroke joinstyle="miter"/>
          <v:path gradientshapeok="t" o:connecttype="rect"/>
        </v:shapetype>
        <v:shape id="文本框 8" o:spid="_x0000_s2076" type="#_x0000_t202" style="width:2in;height:2in;margin-top:0;margin-left:0;mso-position-horizontal:center;mso-position-horizontal-relative:margin;mso-wrap-style:none;position:absolute;v-text-anchor:top;z-index:251688960" filled="f" stroked="f" strokeweight="1.25pt">
          <v:fill o:detectmouseclick="t"/>
          <v:stroke linestyle="single"/>
          <o:lock v:ext="edit" aspectratio="f"/>
          <v:textbox style="layout-flow:horizontal;mso-fit-shape-to-text:t" inset="0,0,0,0">
            <w:txbxContent>
              <w:p>
                <w:pPr>
                  <w:snapToGrid w:val="0"/>
                  <w:rPr>
                    <w:rFonts w:eastAsia="宋体" w:hint="eastAsia"/>
                    <w:sz w:val="18"/>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6</w:t>
                </w:r>
                <w:r>
                  <w:rPr>
                    <w:rFonts w:hint="eastAsia"/>
                    <w:sz w:val="18"/>
                    <w:lang w:eastAsia="zh-CN"/>
                  </w:rPr>
                  <w:fldChar w:fldCharType="end"/>
                </w:r>
              </w:p>
            </w:txbxContent>
          </v:textbox>
          <w10:wrap anchorx="margin"/>
        </v:shape>
      </w:pict>
    </w:r>
    <w:r>
      <w:pict>
        <v:shape id="文本框10" o:spid="_x0000_s2077" type="#_x0000_t202" style="width:10.05pt;height:11.5pt;margin-top:0;margin-left:0;mso-position-horizontal:center;mso-position-horizontal-relative:margin;mso-wrap-style:none;position:absolute;z-index:251685888" filled="f" stroked="f">
          <v:stroke linestyle="single"/>
          <o:lock v:ext="edit" aspectratio="f"/>
          <v:textbox style="mso-fit-shape-to-text:t" inset="0,0,0,0">
            <w:txbxContent>
              <w:p>
                <w:pPr>
                  <w:rPr>
                    <w:rFonts w:hint="eastAsia"/>
                  </w:rPr>
                </w:pPr>
              </w:p>
            </w:txbxContent>
          </v:textbox>
          <w10:wrap anchorx="margin"/>
        </v:shape>
      </w:pict>
    </w:r>
  </w:p>
  <w:p>
    <w:pPr>
      <w:pStyle w:val="Footer"/>
      <w:tabs>
        <w:tab w:val="center" w:pos="4153"/>
        <w:tab w:val="right" w:pos="8306"/>
      </w:tabs>
      <w:ind w:right="360"/>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2"/>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0</w:t>
    </w:r>
    <w:r>
      <w:fldChar w:fldCharType="end"/>
    </w:r>
  </w:p>
  <w:p>
    <w:pPr>
      <w:pStyle w:val="Footer"/>
      <w:tabs>
        <w:tab w:val="center" w:pos="4153"/>
        <w:tab w:val="right" w:pos="8306"/>
      </w:tabs>
    </w:pPr>
    <w:r>
      <w:pict>
        <v:shapetype id="_x0000_t202" coordsize="21600,21600" o:spt="202" path="m,l,21600r21600,l21600,xe">
          <v:stroke joinstyle="miter"/>
          <v:path gradientshapeok="t" o:connecttype="rect"/>
        </v:shapetype>
        <v:shape id="文本框11" o:spid="_x0000_s2078" type="#_x0000_t202" style="width:5.05pt;height:11.5pt;margin-top:0;margin-left:0;mso-position-horizontal:center;mso-position-horizontal-relative:margin;mso-wrap-style:none;position:absolute;z-index:251687936" filled="f" stroked="f">
          <v:stroke linestyle="single"/>
          <o:lock v:ext="edit" aspectratio="f"/>
          <v:textbox style="mso-fit-shape-to-text:t" inset="0,0,0,0">
            <w:txbxContent>
              <w:p>
                <w:pPr>
                  <w:snapToGrid w:val="0"/>
                  <w:rPr>
                    <w:rFonts w:hint="eastAsia"/>
                    <w:color w:val="FFFFFF"/>
                    <w:sz w:val="18"/>
                  </w:rPr>
                </w:pPr>
                <w:r>
                  <w:rPr>
                    <w:rFonts w:hint="eastAsia"/>
                    <w:color w:val="FFFFFF"/>
                    <w:sz w:val="18"/>
                  </w:rPr>
                  <w:t>0</w:t>
                </w:r>
              </w:p>
            </w:txbxContent>
          </v:textbox>
          <w10:wrap anchorx="margin"/>
        </v:shape>
      </w:pict>
    </w:r>
    <w:r>
      <w:pict>
        <v:shape id="文本框4" o:spid="_x0000_s2079" type="#_x0000_t202" style="width:9.05pt;height:10.35pt;margin-top:0;margin-left:0;mso-position-horizontal:center;mso-position-horizontal-relative:margin;mso-wrap-style:none;position:absolute;z-index:251686912" filled="f" stroked="f">
          <v:stroke linestyle="single"/>
          <o:lock v:ext="edit" aspectratio="f"/>
          <v:textbox style="mso-fit-shape-to-text:t" inset="0,0,0,0">
            <w:txbxContent>
              <w:p>
                <w:pPr>
                  <w:snapToGrid w:val="0"/>
                  <w:rPr>
                    <w:rFonts w:hint="eastAsia"/>
                    <w:sz w:val="18"/>
                  </w:rPr>
                </w:pPr>
              </w:p>
            </w:txbxContent>
          </v:textbox>
          <w10:wrap anchorx="margin"/>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52</w:t>
    </w:r>
    <w:r>
      <w:fldChar w:fldCharType="end"/>
    </w:r>
  </w:p>
  <w:p>
    <w:pPr>
      <w:pStyle w:val="Footer"/>
      <w:tabs>
        <w:tab w:val="center" w:pos="4153"/>
        <w:tab w:val="right" w:pos="8306"/>
      </w:tabs>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Style w:val="PageNumber"/>
      </w:rPr>
    </w:pPr>
    <w:r>
      <w:rPr>
        <w:sz w:val="18"/>
      </w:rPr>
      <w:pict>
        <v:shapetype id="_x0000_t202" coordsize="21600,21600" o:spt="202" path="m,l,21600r21600,l21600,xe">
          <v:stroke joinstyle="miter"/>
          <v:path gradientshapeok="t" o:connecttype="rect"/>
        </v:shapetype>
        <v:shape id="文本框 8" o:spid="_x0000_s2080" type="#_x0000_t202" style="width:2in;height:2in;margin-top:0;margin-left:0;mso-position-horizontal:center;mso-position-horizontal-relative:margin;mso-wrap-style:none;position:absolute;v-text-anchor:top;z-index:251693056" filled="f" stroked="f" strokeweight="1.25pt">
          <v:fill o:detectmouseclick="t"/>
          <v:stroke linestyle="single"/>
          <o:lock v:ext="edit" aspectratio="f"/>
          <v:textbox style="layout-flow:horizontal;mso-fit-shape-to-text:t" inset="0,0,0,0">
            <w:txbxContent>
              <w:p>
                <w:pPr>
                  <w:snapToGrid w:val="0"/>
                  <w:rPr>
                    <w:rFonts w:eastAsia="宋体" w:hint="eastAsia"/>
                    <w:sz w:val="18"/>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7</w:t>
                </w:r>
                <w:r>
                  <w:rPr>
                    <w:rFonts w:hint="eastAsia"/>
                    <w:sz w:val="18"/>
                    <w:lang w:eastAsia="zh-CN"/>
                  </w:rPr>
                  <w:fldChar w:fldCharType="end"/>
                </w:r>
              </w:p>
            </w:txbxContent>
          </v:textbox>
          <w10:wrap anchorx="margin"/>
        </v:shape>
      </w:pict>
    </w:r>
    <w:r>
      <w:pict>
        <v:shape id="文本框10" o:spid="_x0000_s2081" type="#_x0000_t202" style="width:10.05pt;height:11.5pt;margin-top:0;margin-left:0;mso-position-horizontal:center;mso-position-horizontal-relative:margin;mso-wrap-style:none;position:absolute;z-index:251689984" filled="f" stroked="f">
          <v:stroke linestyle="single"/>
          <o:lock v:ext="edit" aspectratio="f"/>
          <v:textbox style="mso-fit-shape-to-text:t" inset="0,0,0,0">
            <w:txbxContent>
              <w:p>
                <w:pPr>
                  <w:rPr>
                    <w:rFonts w:hint="eastAsia"/>
                  </w:rPr>
                </w:pPr>
              </w:p>
            </w:txbxContent>
          </v:textbox>
          <w10:wrap anchorx="margin"/>
        </v:shape>
      </w:pict>
    </w:r>
  </w:p>
  <w:p>
    <w:pPr>
      <w:pStyle w:val="Footer"/>
      <w:tabs>
        <w:tab w:val="center" w:pos="4153"/>
        <w:tab w:val="right" w:pos="8306"/>
      </w:tabs>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4" o:spid="_x0000_s2049" type="#_x0000_t202" style="width:9.05pt;height:10.35pt;margin-top:0;margin-left:0;mso-position-horizontal:center;mso-position-horizontal-relative:margin;mso-wrap-style:none;position:absolute;z-index:251658240" filled="f" stroked="f">
          <v:stroke linestyle="single"/>
          <o:lock v:ext="edit" aspectratio="f"/>
          <v:textbox style="mso-fit-shape-to-text:t" inset="0,0,0,0">
            <w:txbxContent>
              <w:p>
                <w:pPr>
                  <w:snapToGrid w:val="0"/>
                  <w:rPr>
                    <w:rFonts w:hint="eastAsia"/>
                    <w:sz w:val="18"/>
                  </w:rPr>
                </w:pPr>
              </w:p>
            </w:txbxContent>
          </v:textbox>
          <w10:wrap anchorx="margin"/>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2"/>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0</w:t>
    </w:r>
    <w:r>
      <w:fldChar w:fldCharType="end"/>
    </w:r>
  </w:p>
  <w:p>
    <w:pPr>
      <w:pStyle w:val="Footer"/>
      <w:tabs>
        <w:tab w:val="center" w:pos="4153"/>
        <w:tab w:val="right" w:pos="8306"/>
      </w:tabs>
    </w:pPr>
    <w:r>
      <w:pict>
        <v:shapetype id="_x0000_t202" coordsize="21600,21600" o:spt="202" path="m,l,21600r21600,l21600,xe">
          <v:stroke joinstyle="miter"/>
          <v:path gradientshapeok="t" o:connecttype="rect"/>
        </v:shapetype>
        <v:shape id="文本框11" o:spid="_x0000_s2082" type="#_x0000_t202" style="width:5.05pt;height:11.5pt;margin-top:0;margin-left:0;mso-position-horizontal:center;mso-position-horizontal-relative:margin;mso-wrap-style:none;position:absolute;z-index:251692032" filled="f" stroked="f">
          <v:stroke linestyle="single"/>
          <o:lock v:ext="edit" aspectratio="f"/>
          <v:textbox style="mso-fit-shape-to-text:t" inset="0,0,0,0">
            <w:txbxContent>
              <w:p>
                <w:pPr>
                  <w:snapToGrid w:val="0"/>
                  <w:rPr>
                    <w:rFonts w:hint="eastAsia"/>
                    <w:color w:val="FFFFFF"/>
                    <w:sz w:val="18"/>
                  </w:rPr>
                </w:pPr>
                <w:r>
                  <w:rPr>
                    <w:rFonts w:hint="eastAsia"/>
                    <w:color w:val="FFFFFF"/>
                    <w:sz w:val="18"/>
                  </w:rPr>
                  <w:t>0</w:t>
                </w:r>
              </w:p>
            </w:txbxContent>
          </v:textbox>
          <w10:wrap anchorx="margin"/>
        </v:shape>
      </w:pict>
    </w:r>
    <w:r>
      <w:pict>
        <v:shape id="文本框4" o:spid="_x0000_s2083" type="#_x0000_t202" style="width:9.05pt;height:10.35pt;margin-top:0;margin-left:0;mso-position-horizontal:center;mso-position-horizontal-relative:margin;mso-wrap-style:none;position:absolute;z-index:251691008" filled="f" stroked="f">
          <v:stroke linestyle="single"/>
          <o:lock v:ext="edit" aspectratio="f"/>
          <v:textbox style="mso-fit-shape-to-text:t" inset="0,0,0,0">
            <w:txbxContent>
              <w:p>
                <w:pPr>
                  <w:snapToGrid w:val="0"/>
                  <w:rPr>
                    <w:rFonts w:hint="eastAsia"/>
                    <w:sz w:val="18"/>
                  </w:rPr>
                </w:pPr>
              </w:p>
            </w:txbxContent>
          </v:textbox>
          <w10:wrap anchorx="margin"/>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52</w:t>
    </w:r>
    <w:r>
      <w:fldChar w:fldCharType="end"/>
    </w:r>
  </w:p>
  <w:p>
    <w:pPr>
      <w:pStyle w:val="Footer"/>
      <w:tabs>
        <w:tab w:val="center" w:pos="4153"/>
        <w:tab w:val="right" w:pos="8306"/>
      </w:tabs>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Style w:val="PageNumber"/>
      </w:rPr>
    </w:pPr>
    <w:r>
      <w:rPr>
        <w:sz w:val="18"/>
      </w:rPr>
      <w:pict>
        <v:shapetype id="_x0000_t202" coordsize="21600,21600" o:spt="202" path="m,l,21600r21600,l21600,xe">
          <v:stroke joinstyle="miter"/>
          <v:path gradientshapeok="t" o:connecttype="rect"/>
        </v:shapetype>
        <v:shape id="文本框 8" o:spid="_x0000_s2084" type="#_x0000_t202" style="width:2in;height:2in;margin-top:0;margin-left:0;mso-position-horizontal:center;mso-position-horizontal-relative:margin;mso-wrap-style:none;position:absolute;v-text-anchor:top;z-index:251697152" filled="f" stroked="f" strokeweight="1.25pt">
          <v:fill o:detectmouseclick="t"/>
          <v:stroke linestyle="single"/>
          <o:lock v:ext="edit" aspectratio="f"/>
          <v:textbox style="layout-flow:horizontal;mso-fit-shape-to-text:t" inset="0,0,0,0">
            <w:txbxContent>
              <w:p>
                <w:pPr>
                  <w:snapToGrid w:val="0"/>
                  <w:rPr>
                    <w:rFonts w:eastAsia="宋体" w:hint="eastAsia"/>
                    <w:sz w:val="18"/>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8</w:t>
                </w:r>
                <w:r>
                  <w:rPr>
                    <w:rFonts w:hint="eastAsia"/>
                    <w:sz w:val="18"/>
                    <w:lang w:eastAsia="zh-CN"/>
                  </w:rPr>
                  <w:fldChar w:fldCharType="end"/>
                </w:r>
              </w:p>
            </w:txbxContent>
          </v:textbox>
          <w10:wrap anchorx="margin"/>
        </v:shape>
      </w:pict>
    </w:r>
    <w:r>
      <w:pict>
        <v:shape id="文本框10" o:spid="_x0000_s2085" type="#_x0000_t202" style="width:10.05pt;height:11.5pt;margin-top:0;margin-left:0;mso-position-horizontal:center;mso-position-horizontal-relative:margin;mso-wrap-style:none;position:absolute;z-index:251694080" filled="f" stroked="f">
          <v:stroke linestyle="single"/>
          <o:lock v:ext="edit" aspectratio="f"/>
          <v:textbox style="mso-fit-shape-to-text:t" inset="0,0,0,0">
            <w:txbxContent>
              <w:p>
                <w:pPr>
                  <w:rPr>
                    <w:rFonts w:hint="eastAsia"/>
                  </w:rPr>
                </w:pPr>
              </w:p>
            </w:txbxContent>
          </v:textbox>
          <w10:wrap anchorx="margin"/>
        </v:shape>
      </w:pict>
    </w:r>
  </w:p>
  <w:p>
    <w:pPr>
      <w:pStyle w:val="Footer"/>
      <w:tabs>
        <w:tab w:val="center" w:pos="4153"/>
        <w:tab w:val="right" w:pos="8306"/>
      </w:tabs>
      <w:ind w:right="360"/>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2"/>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0</w:t>
    </w:r>
    <w:r>
      <w:fldChar w:fldCharType="end"/>
    </w:r>
  </w:p>
  <w:p>
    <w:pPr>
      <w:pStyle w:val="Footer"/>
      <w:tabs>
        <w:tab w:val="center" w:pos="4153"/>
        <w:tab w:val="right" w:pos="8306"/>
      </w:tabs>
    </w:pPr>
    <w:r>
      <w:pict>
        <v:shapetype id="_x0000_t202" coordsize="21600,21600" o:spt="202" path="m,l,21600r21600,l21600,xe">
          <v:stroke joinstyle="miter"/>
          <v:path gradientshapeok="t" o:connecttype="rect"/>
        </v:shapetype>
        <v:shape id="文本框11" o:spid="_x0000_s2086" type="#_x0000_t202" style="width:5.05pt;height:11.5pt;margin-top:0;margin-left:0;mso-position-horizontal:center;mso-position-horizontal-relative:margin;mso-wrap-style:none;position:absolute;z-index:251696128" filled="f" stroked="f">
          <v:stroke linestyle="single"/>
          <o:lock v:ext="edit" aspectratio="f"/>
          <v:textbox style="mso-fit-shape-to-text:t" inset="0,0,0,0">
            <w:txbxContent>
              <w:p>
                <w:pPr>
                  <w:snapToGrid w:val="0"/>
                  <w:rPr>
                    <w:rFonts w:hint="eastAsia"/>
                    <w:color w:val="FFFFFF"/>
                    <w:sz w:val="18"/>
                  </w:rPr>
                </w:pPr>
                <w:r>
                  <w:rPr>
                    <w:rFonts w:hint="eastAsia"/>
                    <w:color w:val="FFFFFF"/>
                    <w:sz w:val="18"/>
                  </w:rPr>
                  <w:t>0</w:t>
                </w:r>
              </w:p>
            </w:txbxContent>
          </v:textbox>
          <w10:wrap anchorx="margin"/>
        </v:shape>
      </w:pict>
    </w:r>
    <w:r>
      <w:pict>
        <v:shape id="文本框4" o:spid="_x0000_s2087" type="#_x0000_t202" style="width:9.05pt;height:10.35pt;margin-top:0;margin-left:0;mso-position-horizontal:center;mso-position-horizontal-relative:margin;mso-wrap-style:none;position:absolute;z-index:251695104" filled="f" stroked="f">
          <v:stroke linestyle="single"/>
          <o:lock v:ext="edit" aspectratio="f"/>
          <v:textbox style="mso-fit-shape-to-text:t" inset="0,0,0,0">
            <w:txbxContent>
              <w:p>
                <w:pPr>
                  <w:snapToGrid w:val="0"/>
                  <w:rPr>
                    <w:rFonts w:hint="eastAsia"/>
                    <w:sz w:val="18"/>
                  </w:rPr>
                </w:pPr>
              </w:p>
            </w:txbxContent>
          </v:textbox>
          <w10:wrap anchorx="margin"/>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52</w:t>
    </w:r>
    <w:r>
      <w:fldChar w:fldCharType="end"/>
    </w:r>
  </w:p>
  <w:p>
    <w:pPr>
      <w:pStyle w:val="Footer"/>
      <w:tabs>
        <w:tab w:val="center" w:pos="4153"/>
        <w:tab w:val="right" w:pos="8306"/>
      </w:tabs>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Style w:val="PageNumber"/>
      </w:rPr>
    </w:pPr>
    <w:r>
      <w:rPr>
        <w:sz w:val="18"/>
      </w:rPr>
      <w:pict>
        <v:shapetype id="_x0000_t202" coordsize="21600,21600" o:spt="202" path="m,l,21600r21600,l21600,xe">
          <v:stroke joinstyle="miter"/>
          <v:path gradientshapeok="t" o:connecttype="rect"/>
        </v:shapetype>
        <v:shape id="文本框 8" o:spid="_x0000_s2088" type="#_x0000_t202" style="width:2in;height:2in;margin-top:0;margin-left:0;mso-position-horizontal:center;mso-position-horizontal-relative:margin;mso-wrap-style:none;position:absolute;v-text-anchor:top;z-index:251701248" filled="f" stroked="f" strokeweight="1.25pt">
          <v:fill o:detectmouseclick="t"/>
          <v:stroke linestyle="single"/>
          <o:lock v:ext="edit" aspectratio="f"/>
          <v:textbox style="layout-flow:horizontal;mso-fit-shape-to-text:t" inset="0,0,0,0">
            <w:txbxContent>
              <w:p>
                <w:pPr>
                  <w:snapToGrid w:val="0"/>
                  <w:rPr>
                    <w:rFonts w:eastAsia="宋体" w:hint="eastAsia"/>
                    <w:sz w:val="18"/>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10</w:t>
                </w:r>
                <w:r>
                  <w:rPr>
                    <w:rFonts w:hint="eastAsia"/>
                    <w:sz w:val="18"/>
                    <w:lang w:eastAsia="zh-CN"/>
                  </w:rPr>
                  <w:fldChar w:fldCharType="end"/>
                </w:r>
              </w:p>
            </w:txbxContent>
          </v:textbox>
          <w10:wrap anchorx="margin"/>
        </v:shape>
      </w:pict>
    </w:r>
    <w:r>
      <w:pict>
        <v:shape id="文本框10" o:spid="_x0000_s2089" type="#_x0000_t202" style="width:10.05pt;height:11.5pt;margin-top:0;margin-left:0;mso-position-horizontal:center;mso-position-horizontal-relative:margin;mso-wrap-style:none;position:absolute;z-index:251698176" filled="f" stroked="f">
          <v:stroke linestyle="single"/>
          <o:lock v:ext="edit" aspectratio="f"/>
          <v:textbox style="mso-fit-shape-to-text:t" inset="0,0,0,0">
            <w:txbxContent>
              <w:p>
                <w:pPr>
                  <w:rPr>
                    <w:rFonts w:hint="eastAsia"/>
                  </w:rPr>
                </w:pPr>
              </w:p>
            </w:txbxContent>
          </v:textbox>
          <w10:wrap anchorx="margin"/>
        </v:shape>
      </w:pict>
    </w:r>
  </w:p>
  <w:p>
    <w:pPr>
      <w:pStyle w:val="Footer"/>
      <w:tabs>
        <w:tab w:val="center" w:pos="4153"/>
        <w:tab w:val="right" w:pos="8306"/>
      </w:tabs>
      <w:ind w:right="360"/>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2"/>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0</w:t>
    </w:r>
    <w:r>
      <w:fldChar w:fldCharType="end"/>
    </w:r>
  </w:p>
  <w:p>
    <w:pPr>
      <w:pStyle w:val="Footer"/>
      <w:tabs>
        <w:tab w:val="center" w:pos="4153"/>
        <w:tab w:val="right" w:pos="8306"/>
      </w:tabs>
    </w:pPr>
    <w:r>
      <w:pict>
        <v:shapetype id="_x0000_t202" coordsize="21600,21600" o:spt="202" path="m,l,21600r21600,l21600,xe">
          <v:stroke joinstyle="miter"/>
          <v:path gradientshapeok="t" o:connecttype="rect"/>
        </v:shapetype>
        <v:shape id="文本框11" o:spid="_x0000_s2090" type="#_x0000_t202" style="width:5.05pt;height:11.5pt;margin-top:0;margin-left:0;mso-position-horizontal:center;mso-position-horizontal-relative:margin;mso-wrap-style:none;position:absolute;z-index:251700224" filled="f" stroked="f">
          <v:stroke linestyle="single"/>
          <o:lock v:ext="edit" aspectratio="f"/>
          <v:textbox style="mso-fit-shape-to-text:t" inset="0,0,0,0">
            <w:txbxContent>
              <w:p>
                <w:pPr>
                  <w:snapToGrid w:val="0"/>
                  <w:rPr>
                    <w:rFonts w:hint="eastAsia"/>
                    <w:color w:val="FFFFFF"/>
                    <w:sz w:val="18"/>
                  </w:rPr>
                </w:pPr>
                <w:r>
                  <w:rPr>
                    <w:rFonts w:hint="eastAsia"/>
                    <w:color w:val="FFFFFF"/>
                    <w:sz w:val="18"/>
                  </w:rPr>
                  <w:t>0</w:t>
                </w:r>
              </w:p>
            </w:txbxContent>
          </v:textbox>
          <w10:wrap anchorx="margin"/>
        </v:shape>
      </w:pict>
    </w:r>
    <w:r>
      <w:pict>
        <v:shape id="文本框4" o:spid="_x0000_s2091" type="#_x0000_t202" style="width:9.05pt;height:10.35pt;margin-top:0;margin-left:0;mso-position-horizontal:center;mso-position-horizontal-relative:margin;mso-wrap-style:none;position:absolute;z-index:251699200" filled="f" stroked="f">
          <v:stroke linestyle="single"/>
          <o:lock v:ext="edit" aspectratio="f"/>
          <v:textbox style="mso-fit-shape-to-text:t" inset="0,0,0,0">
            <w:txbxContent>
              <w:p>
                <w:pPr>
                  <w:snapToGrid w:val="0"/>
                  <w:rPr>
                    <w:rFonts w:hint="eastAsia"/>
                    <w:sz w:val="18"/>
                  </w:rPr>
                </w:pPr>
              </w:p>
            </w:txbxContent>
          </v:textbox>
          <w10:wrap anchorx="margin"/>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52</w:t>
    </w:r>
    <w:r>
      <w:fldChar w:fldCharType="end"/>
    </w:r>
  </w:p>
  <w:p>
    <w:pPr>
      <w:pStyle w:val="Footer"/>
      <w:tabs>
        <w:tab w:val="center" w:pos="4153"/>
        <w:tab w:val="right" w:pos="8306"/>
      </w:tabs>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Style w:val="PageNumber"/>
      </w:rPr>
    </w:pPr>
    <w:r>
      <w:rPr>
        <w:sz w:val="18"/>
      </w:rPr>
      <w:pict>
        <v:shapetype id="_x0000_t202" coordsize="21600,21600" o:spt="202" path="m,l,21600r21600,l21600,xe">
          <v:stroke joinstyle="miter"/>
          <v:path gradientshapeok="t" o:connecttype="rect"/>
        </v:shapetype>
        <v:shape id="文本框 8" o:spid="_x0000_s2092" type="#_x0000_t202" style="width:2in;height:2in;margin-top:0;margin-left:0;mso-position-horizontal:center;mso-position-horizontal-relative:margin;mso-wrap-style:none;position:absolute;v-text-anchor:top;z-index:251705344" filled="f" stroked="f" strokeweight="1.25pt">
          <v:fill o:detectmouseclick="t"/>
          <v:stroke linestyle="single"/>
          <o:lock v:ext="edit" aspectratio="f"/>
          <v:textbox style="layout-flow:horizontal;mso-fit-shape-to-text:t" inset="0,0,0,0">
            <w:txbxContent>
              <w:p>
                <w:pPr>
                  <w:snapToGrid w:val="0"/>
                  <w:rPr>
                    <w:rFonts w:eastAsia="宋体" w:hint="eastAsia"/>
                    <w:sz w:val="18"/>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10</w:t>
                </w:r>
                <w:r>
                  <w:rPr>
                    <w:rFonts w:hint="eastAsia"/>
                    <w:sz w:val="18"/>
                    <w:lang w:eastAsia="zh-CN"/>
                  </w:rPr>
                  <w:fldChar w:fldCharType="end"/>
                </w:r>
              </w:p>
            </w:txbxContent>
          </v:textbox>
          <w10:wrap anchorx="margin"/>
        </v:shape>
      </w:pict>
    </w:r>
    <w:r>
      <w:pict>
        <v:shape id="文本框10" o:spid="_x0000_s2093" type="#_x0000_t202" style="width:10.05pt;height:11.5pt;margin-top:0;margin-left:0;mso-position-horizontal:center;mso-position-horizontal-relative:margin;mso-wrap-style:none;position:absolute;z-index:251702272" filled="f" stroked="f">
          <v:stroke linestyle="single"/>
          <o:lock v:ext="edit" aspectratio="f"/>
          <v:textbox style="mso-fit-shape-to-text:t" inset="0,0,0,0">
            <w:txbxContent>
              <w:p>
                <w:pPr>
                  <w:rPr>
                    <w:rFonts w:hint="eastAsia"/>
                  </w:rPr>
                </w:pPr>
              </w:p>
            </w:txbxContent>
          </v:textbox>
          <w10:wrap anchorx="margin"/>
        </v:shape>
      </w:pict>
    </w:r>
  </w:p>
  <w:p>
    <w:pPr>
      <w:pStyle w:val="Footer"/>
      <w:tabs>
        <w:tab w:val="center" w:pos="4153"/>
        <w:tab w:val="right" w:pos="8306"/>
      </w:tabs>
      <w:ind w:right="360"/>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2"/>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0</w:t>
    </w:r>
    <w:r>
      <w:fldChar w:fldCharType="end"/>
    </w:r>
  </w:p>
  <w:p>
    <w:pPr>
      <w:pStyle w:val="Footer"/>
      <w:tabs>
        <w:tab w:val="center" w:pos="4153"/>
        <w:tab w:val="right" w:pos="8306"/>
      </w:tabs>
    </w:pPr>
    <w:r>
      <w:pict>
        <v:shapetype id="_x0000_t202" coordsize="21600,21600" o:spt="202" path="m,l,21600r21600,l21600,xe">
          <v:stroke joinstyle="miter"/>
          <v:path gradientshapeok="t" o:connecttype="rect"/>
        </v:shapetype>
        <v:shape id="文本框11" o:spid="_x0000_s2094" type="#_x0000_t202" style="width:5.05pt;height:11.5pt;margin-top:0;margin-left:0;mso-position-horizontal:center;mso-position-horizontal-relative:margin;mso-wrap-style:none;position:absolute;z-index:251704320" filled="f" stroked="f">
          <v:stroke linestyle="single"/>
          <o:lock v:ext="edit" aspectratio="f"/>
          <v:textbox style="mso-fit-shape-to-text:t" inset="0,0,0,0">
            <w:txbxContent>
              <w:p>
                <w:pPr>
                  <w:snapToGrid w:val="0"/>
                  <w:rPr>
                    <w:rFonts w:hint="eastAsia"/>
                    <w:color w:val="FFFFFF"/>
                    <w:sz w:val="18"/>
                  </w:rPr>
                </w:pPr>
                <w:r>
                  <w:rPr>
                    <w:rFonts w:hint="eastAsia"/>
                    <w:color w:val="FFFFFF"/>
                    <w:sz w:val="18"/>
                  </w:rPr>
                  <w:t>0</w:t>
                </w:r>
              </w:p>
            </w:txbxContent>
          </v:textbox>
          <w10:wrap anchorx="margin"/>
        </v:shape>
      </w:pict>
    </w:r>
    <w:r>
      <w:pict>
        <v:shape id="文本框4" o:spid="_x0000_s2095" type="#_x0000_t202" style="width:9.05pt;height:10.35pt;margin-top:0;margin-left:0;mso-position-horizontal:center;mso-position-horizontal-relative:margin;mso-wrap-style:none;position:absolute;z-index:251703296" filled="f" stroked="f">
          <v:stroke linestyle="single"/>
          <o:lock v:ext="edit" aspectratio="f"/>
          <v:textbox style="mso-fit-shape-to-text:t" inset="0,0,0,0">
            <w:txbxContent>
              <w:p>
                <w:pPr>
                  <w:snapToGrid w:val="0"/>
                  <w:rPr>
                    <w:rFonts w:hint="eastAsia"/>
                    <w:sz w:val="18"/>
                  </w:rPr>
                </w:pP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52</w:t>
    </w:r>
    <w:r>
      <w:fldChar w:fldCharType="end"/>
    </w:r>
  </w:p>
  <w:p>
    <w:pPr>
      <w:pStyle w:val="Footer"/>
      <w:tabs>
        <w:tab w:val="center" w:pos="4153"/>
        <w:tab w:val="right" w:pos="8306"/>
      </w:tabs>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52</w:t>
    </w:r>
    <w:r>
      <w:fldChar w:fldCharType="end"/>
    </w:r>
  </w:p>
  <w:p>
    <w:pPr>
      <w:pStyle w:val="Footer"/>
      <w:tabs>
        <w:tab w:val="center" w:pos="4153"/>
        <w:tab w:val="right" w:pos="8306"/>
      </w:tabs>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Style w:val="PageNumber"/>
      </w:rPr>
    </w:pPr>
    <w:r>
      <w:rPr>
        <w:sz w:val="18"/>
      </w:rPr>
      <w:pict>
        <v:shapetype id="_x0000_t202" coordsize="21600,21600" o:spt="202" path="m,l,21600r21600,l21600,xe">
          <v:stroke joinstyle="miter"/>
          <v:path gradientshapeok="t" o:connecttype="rect"/>
        </v:shapetype>
        <v:shape id="文本框 8" o:spid="_x0000_s2096" type="#_x0000_t202" style="width:2in;height:2in;margin-top:0;margin-left:0;mso-position-horizontal:center;mso-position-horizontal-relative:margin;mso-wrap-style:none;position:absolute;v-text-anchor:top;z-index:251709440" filled="f" stroked="f" strokeweight="1.25pt">
          <v:fill o:detectmouseclick="t"/>
          <v:stroke linestyle="single"/>
          <o:lock v:ext="edit" aspectratio="f"/>
          <v:textbox style="layout-flow:horizontal;mso-fit-shape-to-text:t" inset="0,0,0,0">
            <w:txbxContent>
              <w:p>
                <w:pPr>
                  <w:snapToGrid w:val="0"/>
                  <w:rPr>
                    <w:rFonts w:eastAsia="宋体" w:hint="eastAsia"/>
                    <w:sz w:val="18"/>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11</w:t>
                </w:r>
                <w:r>
                  <w:rPr>
                    <w:rFonts w:hint="eastAsia"/>
                    <w:sz w:val="18"/>
                    <w:lang w:eastAsia="zh-CN"/>
                  </w:rPr>
                  <w:fldChar w:fldCharType="end"/>
                </w:r>
              </w:p>
            </w:txbxContent>
          </v:textbox>
          <w10:wrap anchorx="margin"/>
        </v:shape>
      </w:pict>
    </w:r>
    <w:r>
      <w:pict>
        <v:shape id="文本框10" o:spid="_x0000_s2097" type="#_x0000_t202" style="width:10.05pt;height:11.5pt;margin-top:0;margin-left:0;mso-position-horizontal:center;mso-position-horizontal-relative:margin;mso-wrap-style:none;position:absolute;z-index:251706368" filled="f" stroked="f">
          <v:stroke linestyle="single"/>
          <o:lock v:ext="edit" aspectratio="f"/>
          <v:textbox style="mso-fit-shape-to-text:t" inset="0,0,0,0">
            <w:txbxContent>
              <w:p>
                <w:pPr>
                  <w:rPr>
                    <w:rFonts w:hint="eastAsia"/>
                  </w:rPr>
                </w:pPr>
              </w:p>
            </w:txbxContent>
          </v:textbox>
          <w10:wrap anchorx="margin"/>
        </v:shape>
      </w:pict>
    </w:r>
  </w:p>
  <w:p>
    <w:pPr>
      <w:pStyle w:val="Footer"/>
      <w:tabs>
        <w:tab w:val="center" w:pos="4153"/>
        <w:tab w:val="right" w:pos="8306"/>
      </w:tabs>
      <w:ind w:right="360"/>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2"/>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0</w:t>
    </w:r>
    <w:r>
      <w:fldChar w:fldCharType="end"/>
    </w:r>
  </w:p>
  <w:p>
    <w:pPr>
      <w:pStyle w:val="Footer"/>
      <w:tabs>
        <w:tab w:val="center" w:pos="4153"/>
        <w:tab w:val="right" w:pos="8306"/>
      </w:tabs>
    </w:pPr>
    <w:r>
      <w:pict>
        <v:shapetype id="_x0000_t202" coordsize="21600,21600" o:spt="202" path="m,l,21600r21600,l21600,xe">
          <v:stroke joinstyle="miter"/>
          <v:path gradientshapeok="t" o:connecttype="rect"/>
        </v:shapetype>
        <v:shape id="文本框11" o:spid="_x0000_s2098" type="#_x0000_t202" style="width:5.05pt;height:11.5pt;margin-top:0;margin-left:0;mso-position-horizontal:center;mso-position-horizontal-relative:margin;mso-wrap-style:none;position:absolute;z-index:251708416" filled="f" stroked="f">
          <v:stroke linestyle="single"/>
          <o:lock v:ext="edit" aspectratio="f"/>
          <v:textbox style="mso-fit-shape-to-text:t" inset="0,0,0,0">
            <w:txbxContent>
              <w:p>
                <w:pPr>
                  <w:snapToGrid w:val="0"/>
                  <w:rPr>
                    <w:rFonts w:hint="eastAsia"/>
                    <w:color w:val="FFFFFF"/>
                    <w:sz w:val="18"/>
                  </w:rPr>
                </w:pPr>
                <w:r>
                  <w:rPr>
                    <w:rFonts w:hint="eastAsia"/>
                    <w:color w:val="FFFFFF"/>
                    <w:sz w:val="18"/>
                  </w:rPr>
                  <w:t>0</w:t>
                </w:r>
              </w:p>
            </w:txbxContent>
          </v:textbox>
          <w10:wrap anchorx="margin"/>
        </v:shape>
      </w:pict>
    </w:r>
    <w:r>
      <w:pict>
        <v:shape id="文本框4" o:spid="_x0000_s2099" type="#_x0000_t202" style="width:9.05pt;height:10.35pt;margin-top:0;margin-left:0;mso-position-horizontal:center;mso-position-horizontal-relative:margin;mso-wrap-style:none;position:absolute;z-index:251707392" filled="f" stroked="f">
          <v:stroke linestyle="single"/>
          <o:lock v:ext="edit" aspectratio="f"/>
          <v:textbox style="mso-fit-shape-to-text:t" inset="0,0,0,0">
            <w:txbxContent>
              <w:p>
                <w:pPr>
                  <w:snapToGrid w:val="0"/>
                  <w:rPr>
                    <w:rFonts w:hint="eastAsia"/>
                    <w:sz w:val="18"/>
                  </w:rPr>
                </w:pPr>
              </w:p>
            </w:txbxContent>
          </v:textbox>
          <w10:wrap anchorx="margin"/>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52</w:t>
    </w:r>
    <w:r>
      <w:fldChar w:fldCharType="end"/>
    </w:r>
  </w:p>
  <w:p>
    <w:pPr>
      <w:pStyle w:val="Footer"/>
      <w:tabs>
        <w:tab w:val="center" w:pos="4153"/>
        <w:tab w:val="right" w:pos="8306"/>
      </w:tabs>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Style w:val="PageNumber"/>
      </w:rPr>
    </w:pPr>
    <w:r>
      <w:rPr>
        <w:sz w:val="18"/>
      </w:rPr>
      <w:pict>
        <v:shapetype id="_x0000_t202" coordsize="21600,21600" o:spt="202" path="m,l,21600r21600,l21600,xe">
          <v:stroke joinstyle="miter"/>
          <v:path gradientshapeok="t" o:connecttype="rect"/>
        </v:shapetype>
        <v:shape id="文本框 8" o:spid="_x0000_s2100" type="#_x0000_t202" style="width:2in;height:2in;margin-top:0;margin-left:0;mso-position-horizontal:center;mso-position-horizontal-relative:margin;mso-wrap-style:none;position:absolute;v-text-anchor:top;z-index:251713536" filled="f" stroked="f" strokeweight="1.25pt">
          <v:fill o:detectmouseclick="t"/>
          <v:stroke linestyle="single"/>
          <o:lock v:ext="edit" aspectratio="f"/>
          <v:textbox style="layout-flow:horizontal;mso-fit-shape-to-text:t" inset="0,0,0,0">
            <w:txbxContent>
              <w:p>
                <w:pPr>
                  <w:snapToGrid w:val="0"/>
                  <w:rPr>
                    <w:rFonts w:eastAsia="宋体" w:hint="eastAsia"/>
                    <w:sz w:val="18"/>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12</w:t>
                </w:r>
                <w:r>
                  <w:rPr>
                    <w:rFonts w:hint="eastAsia"/>
                    <w:sz w:val="18"/>
                    <w:lang w:eastAsia="zh-CN"/>
                  </w:rPr>
                  <w:fldChar w:fldCharType="end"/>
                </w:r>
              </w:p>
            </w:txbxContent>
          </v:textbox>
          <w10:wrap anchorx="margin"/>
        </v:shape>
      </w:pict>
    </w:r>
    <w:r>
      <w:pict>
        <v:shape id="文本框10" o:spid="_x0000_s2101" type="#_x0000_t202" style="width:10.05pt;height:11.5pt;margin-top:0;margin-left:0;mso-position-horizontal:center;mso-position-horizontal-relative:margin;mso-wrap-style:none;position:absolute;z-index:251710464" filled="f" stroked="f">
          <v:stroke linestyle="single"/>
          <o:lock v:ext="edit" aspectratio="f"/>
          <v:textbox style="mso-fit-shape-to-text:t" inset="0,0,0,0">
            <w:txbxContent>
              <w:p>
                <w:pPr>
                  <w:rPr>
                    <w:rFonts w:hint="eastAsia"/>
                  </w:rPr>
                </w:pPr>
              </w:p>
            </w:txbxContent>
          </v:textbox>
          <w10:wrap anchorx="margin"/>
        </v:shape>
      </w:pict>
    </w:r>
  </w:p>
  <w:p>
    <w:pPr>
      <w:pStyle w:val="Footer"/>
      <w:tabs>
        <w:tab w:val="center" w:pos="4153"/>
        <w:tab w:val="right" w:pos="8306"/>
      </w:tabs>
      <w:ind w:right="360"/>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2"/>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0</w:t>
    </w:r>
    <w:r>
      <w:fldChar w:fldCharType="end"/>
    </w:r>
  </w:p>
  <w:p>
    <w:pPr>
      <w:pStyle w:val="Footer"/>
      <w:tabs>
        <w:tab w:val="center" w:pos="4153"/>
        <w:tab w:val="right" w:pos="8306"/>
      </w:tabs>
    </w:pPr>
    <w:r>
      <w:pict>
        <v:shapetype id="_x0000_t202" coordsize="21600,21600" o:spt="202" path="m,l,21600r21600,l21600,xe">
          <v:stroke joinstyle="miter"/>
          <v:path gradientshapeok="t" o:connecttype="rect"/>
        </v:shapetype>
        <v:shape id="文本框11" o:spid="_x0000_s2102" type="#_x0000_t202" style="width:5.05pt;height:11.5pt;margin-top:0;margin-left:0;mso-position-horizontal:center;mso-position-horizontal-relative:margin;mso-wrap-style:none;position:absolute;z-index:251712512" filled="f" stroked="f">
          <v:stroke linestyle="single"/>
          <o:lock v:ext="edit" aspectratio="f"/>
          <v:textbox style="mso-fit-shape-to-text:t" inset="0,0,0,0">
            <w:txbxContent>
              <w:p>
                <w:pPr>
                  <w:snapToGrid w:val="0"/>
                  <w:rPr>
                    <w:rFonts w:hint="eastAsia"/>
                    <w:color w:val="FFFFFF"/>
                    <w:sz w:val="18"/>
                  </w:rPr>
                </w:pPr>
                <w:r>
                  <w:rPr>
                    <w:rFonts w:hint="eastAsia"/>
                    <w:color w:val="FFFFFF"/>
                    <w:sz w:val="18"/>
                  </w:rPr>
                  <w:t>0</w:t>
                </w:r>
              </w:p>
            </w:txbxContent>
          </v:textbox>
          <w10:wrap anchorx="margin"/>
        </v:shape>
      </w:pict>
    </w:r>
    <w:r>
      <w:pict>
        <v:shape id="文本框4" o:spid="_x0000_s2103" type="#_x0000_t202" style="width:9.05pt;height:10.35pt;margin-top:0;margin-left:0;mso-position-horizontal:center;mso-position-horizontal-relative:margin;mso-wrap-style:none;position:absolute;z-index:251711488" filled="f" stroked="f">
          <v:stroke linestyle="single"/>
          <o:lock v:ext="edit" aspectratio="f"/>
          <v:textbox style="mso-fit-shape-to-text:t" inset="0,0,0,0">
            <w:txbxContent>
              <w:p>
                <w:pPr>
                  <w:snapToGrid w:val="0"/>
                  <w:rPr>
                    <w:rFonts w:hint="eastAsia"/>
                    <w:sz w:val="18"/>
                  </w:rPr>
                </w:pPr>
              </w:p>
            </w:txbxContent>
          </v:textbox>
          <w10:wrap anchorx="margin"/>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52</w:t>
    </w:r>
    <w:r>
      <w:fldChar w:fldCharType="end"/>
    </w:r>
  </w:p>
  <w:p>
    <w:pPr>
      <w:pStyle w:val="Footer"/>
      <w:tabs>
        <w:tab w:val="center" w:pos="4153"/>
        <w:tab w:val="right" w:pos="8306"/>
      </w:tabs>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Style w:val="PageNumber"/>
      </w:rPr>
    </w:pPr>
    <w:r>
      <w:rPr>
        <w:sz w:val="18"/>
      </w:rPr>
      <w:pict>
        <v:shapetype id="_x0000_t202" coordsize="21600,21600" o:spt="202" path="m,l,21600r21600,l21600,xe">
          <v:stroke joinstyle="miter"/>
          <v:path gradientshapeok="t" o:connecttype="rect"/>
        </v:shapetype>
        <v:shape id="文本框 8" o:spid="_x0000_s2104" type="#_x0000_t202" style="width:2in;height:2in;margin-top:0;margin-left:0;mso-position-horizontal:center;mso-position-horizontal-relative:margin;mso-wrap-style:none;position:absolute;v-text-anchor:top;z-index:251717632" filled="f" stroked="f" strokeweight="1.25pt">
          <v:fill o:detectmouseclick="t"/>
          <v:stroke linestyle="single"/>
          <o:lock v:ext="edit" aspectratio="f"/>
          <v:textbox style="layout-flow:horizontal;mso-fit-shape-to-text:t" inset="0,0,0,0">
            <w:txbxContent>
              <w:p>
                <w:pPr>
                  <w:snapToGrid w:val="0"/>
                  <w:rPr>
                    <w:rFonts w:eastAsia="宋体" w:hint="eastAsia"/>
                    <w:sz w:val="18"/>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13</w:t>
                </w:r>
                <w:r>
                  <w:rPr>
                    <w:rFonts w:hint="eastAsia"/>
                    <w:sz w:val="18"/>
                    <w:lang w:eastAsia="zh-CN"/>
                  </w:rPr>
                  <w:fldChar w:fldCharType="end"/>
                </w:r>
              </w:p>
            </w:txbxContent>
          </v:textbox>
          <w10:wrap anchorx="margin"/>
        </v:shape>
      </w:pict>
    </w:r>
    <w:r>
      <w:pict>
        <v:shape id="文本框10" o:spid="_x0000_s2105" type="#_x0000_t202" style="width:10.05pt;height:11.5pt;margin-top:0;margin-left:0;mso-position-horizontal:center;mso-position-horizontal-relative:margin;mso-wrap-style:none;position:absolute;z-index:251714560" filled="f" stroked="f">
          <v:stroke linestyle="single"/>
          <o:lock v:ext="edit" aspectratio="f"/>
          <v:textbox style="mso-fit-shape-to-text:t" inset="0,0,0,0">
            <w:txbxContent>
              <w:p>
                <w:pPr>
                  <w:rPr>
                    <w:rFonts w:hint="eastAsia"/>
                  </w:rPr>
                </w:pPr>
              </w:p>
            </w:txbxContent>
          </v:textbox>
          <w10:wrap anchorx="margin"/>
        </v:shape>
      </w:pict>
    </w:r>
  </w:p>
  <w:p>
    <w:pPr>
      <w:pStyle w:val="Footer"/>
      <w:tabs>
        <w:tab w:val="center" w:pos="4153"/>
        <w:tab w:val="right" w:pos="8306"/>
      </w:tabs>
      <w:ind w:right="360"/>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2"/>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0</w:t>
    </w:r>
    <w:r>
      <w:fldChar w:fldCharType="end"/>
    </w:r>
  </w:p>
  <w:p>
    <w:pPr>
      <w:pStyle w:val="Footer"/>
      <w:tabs>
        <w:tab w:val="center" w:pos="4153"/>
        <w:tab w:val="right" w:pos="8306"/>
      </w:tabs>
    </w:pPr>
    <w:r>
      <w:pict>
        <v:shapetype id="_x0000_t202" coordsize="21600,21600" o:spt="202" path="m,l,21600r21600,l21600,xe">
          <v:stroke joinstyle="miter"/>
          <v:path gradientshapeok="t" o:connecttype="rect"/>
        </v:shapetype>
        <v:shape id="文本框11" o:spid="_x0000_s2106" type="#_x0000_t202" style="width:5.05pt;height:11.5pt;margin-top:0;margin-left:0;mso-position-horizontal:center;mso-position-horizontal-relative:margin;mso-wrap-style:none;position:absolute;z-index:251716608" filled="f" stroked="f">
          <v:stroke linestyle="single"/>
          <o:lock v:ext="edit" aspectratio="f"/>
          <v:textbox style="mso-fit-shape-to-text:t" inset="0,0,0,0">
            <w:txbxContent>
              <w:p>
                <w:pPr>
                  <w:snapToGrid w:val="0"/>
                  <w:rPr>
                    <w:rFonts w:hint="eastAsia"/>
                    <w:color w:val="FFFFFF"/>
                    <w:sz w:val="18"/>
                  </w:rPr>
                </w:pPr>
                <w:r>
                  <w:rPr>
                    <w:rFonts w:hint="eastAsia"/>
                    <w:color w:val="FFFFFF"/>
                    <w:sz w:val="18"/>
                  </w:rPr>
                  <w:t>0</w:t>
                </w:r>
              </w:p>
            </w:txbxContent>
          </v:textbox>
          <w10:wrap anchorx="margin"/>
        </v:shape>
      </w:pict>
    </w:r>
    <w:r>
      <w:pict>
        <v:shape id="文本框4" o:spid="_x0000_s2107" type="#_x0000_t202" style="width:9.05pt;height:10.35pt;margin-top:0;margin-left:0;mso-position-horizontal:center;mso-position-horizontal-relative:margin;mso-wrap-style:none;position:absolute;z-index:251715584" filled="f" stroked="f">
          <v:stroke linestyle="single"/>
          <o:lock v:ext="edit" aspectratio="f"/>
          <v:textbox style="mso-fit-shape-to-text:t" inset="0,0,0,0">
            <w:txbxContent>
              <w:p>
                <w:pPr>
                  <w:snapToGrid w:val="0"/>
                  <w:rPr>
                    <w:rFonts w:hint="eastAsia"/>
                    <w:sz w:val="18"/>
                  </w:rPr>
                </w:pP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Style w:val="PageNumber"/>
      </w:rPr>
    </w:pPr>
    <w:r>
      <w:pict>
        <v:shapetype id="_x0000_t202" coordsize="21600,21600" o:spt="202" path="m,l,21600r21600,l21600,xe">
          <v:stroke joinstyle="miter"/>
          <v:path gradientshapeok="t" o:connecttype="rect"/>
        </v:shapetype>
        <v:shape id="文本框10" o:spid="_x0000_s2050" type="#_x0000_t202" style="width:10.05pt;height:11.5pt;margin-top:0;margin-left:0;mso-position-horizontal:center;mso-position-horizontal-relative:margin;mso-wrap-style:none;position:absolute;z-index:251660288" filled="f" stroked="f">
          <v:stroke linestyle="single"/>
          <o:lock v:ext="edit" aspectratio="f"/>
          <v:textbox style="mso-fit-shape-to-text:t" inset="0,0,0,0">
            <w:txbxContent>
              <w:p>
                <w:pPr>
                  <w:rPr>
                    <w:rFonts w:hint="eastAsia"/>
                  </w:rPr>
                </w:pPr>
              </w:p>
            </w:txbxContent>
          </v:textbox>
          <w10:wrap anchorx="margin"/>
        </v:shape>
      </w:pict>
    </w:r>
  </w:p>
  <w:p>
    <w:pPr>
      <w:pStyle w:val="Footer"/>
      <w:tabs>
        <w:tab w:val="center" w:pos="4153"/>
        <w:tab w:val="right" w:pos="8306"/>
      </w:tabs>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pPr>
    <w:r>
      <w:pict>
        <v:shapetype id="_x0000_t202" coordsize="21600,21600" o:spt="202" path="m,l,21600r21600,l21600,xe">
          <v:stroke joinstyle="miter"/>
          <v:path gradientshapeok="t" o:connecttype="rect"/>
        </v:shapetype>
        <v:shape id="文本框4" o:spid="_x0000_s2051" type="#_x0000_t202" style="width:9.05pt;height:10.35pt;margin-top:0;margin-left:0;mso-position-horizontal:center;mso-position-horizontal-relative:margin;mso-wrap-style:none;position:absolute;z-index:251659264" filled="f" stroked="f">
          <v:stroke linestyle="single"/>
          <o:lock v:ext="edit" aspectratio="f"/>
          <v:textbox style="mso-fit-shape-to-text:t" inset="0,0,0,0">
            <w:txbxContent>
              <w:p>
                <w:pPr>
                  <w:snapToGrid w:val="0"/>
                  <w:rPr>
                    <w:rFonts w:hint="eastAsia"/>
                    <w:sz w:val="18"/>
                  </w:rPr>
                </w:pP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1"/>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52</w:t>
    </w:r>
    <w:r>
      <w:fldChar w:fldCharType="end"/>
    </w:r>
  </w:p>
  <w:p>
    <w:pPr>
      <w:pStyle w:val="Footer"/>
      <w:tabs>
        <w:tab w:val="center" w:pos="4153"/>
        <w:tab w:val="right" w:pos="8306"/>
      </w:tabs>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center" w:pos="4153"/>
        <w:tab w:val="right" w:pos="8306"/>
      </w:tabs>
      <w:rPr>
        <w:rStyle w:val="PageNumber"/>
      </w:rPr>
    </w:pPr>
    <w:r>
      <w:rPr>
        <w:sz w:val="18"/>
      </w:rPr>
      <w:pict>
        <v:shapetype id="_x0000_t202" coordsize="21600,21600" o:spt="202" path="m,l,21600r21600,l21600,xe">
          <v:stroke joinstyle="miter"/>
          <v:path gradientshapeok="t" o:connecttype="rect"/>
        </v:shapetype>
        <v:shape id="文本框 8" o:spid="_x0000_s2052" type="#_x0000_t202" style="width:2in;height:2in;margin-top:0;margin-left:0;mso-position-horizontal:center;mso-position-horizontal-relative:margin;mso-wrap-style:none;position:absolute;v-text-anchor:top;z-index:251664384" filled="f" stroked="f" strokeweight="1.25pt">
          <v:fill o:detectmouseclick="t"/>
          <v:stroke linestyle="single"/>
          <o:lock v:ext="edit" aspectratio="f"/>
          <v:textbox style="layout-flow:horizontal;mso-fit-shape-to-text:t" inset="0,0,0,0">
            <w:txbxContent>
              <w:p>
                <w:pPr>
                  <w:snapToGrid w:val="0"/>
                  <w:rPr>
                    <w:rFonts w:eastAsia="宋体" w:hint="eastAsia"/>
                    <w:sz w:val="18"/>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0</w:t>
                </w:r>
                <w:r>
                  <w:rPr>
                    <w:rFonts w:hint="eastAsia"/>
                    <w:sz w:val="18"/>
                    <w:lang w:eastAsia="zh-CN"/>
                  </w:rPr>
                  <w:fldChar w:fldCharType="end"/>
                </w:r>
              </w:p>
            </w:txbxContent>
          </v:textbox>
          <w10:wrap anchorx="margin"/>
        </v:shape>
      </w:pict>
    </w:r>
    <w:r>
      <w:pict>
        <v:shape id="文本框10" o:spid="_x0000_s2053" type="#_x0000_t202" style="width:10.05pt;height:11.5pt;margin-top:0;margin-left:0;mso-position-horizontal:center;mso-position-horizontal-relative:margin;mso-wrap-style:none;position:absolute;z-index:251661312" filled="f" stroked="f">
          <v:stroke linestyle="single"/>
          <o:lock v:ext="edit" aspectratio="f"/>
          <v:textbox style="mso-fit-shape-to-text:t" inset="0,0,0,0">
            <w:txbxContent>
              <w:p>
                <w:pPr>
                  <w:rPr>
                    <w:rFonts w:hint="eastAsia"/>
                  </w:rPr>
                </w:pPr>
              </w:p>
            </w:txbxContent>
          </v:textbox>
          <w10:wrap anchorx="margin"/>
        </v:shape>
      </w:pict>
    </w:r>
  </w:p>
  <w:p>
    <w:pPr>
      <w:pStyle w:val="Footer"/>
      <w:tabs>
        <w:tab w:val="center" w:pos="4153"/>
        <w:tab w:val="right" w:pos="8306"/>
      </w:tabs>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framePr w:wrap="around" w:vAnchor="text" w:hAnchor="margin" w:xAlign="center" w:y="2"/>
      <w:tabs>
        <w:tab w:val="center" w:pos="4153"/>
        <w:tab w:val="right" w:pos="8306"/>
      </w:tabs>
      <w:rPr>
        <w:rStyle w:val="PageNumber"/>
      </w:rPr>
    </w:pPr>
    <w:r>
      <w:fldChar w:fldCharType="begin"/>
    </w:r>
    <w:r>
      <w:rPr>
        <w:rStyle w:val="PageNumber"/>
      </w:rPr>
      <w:instrText xml:space="preserve">PAGE  </w:instrText>
    </w:r>
    <w:r>
      <w:fldChar w:fldCharType="separate"/>
    </w:r>
    <w:r>
      <w:rPr>
        <w:rStyle w:val="PageNumber"/>
      </w:rPr>
      <w:t>0</w:t>
    </w:r>
    <w:r>
      <w:fldChar w:fldCharType="end"/>
    </w:r>
  </w:p>
  <w:p>
    <w:pPr>
      <w:pStyle w:val="Footer"/>
      <w:tabs>
        <w:tab w:val="center" w:pos="4153"/>
        <w:tab w:val="right" w:pos="8306"/>
      </w:tabs>
    </w:pPr>
    <w:r>
      <w:pict>
        <v:shapetype id="_x0000_t202" coordsize="21600,21600" o:spt="202" path="m,l,21600r21600,l21600,xe">
          <v:stroke joinstyle="miter"/>
          <v:path gradientshapeok="t" o:connecttype="rect"/>
        </v:shapetype>
        <v:shape id="文本框11" o:spid="_x0000_s2054" type="#_x0000_t202" style="width:5.05pt;height:11.5pt;margin-top:0;margin-left:0;mso-position-horizontal:center;mso-position-horizontal-relative:margin;mso-wrap-style:none;position:absolute;z-index:251663360" filled="f" stroked="f">
          <v:stroke linestyle="single"/>
          <o:lock v:ext="edit" aspectratio="f"/>
          <v:textbox style="mso-fit-shape-to-text:t" inset="0,0,0,0">
            <w:txbxContent>
              <w:p>
                <w:pPr>
                  <w:snapToGrid w:val="0"/>
                  <w:rPr>
                    <w:rFonts w:hint="eastAsia"/>
                    <w:color w:val="FFFFFF"/>
                    <w:sz w:val="18"/>
                  </w:rPr>
                </w:pPr>
                <w:r>
                  <w:rPr>
                    <w:rFonts w:hint="eastAsia"/>
                    <w:color w:val="FFFFFF"/>
                    <w:sz w:val="18"/>
                  </w:rPr>
                  <w:t>0</w:t>
                </w:r>
              </w:p>
            </w:txbxContent>
          </v:textbox>
          <w10:wrap anchorx="margin"/>
        </v:shape>
      </w:pict>
    </w:r>
    <w:r>
      <w:pict>
        <v:shape id="文本框4" o:spid="_x0000_s2055" type="#_x0000_t202" style="width:9.05pt;height:10.35pt;margin-top:0;margin-left:0;mso-position-horizontal:center;mso-position-horizontal-relative:margin;mso-wrap-style:none;position:absolute;z-index:251662336" filled="f" stroked="f">
          <v:stroke linestyle="single"/>
          <o:lock v:ext="edit" aspectratio="f"/>
          <v:textbox style="mso-fit-shape-to-text:t" inset="0,0,0,0">
            <w:txbxContent>
              <w:p>
                <w:pPr>
                  <w:snapToGrid w:val="0"/>
                  <w:rPr>
                    <w:rFonts w:hint="eastAsia"/>
                    <w:sz w:val="18"/>
                  </w:rPr>
                </w:pPr>
              </w:p>
            </w:txbxContent>
          </v:textbox>
          <w10:wrap anchorx="margin"/>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0" w:lineRule="atLeast"/>
      <w:jc w:val="center"/>
      <w:rPr>
        <w:rFonts w:ascii="宋体" w:hAnsi="宋体" w:cs="宋体" w:hint="eastAsia"/>
        <w:b/>
        <w:sz w:val="24"/>
        <w:szCs w:val="24"/>
      </w:rPr>
    </w:pPr>
    <w:r>
      <w:rPr>
        <w:rFonts w:hAnsi="宋体" w:hint="eastAsia"/>
        <w:b/>
        <w:bCs/>
        <w:sz w:val="36"/>
        <w:szCs w:val="36"/>
      </w:rPr>
      <w:t xml:space="preserve">  </w:t>
    </w:r>
    <w:r>
      <w:rPr>
        <w:rFonts w:hAnsi="宋体" w:hint="eastAsia"/>
        <w:b/>
        <w:bCs/>
        <w:sz w:val="36"/>
        <w:szCs w:val="36"/>
        <w:u w:val="single" w:color="auto"/>
      </w:rPr>
      <w:t xml:space="preserve">    </w:t>
    </w:r>
    <w:r>
      <w:rPr>
        <w:rFonts w:hAnsi="宋体" w:hint="eastAsia"/>
        <w:b/>
        <w:bCs/>
        <w:sz w:val="18"/>
        <w:szCs w:val="18"/>
        <w:u w:val="single" w:color="auto"/>
      </w:rPr>
      <w:t xml:space="preserve">                 </w:t>
    </w:r>
    <w:r>
      <w:rPr>
        <w:rFonts w:hAnsi="宋体" w:hint="eastAsia"/>
        <w:b/>
        <w:bCs/>
        <w:sz w:val="24"/>
        <w:szCs w:val="24"/>
        <w:u w:val="single" w:color="auto"/>
      </w:rPr>
      <w:t xml:space="preserve"> </w:t>
    </w:r>
    <w:r>
      <w:rPr>
        <w:rFonts w:hAnsi="宋体" w:hint="eastAsia"/>
        <w:b/>
        <w:bCs/>
        <w:sz w:val="24"/>
        <w:szCs w:val="24"/>
        <w:u w:val="single" w:color="auto"/>
        <w:lang w:val="en-US" w:eastAsia="zh-CN"/>
      </w:rPr>
      <w:t xml:space="preserve">    </w:t>
    </w:r>
    <w:r>
      <w:rPr>
        <w:rFonts w:ascii="宋体" w:hAnsi="宋体" w:hint="eastAsia"/>
        <w:b/>
        <w:bCs/>
        <w:color w:val="auto"/>
        <w:sz w:val="18"/>
        <w:szCs w:val="18"/>
        <w:u w:val="single" w:color="auto"/>
        <w:lang w:val="en-US" w:eastAsia="zh-CN"/>
      </w:rPr>
      <w:t xml:space="preserve">                                     </w:t>
    </w:r>
    <w:r>
      <w:rPr>
        <w:rFonts w:ascii="宋体" w:hAnsi="宋体" w:hint="eastAsia"/>
        <w:b/>
        <w:bCs/>
        <w:color w:val="auto"/>
        <w:sz w:val="18"/>
        <w:szCs w:val="18"/>
        <w:u w:val="single" w:color="auto"/>
        <w:lang w:eastAsia="zh-CN"/>
      </w:rPr>
      <w:t>执法车辆采购项目</w:t>
    </w:r>
  </w:p>
  <w:p>
    <w:pPr>
      <w:pStyle w:val="PlainText"/>
      <w:spacing w:line="400" w:lineRule="exact"/>
      <w:ind w:right="640"/>
      <w:rPr>
        <w:rFonts w:hint="eastAsia"/>
        <w:sz w:val="18"/>
        <w:szCs w:val="18"/>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rPr>
        <w:rFonts w:hint="eastAsia"/>
      </w:rPr>
    </w:pPr>
    <w:r>
      <w:rPr>
        <w:rFonts w:hint="eastAsia"/>
      </w:rPr>
      <w:t xml:space="preserve">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0" w:lineRule="atLeast"/>
      <w:jc w:val="center"/>
      <w:rPr>
        <w:rFonts w:ascii="宋体" w:hAnsi="宋体" w:cs="宋体" w:hint="eastAsia"/>
        <w:b/>
        <w:sz w:val="24"/>
        <w:szCs w:val="24"/>
      </w:rPr>
    </w:pPr>
    <w:r>
      <w:rPr>
        <w:rFonts w:hAnsi="宋体" w:hint="eastAsia"/>
        <w:b/>
        <w:bCs/>
        <w:sz w:val="36"/>
        <w:szCs w:val="36"/>
      </w:rPr>
      <w:t xml:space="preserve">  </w:t>
    </w:r>
    <w:r>
      <w:rPr>
        <w:rFonts w:hAnsi="宋体" w:hint="eastAsia"/>
        <w:b/>
        <w:bCs/>
        <w:sz w:val="36"/>
        <w:szCs w:val="36"/>
        <w:u w:val="single" w:color="auto"/>
      </w:rPr>
      <w:t xml:space="preserve">    </w:t>
    </w:r>
    <w:r>
      <w:rPr>
        <w:rFonts w:hAnsi="宋体" w:hint="eastAsia"/>
        <w:b/>
        <w:bCs/>
        <w:sz w:val="18"/>
        <w:szCs w:val="18"/>
        <w:u w:val="single" w:color="auto"/>
      </w:rPr>
      <w:t xml:space="preserve">                 </w:t>
    </w:r>
    <w:r>
      <w:rPr>
        <w:rFonts w:hAnsi="宋体" w:hint="eastAsia"/>
        <w:b/>
        <w:bCs/>
        <w:sz w:val="24"/>
        <w:szCs w:val="24"/>
        <w:u w:val="single" w:color="auto"/>
      </w:rPr>
      <w:t xml:space="preserve"> </w:t>
    </w:r>
    <w:r>
      <w:rPr>
        <w:rFonts w:hAnsi="宋体" w:hint="eastAsia"/>
        <w:b/>
        <w:bCs/>
        <w:sz w:val="24"/>
        <w:szCs w:val="24"/>
        <w:u w:val="single" w:color="auto"/>
        <w:lang w:val="en-US" w:eastAsia="zh-CN"/>
      </w:rPr>
      <w:t xml:space="preserve">    </w:t>
    </w:r>
    <w:r>
      <w:rPr>
        <w:rFonts w:ascii="宋体" w:hAnsi="宋体" w:hint="eastAsia"/>
        <w:b/>
        <w:bCs/>
        <w:color w:val="auto"/>
        <w:sz w:val="18"/>
        <w:szCs w:val="18"/>
        <w:u w:val="single" w:color="auto"/>
        <w:lang w:val="en-US" w:eastAsia="zh-CN"/>
      </w:rPr>
      <w:t xml:space="preserve">                                     </w:t>
    </w:r>
    <w:r>
      <w:rPr>
        <w:rFonts w:ascii="宋体" w:hAnsi="宋体" w:hint="eastAsia"/>
        <w:b/>
        <w:bCs/>
        <w:color w:val="auto"/>
        <w:sz w:val="18"/>
        <w:szCs w:val="18"/>
        <w:u w:val="single" w:color="auto"/>
        <w:lang w:eastAsia="zh-CN"/>
      </w:rPr>
      <w:t>执法车辆采购项目</w:t>
    </w:r>
  </w:p>
  <w:p>
    <w:pPr>
      <w:pStyle w:val="PlainText"/>
      <w:spacing w:line="400" w:lineRule="exact"/>
      <w:ind w:right="640"/>
      <w:rPr>
        <w:rFonts w:hint="eastAsia"/>
        <w:sz w:val="18"/>
        <w:szCs w:val="18"/>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rPr>
        <w:rFonts w:hint="eastAsia"/>
      </w:rPr>
    </w:pPr>
    <w:r>
      <w:rPr>
        <w:rFonts w:hint="eastAsia"/>
      </w:rPr>
      <w:t xml:space="preserve">                                                      </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0" w:lineRule="atLeast"/>
      <w:jc w:val="center"/>
      <w:rPr>
        <w:rFonts w:ascii="宋体" w:hAnsi="宋体" w:cs="宋体" w:hint="eastAsia"/>
        <w:b/>
        <w:sz w:val="24"/>
        <w:szCs w:val="24"/>
      </w:rPr>
    </w:pPr>
    <w:r>
      <w:rPr>
        <w:rFonts w:hAnsi="宋体" w:hint="eastAsia"/>
        <w:b/>
        <w:bCs/>
        <w:sz w:val="36"/>
        <w:szCs w:val="36"/>
      </w:rPr>
      <w:t xml:space="preserve">  </w:t>
    </w:r>
    <w:r>
      <w:rPr>
        <w:rFonts w:hAnsi="宋体" w:hint="eastAsia"/>
        <w:b/>
        <w:bCs/>
        <w:sz w:val="36"/>
        <w:szCs w:val="36"/>
        <w:u w:val="single" w:color="auto"/>
      </w:rPr>
      <w:t xml:space="preserve">    </w:t>
    </w:r>
    <w:r>
      <w:rPr>
        <w:rFonts w:hAnsi="宋体" w:hint="eastAsia"/>
        <w:b/>
        <w:bCs/>
        <w:sz w:val="18"/>
        <w:szCs w:val="18"/>
        <w:u w:val="single" w:color="auto"/>
      </w:rPr>
      <w:t xml:space="preserve">                 </w:t>
    </w:r>
    <w:r>
      <w:rPr>
        <w:rFonts w:hAnsi="宋体" w:hint="eastAsia"/>
        <w:b/>
        <w:bCs/>
        <w:sz w:val="24"/>
        <w:szCs w:val="24"/>
        <w:u w:val="single" w:color="auto"/>
      </w:rPr>
      <w:t xml:space="preserve"> </w:t>
    </w:r>
    <w:r>
      <w:rPr>
        <w:rFonts w:hAnsi="宋体" w:hint="eastAsia"/>
        <w:b/>
        <w:bCs/>
        <w:sz w:val="24"/>
        <w:szCs w:val="24"/>
        <w:u w:val="single" w:color="auto"/>
        <w:lang w:val="en-US" w:eastAsia="zh-CN"/>
      </w:rPr>
      <w:t xml:space="preserve">    </w:t>
    </w:r>
    <w:r>
      <w:rPr>
        <w:rFonts w:ascii="宋体" w:hAnsi="宋体" w:hint="eastAsia"/>
        <w:b/>
        <w:bCs/>
        <w:color w:val="auto"/>
        <w:sz w:val="18"/>
        <w:szCs w:val="18"/>
        <w:u w:val="single" w:color="auto"/>
        <w:lang w:val="en-US" w:eastAsia="zh-CN"/>
      </w:rPr>
      <w:t xml:space="preserve">                                     </w:t>
    </w:r>
    <w:r>
      <w:rPr>
        <w:rFonts w:ascii="宋体" w:hAnsi="宋体" w:hint="eastAsia"/>
        <w:b/>
        <w:bCs/>
        <w:color w:val="auto"/>
        <w:sz w:val="18"/>
        <w:szCs w:val="18"/>
        <w:u w:val="single" w:color="auto"/>
        <w:lang w:eastAsia="zh-CN"/>
      </w:rPr>
      <w:t>执法车辆采购项目</w:t>
    </w:r>
  </w:p>
  <w:p>
    <w:pPr>
      <w:pStyle w:val="PlainText"/>
      <w:spacing w:line="400" w:lineRule="exact"/>
      <w:ind w:right="640"/>
      <w:rPr>
        <w:rFonts w:hint="eastAsia"/>
        <w:sz w:val="18"/>
        <w:szCs w:val="18"/>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rPr>
        <w:rFonts w:hint="eastAsia"/>
      </w:rPr>
    </w:pPr>
    <w:r>
      <w:rPr>
        <w:rFonts w:hint="eastAsia"/>
      </w:rPr>
      <w:t xml:space="preserve">                                                      </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0" w:lineRule="atLeast"/>
      <w:jc w:val="center"/>
      <w:rPr>
        <w:rFonts w:ascii="宋体" w:hAnsi="宋体" w:cs="宋体" w:hint="eastAsia"/>
        <w:b/>
        <w:sz w:val="24"/>
        <w:szCs w:val="24"/>
      </w:rPr>
    </w:pPr>
    <w:r>
      <w:rPr>
        <w:rFonts w:hAnsi="宋体" w:hint="eastAsia"/>
        <w:b/>
        <w:bCs/>
        <w:sz w:val="36"/>
        <w:szCs w:val="36"/>
      </w:rPr>
      <w:t xml:space="preserve">  </w:t>
    </w:r>
    <w:r>
      <w:rPr>
        <w:rFonts w:hAnsi="宋体" w:hint="eastAsia"/>
        <w:b/>
        <w:bCs/>
        <w:sz w:val="36"/>
        <w:szCs w:val="36"/>
        <w:u w:val="single" w:color="auto"/>
      </w:rPr>
      <w:t xml:space="preserve">    </w:t>
    </w:r>
    <w:r>
      <w:rPr>
        <w:rFonts w:hAnsi="宋体" w:hint="eastAsia"/>
        <w:b/>
        <w:bCs/>
        <w:sz w:val="18"/>
        <w:szCs w:val="18"/>
        <w:u w:val="single" w:color="auto"/>
      </w:rPr>
      <w:t xml:space="preserve">                 </w:t>
    </w:r>
    <w:r>
      <w:rPr>
        <w:rFonts w:hAnsi="宋体" w:hint="eastAsia"/>
        <w:b/>
        <w:bCs/>
        <w:sz w:val="24"/>
        <w:szCs w:val="24"/>
        <w:u w:val="single" w:color="auto"/>
      </w:rPr>
      <w:t xml:space="preserve"> </w:t>
    </w:r>
    <w:r>
      <w:rPr>
        <w:rFonts w:hAnsi="宋体" w:hint="eastAsia"/>
        <w:b/>
        <w:bCs/>
        <w:sz w:val="24"/>
        <w:szCs w:val="24"/>
        <w:u w:val="single" w:color="auto"/>
        <w:lang w:val="en-US" w:eastAsia="zh-CN"/>
      </w:rPr>
      <w:t xml:space="preserve">    </w:t>
    </w:r>
    <w:r>
      <w:rPr>
        <w:rFonts w:ascii="宋体" w:hAnsi="宋体" w:hint="eastAsia"/>
        <w:b/>
        <w:bCs/>
        <w:color w:val="auto"/>
        <w:sz w:val="18"/>
        <w:szCs w:val="18"/>
        <w:u w:val="single" w:color="auto"/>
        <w:lang w:val="en-US" w:eastAsia="zh-CN"/>
      </w:rPr>
      <w:t xml:space="preserve">                                     </w:t>
    </w:r>
    <w:r>
      <w:rPr>
        <w:rFonts w:ascii="宋体" w:hAnsi="宋体" w:hint="eastAsia"/>
        <w:b/>
        <w:bCs/>
        <w:color w:val="auto"/>
        <w:sz w:val="18"/>
        <w:szCs w:val="18"/>
        <w:u w:val="single" w:color="auto"/>
        <w:lang w:eastAsia="zh-CN"/>
      </w:rPr>
      <w:t>执法车辆采购项目</w:t>
    </w:r>
  </w:p>
  <w:p>
    <w:pPr>
      <w:pStyle w:val="PlainText"/>
      <w:spacing w:line="400" w:lineRule="exact"/>
      <w:ind w:right="640"/>
      <w:rPr>
        <w:rFonts w:hint="eastAsia"/>
        <w:sz w:val="18"/>
        <w:szCs w:val="18"/>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rPr>
        <w:rFonts w:hint="eastAsia"/>
      </w:rPr>
    </w:pPr>
    <w:r>
      <w:rPr>
        <w:rFonts w:hint="eastAsia"/>
      </w:rPr>
      <w:t xml:space="preserve">                                                      </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0" w:lineRule="atLeast"/>
      <w:jc w:val="center"/>
      <w:rPr>
        <w:rFonts w:ascii="宋体" w:hAnsi="宋体" w:cs="宋体" w:hint="eastAsia"/>
        <w:b/>
        <w:sz w:val="24"/>
        <w:szCs w:val="24"/>
      </w:rPr>
    </w:pPr>
    <w:r>
      <w:rPr>
        <w:rFonts w:hAnsi="宋体" w:hint="eastAsia"/>
        <w:b/>
        <w:bCs/>
        <w:sz w:val="36"/>
        <w:szCs w:val="36"/>
      </w:rPr>
      <w:t xml:space="preserve">  </w:t>
    </w:r>
    <w:r>
      <w:rPr>
        <w:rFonts w:hAnsi="宋体" w:hint="eastAsia"/>
        <w:b/>
        <w:bCs/>
        <w:sz w:val="36"/>
        <w:szCs w:val="36"/>
        <w:u w:val="single" w:color="auto"/>
      </w:rPr>
      <w:t xml:space="preserve">    </w:t>
    </w:r>
    <w:r>
      <w:rPr>
        <w:rFonts w:hAnsi="宋体" w:hint="eastAsia"/>
        <w:b/>
        <w:bCs/>
        <w:sz w:val="18"/>
        <w:szCs w:val="18"/>
        <w:u w:val="single" w:color="auto"/>
      </w:rPr>
      <w:t xml:space="preserve">                 </w:t>
    </w:r>
    <w:r>
      <w:rPr>
        <w:rFonts w:hAnsi="宋体" w:hint="eastAsia"/>
        <w:b/>
        <w:bCs/>
        <w:sz w:val="24"/>
        <w:szCs w:val="24"/>
        <w:u w:val="single" w:color="auto"/>
      </w:rPr>
      <w:t xml:space="preserve"> </w:t>
    </w:r>
    <w:r>
      <w:rPr>
        <w:rFonts w:hAnsi="宋体" w:hint="eastAsia"/>
        <w:b/>
        <w:bCs/>
        <w:sz w:val="24"/>
        <w:szCs w:val="24"/>
        <w:u w:val="single" w:color="auto"/>
        <w:lang w:val="en-US" w:eastAsia="zh-CN"/>
      </w:rPr>
      <w:t xml:space="preserve">    </w:t>
    </w:r>
    <w:r>
      <w:rPr>
        <w:rFonts w:ascii="宋体" w:hAnsi="宋体" w:hint="eastAsia"/>
        <w:b/>
        <w:bCs/>
        <w:color w:val="auto"/>
        <w:sz w:val="18"/>
        <w:szCs w:val="18"/>
        <w:u w:val="single" w:color="auto"/>
        <w:lang w:val="en-US" w:eastAsia="zh-CN"/>
      </w:rPr>
      <w:t xml:space="preserve">                                     </w:t>
    </w:r>
    <w:r>
      <w:rPr>
        <w:rFonts w:ascii="宋体" w:hAnsi="宋体" w:hint="eastAsia"/>
        <w:b/>
        <w:bCs/>
        <w:color w:val="auto"/>
        <w:sz w:val="18"/>
        <w:szCs w:val="18"/>
        <w:u w:val="single" w:color="auto"/>
        <w:lang w:eastAsia="zh-CN"/>
      </w:rPr>
      <w:t>执法车辆采购项目</w:t>
    </w:r>
  </w:p>
  <w:p>
    <w:pPr>
      <w:pStyle w:val="PlainText"/>
      <w:spacing w:line="400" w:lineRule="exact"/>
      <w:ind w:right="640"/>
      <w:rPr>
        <w:rFonts w:hint="eastAsia"/>
        <w:sz w:val="18"/>
        <w:szCs w:val="18"/>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rPr>
        <w:rFonts w:hint="eastAsia"/>
      </w:rPr>
    </w:pPr>
    <w:r>
      <w:rPr>
        <w:rFonts w:hint="eastAsia"/>
      </w:rPr>
      <w:t xml:space="preserve">                                                      </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0" w:lineRule="atLeast"/>
      <w:jc w:val="center"/>
      <w:rPr>
        <w:rFonts w:ascii="宋体" w:hAnsi="宋体" w:cs="宋体" w:hint="eastAsia"/>
        <w:b/>
        <w:sz w:val="24"/>
        <w:szCs w:val="24"/>
      </w:rPr>
    </w:pPr>
    <w:r>
      <w:rPr>
        <w:rFonts w:hAnsi="宋体" w:hint="eastAsia"/>
        <w:b/>
        <w:bCs/>
        <w:sz w:val="36"/>
        <w:szCs w:val="36"/>
      </w:rPr>
      <w:t xml:space="preserve">  </w:t>
    </w:r>
    <w:r>
      <w:rPr>
        <w:rFonts w:hAnsi="宋体" w:hint="eastAsia"/>
        <w:b/>
        <w:bCs/>
        <w:sz w:val="36"/>
        <w:szCs w:val="36"/>
        <w:u w:val="single" w:color="auto"/>
      </w:rPr>
      <w:t xml:space="preserve">    </w:t>
    </w:r>
    <w:r>
      <w:rPr>
        <w:rFonts w:hAnsi="宋体" w:hint="eastAsia"/>
        <w:b/>
        <w:bCs/>
        <w:sz w:val="18"/>
        <w:szCs w:val="18"/>
        <w:u w:val="single" w:color="auto"/>
      </w:rPr>
      <w:t xml:space="preserve">                 </w:t>
    </w:r>
    <w:r>
      <w:rPr>
        <w:rFonts w:hAnsi="宋体" w:hint="eastAsia"/>
        <w:b/>
        <w:bCs/>
        <w:sz w:val="24"/>
        <w:szCs w:val="24"/>
        <w:u w:val="single" w:color="auto"/>
      </w:rPr>
      <w:t xml:space="preserve"> </w:t>
    </w:r>
    <w:r>
      <w:rPr>
        <w:rFonts w:hAnsi="宋体" w:hint="eastAsia"/>
        <w:b/>
        <w:bCs/>
        <w:sz w:val="24"/>
        <w:szCs w:val="24"/>
        <w:u w:val="single" w:color="auto"/>
        <w:lang w:val="en-US" w:eastAsia="zh-CN"/>
      </w:rPr>
      <w:t xml:space="preserve">    </w:t>
    </w:r>
    <w:r>
      <w:rPr>
        <w:rFonts w:ascii="宋体" w:hAnsi="宋体" w:hint="eastAsia"/>
        <w:b/>
        <w:bCs/>
        <w:color w:val="auto"/>
        <w:sz w:val="18"/>
        <w:szCs w:val="18"/>
        <w:u w:val="single" w:color="auto"/>
        <w:lang w:val="en-US" w:eastAsia="zh-CN"/>
      </w:rPr>
      <w:t xml:space="preserve">                                     </w:t>
    </w:r>
    <w:r>
      <w:rPr>
        <w:rFonts w:ascii="宋体" w:hAnsi="宋体" w:hint="eastAsia"/>
        <w:b/>
        <w:bCs/>
        <w:color w:val="auto"/>
        <w:sz w:val="18"/>
        <w:szCs w:val="18"/>
        <w:u w:val="single" w:color="auto"/>
        <w:lang w:eastAsia="zh-CN"/>
      </w:rPr>
      <w:t>执法车辆采购项目</w:t>
    </w:r>
  </w:p>
  <w:p>
    <w:pPr>
      <w:pStyle w:val="PlainText"/>
      <w:spacing w:line="400" w:lineRule="exact"/>
      <w:ind w:right="640"/>
      <w:rPr>
        <w:rFonts w:hint="eastAsia"/>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rPr>
        <w:rFonts w:hint="eastAsia"/>
      </w:rPr>
    </w:pPr>
    <w:r>
      <w:rPr>
        <w:rFonts w:hint="eastAsia"/>
      </w:rPr>
      <w:t xml:space="preserve">                                                      </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rPr>
        <w:rFonts w:hint="eastAsia"/>
      </w:rPr>
    </w:pPr>
    <w:r>
      <w:rPr>
        <w:rFonts w:hint="eastAsia"/>
      </w:rPr>
      <w:t xml:space="preserve">                                                      </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0" w:lineRule="atLeast"/>
      <w:jc w:val="center"/>
      <w:rPr>
        <w:rFonts w:ascii="宋体" w:hAnsi="宋体" w:cs="宋体" w:hint="eastAsia"/>
        <w:b/>
        <w:sz w:val="24"/>
        <w:szCs w:val="24"/>
      </w:rPr>
    </w:pPr>
    <w:r>
      <w:rPr>
        <w:rFonts w:hAnsi="宋体" w:hint="eastAsia"/>
        <w:b/>
        <w:bCs/>
        <w:sz w:val="36"/>
        <w:szCs w:val="36"/>
      </w:rPr>
      <w:t xml:space="preserve">  </w:t>
    </w:r>
    <w:r>
      <w:rPr>
        <w:rFonts w:hAnsi="宋体" w:hint="eastAsia"/>
        <w:b/>
        <w:bCs/>
        <w:sz w:val="36"/>
        <w:szCs w:val="36"/>
        <w:u w:val="single" w:color="auto"/>
      </w:rPr>
      <w:t xml:space="preserve">    </w:t>
    </w:r>
    <w:r>
      <w:rPr>
        <w:rFonts w:hAnsi="宋体" w:hint="eastAsia"/>
        <w:b/>
        <w:bCs/>
        <w:sz w:val="18"/>
        <w:szCs w:val="18"/>
        <w:u w:val="single" w:color="auto"/>
      </w:rPr>
      <w:t xml:space="preserve">                 </w:t>
    </w:r>
    <w:r>
      <w:rPr>
        <w:rFonts w:hAnsi="宋体" w:hint="eastAsia"/>
        <w:b/>
        <w:bCs/>
        <w:sz w:val="24"/>
        <w:szCs w:val="24"/>
        <w:u w:val="single" w:color="auto"/>
      </w:rPr>
      <w:t xml:space="preserve"> </w:t>
    </w:r>
    <w:r>
      <w:rPr>
        <w:rFonts w:hAnsi="宋体" w:hint="eastAsia"/>
        <w:b/>
        <w:bCs/>
        <w:sz w:val="24"/>
        <w:szCs w:val="24"/>
        <w:u w:val="single" w:color="auto"/>
        <w:lang w:val="en-US" w:eastAsia="zh-CN"/>
      </w:rPr>
      <w:t xml:space="preserve">    </w:t>
    </w:r>
    <w:r>
      <w:rPr>
        <w:rFonts w:ascii="宋体" w:hAnsi="宋体" w:hint="eastAsia"/>
        <w:b/>
        <w:bCs/>
        <w:color w:val="auto"/>
        <w:sz w:val="18"/>
        <w:szCs w:val="18"/>
        <w:u w:val="single" w:color="auto"/>
        <w:lang w:val="en-US" w:eastAsia="zh-CN"/>
      </w:rPr>
      <w:t xml:space="preserve">                                     </w:t>
    </w:r>
    <w:r>
      <w:rPr>
        <w:rFonts w:ascii="宋体" w:hAnsi="宋体" w:hint="eastAsia"/>
        <w:b/>
        <w:bCs/>
        <w:color w:val="auto"/>
        <w:sz w:val="18"/>
        <w:szCs w:val="18"/>
        <w:u w:val="single" w:color="auto"/>
        <w:lang w:eastAsia="zh-CN"/>
      </w:rPr>
      <w:t>执法车辆采购项目</w:t>
    </w:r>
  </w:p>
  <w:p>
    <w:pPr>
      <w:pStyle w:val="PlainText"/>
      <w:spacing w:line="400" w:lineRule="exact"/>
      <w:ind w:right="640"/>
      <w:rPr>
        <w:rFonts w:hint="eastAsia"/>
        <w:sz w:val="18"/>
        <w:szCs w:val="18"/>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rPr>
        <w:rFonts w:hint="eastAsia"/>
      </w:rPr>
    </w:pPr>
    <w:r>
      <w:rPr>
        <w:rFonts w:hint="eastAsia"/>
      </w:rPr>
      <w:t xml:space="preserve">                                                      </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0" w:lineRule="atLeast"/>
      <w:jc w:val="center"/>
      <w:rPr>
        <w:rFonts w:ascii="宋体" w:hAnsi="宋体" w:cs="宋体" w:hint="eastAsia"/>
        <w:b/>
        <w:sz w:val="24"/>
        <w:szCs w:val="24"/>
      </w:rPr>
    </w:pPr>
    <w:r>
      <w:rPr>
        <w:rFonts w:hAnsi="宋体" w:hint="eastAsia"/>
        <w:b/>
        <w:bCs/>
        <w:sz w:val="36"/>
        <w:szCs w:val="36"/>
      </w:rPr>
      <w:t xml:space="preserve">  </w:t>
    </w:r>
    <w:r>
      <w:rPr>
        <w:rFonts w:hAnsi="宋体" w:hint="eastAsia"/>
        <w:b/>
        <w:bCs/>
        <w:sz w:val="36"/>
        <w:szCs w:val="36"/>
        <w:u w:val="single" w:color="auto"/>
      </w:rPr>
      <w:t xml:space="preserve">    </w:t>
    </w:r>
    <w:r>
      <w:rPr>
        <w:rFonts w:hAnsi="宋体" w:hint="eastAsia"/>
        <w:b/>
        <w:bCs/>
        <w:sz w:val="18"/>
        <w:szCs w:val="18"/>
        <w:u w:val="single" w:color="auto"/>
      </w:rPr>
      <w:t xml:space="preserve">                 </w:t>
    </w:r>
    <w:r>
      <w:rPr>
        <w:rFonts w:hAnsi="宋体" w:hint="eastAsia"/>
        <w:b/>
        <w:bCs/>
        <w:sz w:val="24"/>
        <w:szCs w:val="24"/>
        <w:u w:val="single" w:color="auto"/>
      </w:rPr>
      <w:t xml:space="preserve"> </w:t>
    </w:r>
    <w:r>
      <w:rPr>
        <w:rFonts w:hAnsi="宋体" w:hint="eastAsia"/>
        <w:b/>
        <w:bCs/>
        <w:sz w:val="24"/>
        <w:szCs w:val="24"/>
        <w:u w:val="single" w:color="auto"/>
        <w:lang w:val="en-US" w:eastAsia="zh-CN"/>
      </w:rPr>
      <w:t xml:space="preserve">    </w:t>
    </w:r>
    <w:r>
      <w:rPr>
        <w:rFonts w:ascii="宋体" w:hAnsi="宋体" w:hint="eastAsia"/>
        <w:b/>
        <w:bCs/>
        <w:color w:val="auto"/>
        <w:sz w:val="18"/>
        <w:szCs w:val="18"/>
        <w:u w:val="single" w:color="auto"/>
        <w:lang w:val="en-US" w:eastAsia="zh-CN"/>
      </w:rPr>
      <w:t xml:space="preserve">                                     </w:t>
    </w:r>
    <w:r>
      <w:rPr>
        <w:rFonts w:ascii="宋体" w:hAnsi="宋体" w:hint="eastAsia"/>
        <w:b/>
        <w:bCs/>
        <w:color w:val="auto"/>
        <w:sz w:val="18"/>
        <w:szCs w:val="18"/>
        <w:u w:val="single" w:color="auto"/>
        <w:lang w:eastAsia="zh-CN"/>
      </w:rPr>
      <w:t>执法车辆采购项目</w:t>
    </w:r>
  </w:p>
  <w:p>
    <w:pPr>
      <w:pStyle w:val="PlainText"/>
      <w:spacing w:line="400" w:lineRule="exact"/>
      <w:ind w:right="640"/>
      <w:rPr>
        <w:rFonts w:hint="eastAsia"/>
        <w:sz w:val="18"/>
        <w:szCs w:val="18"/>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rPr>
        <w:rFonts w:hint="eastAsia"/>
      </w:rPr>
    </w:pPr>
    <w:r>
      <w:rPr>
        <w:rFonts w:hint="eastAsia"/>
      </w:rPr>
      <w:t xml:space="preserve">                                                      </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0" w:lineRule="atLeast"/>
      <w:jc w:val="center"/>
      <w:rPr>
        <w:rFonts w:ascii="宋体" w:hAnsi="宋体" w:cs="宋体" w:hint="eastAsia"/>
        <w:b/>
        <w:sz w:val="24"/>
        <w:szCs w:val="24"/>
      </w:rPr>
    </w:pPr>
    <w:r>
      <w:rPr>
        <w:rFonts w:hAnsi="宋体" w:hint="eastAsia"/>
        <w:b/>
        <w:bCs/>
        <w:sz w:val="36"/>
        <w:szCs w:val="36"/>
      </w:rPr>
      <w:t xml:space="preserve">  </w:t>
    </w:r>
    <w:r>
      <w:rPr>
        <w:rFonts w:hAnsi="宋体" w:hint="eastAsia"/>
        <w:b/>
        <w:bCs/>
        <w:sz w:val="36"/>
        <w:szCs w:val="36"/>
        <w:u w:val="single" w:color="auto"/>
      </w:rPr>
      <w:t xml:space="preserve">    </w:t>
    </w:r>
    <w:r>
      <w:rPr>
        <w:rFonts w:hAnsi="宋体" w:hint="eastAsia"/>
        <w:b/>
        <w:bCs/>
        <w:sz w:val="18"/>
        <w:szCs w:val="18"/>
        <w:u w:val="single" w:color="auto"/>
      </w:rPr>
      <w:t xml:space="preserve">                 </w:t>
    </w:r>
    <w:r>
      <w:rPr>
        <w:rFonts w:hAnsi="宋体" w:hint="eastAsia"/>
        <w:b/>
        <w:bCs/>
        <w:sz w:val="24"/>
        <w:szCs w:val="24"/>
        <w:u w:val="single" w:color="auto"/>
      </w:rPr>
      <w:t xml:space="preserve"> </w:t>
    </w:r>
    <w:r>
      <w:rPr>
        <w:rFonts w:hAnsi="宋体" w:hint="eastAsia"/>
        <w:b/>
        <w:bCs/>
        <w:sz w:val="24"/>
        <w:szCs w:val="24"/>
        <w:u w:val="single" w:color="auto"/>
        <w:lang w:val="en-US" w:eastAsia="zh-CN"/>
      </w:rPr>
      <w:t xml:space="preserve">    </w:t>
    </w:r>
    <w:r>
      <w:rPr>
        <w:rFonts w:ascii="宋体" w:hAnsi="宋体" w:hint="eastAsia"/>
        <w:b/>
        <w:bCs/>
        <w:color w:val="auto"/>
        <w:sz w:val="18"/>
        <w:szCs w:val="18"/>
        <w:u w:val="single" w:color="auto"/>
        <w:lang w:val="en-US" w:eastAsia="zh-CN"/>
      </w:rPr>
      <w:t xml:space="preserve">                                     </w:t>
    </w:r>
    <w:r>
      <w:rPr>
        <w:rFonts w:ascii="宋体" w:hAnsi="宋体" w:hint="eastAsia"/>
        <w:b/>
        <w:bCs/>
        <w:color w:val="auto"/>
        <w:sz w:val="18"/>
        <w:szCs w:val="18"/>
        <w:u w:val="single" w:color="auto"/>
        <w:lang w:eastAsia="zh-CN"/>
      </w:rPr>
      <w:t>执法车辆采购项目</w:t>
    </w:r>
  </w:p>
  <w:p>
    <w:pPr>
      <w:pStyle w:val="PlainText"/>
      <w:spacing w:line="400" w:lineRule="exact"/>
      <w:ind w:right="640"/>
      <w:rPr>
        <w:rFonts w:hint="eastAsia"/>
        <w:sz w:val="18"/>
        <w:szCs w:val="18"/>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rPr>
        <w:rFonts w:hint="eastAsia"/>
      </w:rPr>
    </w:pPr>
    <w:r>
      <w:rPr>
        <w:rFonts w:hint="eastAsia"/>
      </w:rPr>
      <w:t xml:space="preserve">                                                      </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0" w:lineRule="atLeast"/>
      <w:jc w:val="center"/>
      <w:rPr>
        <w:rFonts w:ascii="宋体" w:hAnsi="宋体" w:cs="宋体" w:hint="eastAsia"/>
        <w:b/>
        <w:sz w:val="24"/>
        <w:szCs w:val="24"/>
      </w:rPr>
    </w:pPr>
    <w:r>
      <w:rPr>
        <w:rFonts w:hAnsi="宋体" w:hint="eastAsia"/>
        <w:b/>
        <w:bCs/>
        <w:sz w:val="36"/>
        <w:szCs w:val="36"/>
      </w:rPr>
      <w:t xml:space="preserve">  </w:t>
    </w:r>
    <w:r>
      <w:rPr>
        <w:rFonts w:hAnsi="宋体" w:hint="eastAsia"/>
        <w:b/>
        <w:bCs/>
        <w:sz w:val="36"/>
        <w:szCs w:val="36"/>
        <w:u w:val="single" w:color="auto"/>
      </w:rPr>
      <w:t xml:space="preserve">    </w:t>
    </w:r>
    <w:r>
      <w:rPr>
        <w:rFonts w:hAnsi="宋体" w:hint="eastAsia"/>
        <w:b/>
        <w:bCs/>
        <w:sz w:val="18"/>
        <w:szCs w:val="18"/>
        <w:u w:val="single" w:color="auto"/>
      </w:rPr>
      <w:t xml:space="preserve">                 </w:t>
    </w:r>
    <w:r>
      <w:rPr>
        <w:rFonts w:hAnsi="宋体" w:hint="eastAsia"/>
        <w:b/>
        <w:bCs/>
        <w:sz w:val="24"/>
        <w:szCs w:val="24"/>
        <w:u w:val="single" w:color="auto"/>
      </w:rPr>
      <w:t xml:space="preserve"> </w:t>
    </w:r>
    <w:r>
      <w:rPr>
        <w:rFonts w:hAnsi="宋体" w:hint="eastAsia"/>
        <w:b/>
        <w:bCs/>
        <w:sz w:val="24"/>
        <w:szCs w:val="24"/>
        <w:u w:val="single" w:color="auto"/>
        <w:lang w:val="en-US" w:eastAsia="zh-CN"/>
      </w:rPr>
      <w:t xml:space="preserve">    </w:t>
    </w:r>
    <w:r>
      <w:rPr>
        <w:rFonts w:ascii="宋体" w:hAnsi="宋体" w:hint="eastAsia"/>
        <w:b/>
        <w:bCs/>
        <w:color w:val="auto"/>
        <w:sz w:val="18"/>
        <w:szCs w:val="18"/>
        <w:u w:val="single" w:color="auto"/>
        <w:lang w:val="en-US" w:eastAsia="zh-CN"/>
      </w:rPr>
      <w:t xml:space="preserve">                                     </w:t>
    </w:r>
    <w:r>
      <w:rPr>
        <w:rFonts w:ascii="宋体" w:hAnsi="宋体" w:hint="eastAsia"/>
        <w:b/>
        <w:bCs/>
        <w:color w:val="auto"/>
        <w:sz w:val="18"/>
        <w:szCs w:val="18"/>
        <w:u w:val="single" w:color="auto"/>
        <w:lang w:eastAsia="zh-CN"/>
      </w:rPr>
      <w:t>执法车辆采购项目</w:t>
    </w:r>
  </w:p>
  <w:p>
    <w:pPr>
      <w:pStyle w:val="PlainText"/>
      <w:spacing w:line="400" w:lineRule="exact"/>
      <w:ind w:right="640"/>
      <w:rPr>
        <w:rFonts w:hint="eastAsia"/>
        <w:sz w:val="18"/>
        <w:szCs w:val="18"/>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rPr>
        <w:rFonts w:hint="eastAsia"/>
      </w:rPr>
    </w:pPr>
    <w:r>
      <w:rPr>
        <w:rFonts w:hint="eastAsia"/>
      </w:rPr>
      <w:t xml:space="preserve">                                                      </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0" w:lineRule="atLeast"/>
      <w:jc w:val="center"/>
      <w:rPr>
        <w:rFonts w:ascii="宋体" w:hAnsi="宋体" w:cs="宋体" w:hint="eastAsia"/>
        <w:b/>
        <w:sz w:val="24"/>
        <w:szCs w:val="24"/>
      </w:rPr>
    </w:pPr>
    <w:r>
      <w:rPr>
        <w:rFonts w:hAnsi="宋体" w:hint="eastAsia"/>
        <w:b/>
        <w:bCs/>
        <w:sz w:val="36"/>
        <w:szCs w:val="36"/>
      </w:rPr>
      <w:t xml:space="preserve">  </w:t>
    </w:r>
    <w:r>
      <w:rPr>
        <w:rFonts w:hAnsi="宋体" w:hint="eastAsia"/>
        <w:b/>
        <w:bCs/>
        <w:sz w:val="36"/>
        <w:szCs w:val="36"/>
        <w:u w:val="single" w:color="auto"/>
      </w:rPr>
      <w:t xml:space="preserve">    </w:t>
    </w:r>
    <w:r>
      <w:rPr>
        <w:rFonts w:hAnsi="宋体" w:hint="eastAsia"/>
        <w:b/>
        <w:bCs/>
        <w:sz w:val="18"/>
        <w:szCs w:val="18"/>
        <w:u w:val="single" w:color="auto"/>
      </w:rPr>
      <w:t xml:space="preserve">                 </w:t>
    </w:r>
    <w:r>
      <w:rPr>
        <w:rFonts w:hAnsi="宋体" w:hint="eastAsia"/>
        <w:b/>
        <w:bCs/>
        <w:sz w:val="24"/>
        <w:szCs w:val="24"/>
        <w:u w:val="single" w:color="auto"/>
      </w:rPr>
      <w:t xml:space="preserve"> </w:t>
    </w:r>
    <w:r>
      <w:rPr>
        <w:rFonts w:hAnsi="宋体" w:hint="eastAsia"/>
        <w:b/>
        <w:bCs/>
        <w:sz w:val="24"/>
        <w:szCs w:val="24"/>
        <w:u w:val="single" w:color="auto"/>
        <w:lang w:val="en-US" w:eastAsia="zh-CN"/>
      </w:rPr>
      <w:t xml:space="preserve">    </w:t>
    </w:r>
    <w:r>
      <w:rPr>
        <w:rFonts w:ascii="宋体" w:hAnsi="宋体" w:hint="eastAsia"/>
        <w:b/>
        <w:bCs/>
        <w:color w:val="auto"/>
        <w:sz w:val="18"/>
        <w:szCs w:val="18"/>
        <w:u w:val="single" w:color="auto"/>
        <w:lang w:val="en-US" w:eastAsia="zh-CN"/>
      </w:rPr>
      <w:t xml:space="preserve">                                     </w:t>
    </w:r>
    <w:r>
      <w:rPr>
        <w:rFonts w:ascii="宋体" w:hAnsi="宋体" w:hint="eastAsia"/>
        <w:b/>
        <w:bCs/>
        <w:color w:val="auto"/>
        <w:sz w:val="18"/>
        <w:szCs w:val="18"/>
        <w:u w:val="single" w:color="auto"/>
        <w:lang w:eastAsia="zh-CN"/>
      </w:rPr>
      <w:t>执法车辆采购项目</w:t>
    </w:r>
  </w:p>
  <w:p>
    <w:pPr>
      <w:pStyle w:val="PlainText"/>
      <w:spacing w:line="400" w:lineRule="exact"/>
      <w:ind w:right="640"/>
      <w:rPr>
        <w:rFonts w:hint="eastAsia"/>
        <w:sz w:val="18"/>
        <w:szCs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0" w:lineRule="atLeast"/>
      <w:jc w:val="center"/>
      <w:rPr>
        <w:rFonts w:ascii="宋体" w:hAnsi="宋体" w:cs="宋体" w:hint="eastAsia"/>
        <w:b/>
        <w:sz w:val="24"/>
        <w:szCs w:val="24"/>
      </w:rPr>
    </w:pPr>
    <w:r>
      <w:rPr>
        <w:rFonts w:hAnsi="宋体" w:hint="eastAsia"/>
        <w:b/>
        <w:bCs/>
        <w:sz w:val="36"/>
        <w:szCs w:val="36"/>
      </w:rPr>
      <w:t xml:space="preserve">  </w:t>
    </w:r>
    <w:r>
      <w:rPr>
        <w:rFonts w:hAnsi="宋体" w:hint="eastAsia"/>
        <w:b/>
        <w:bCs/>
        <w:sz w:val="36"/>
        <w:szCs w:val="36"/>
        <w:u w:val="single" w:color="auto"/>
      </w:rPr>
      <w:t xml:space="preserve">    </w:t>
    </w:r>
    <w:r>
      <w:rPr>
        <w:rFonts w:hAnsi="宋体" w:hint="eastAsia"/>
        <w:b/>
        <w:bCs/>
        <w:sz w:val="18"/>
        <w:szCs w:val="18"/>
        <w:u w:val="single" w:color="auto"/>
      </w:rPr>
      <w:t xml:space="preserve">                 </w:t>
    </w:r>
    <w:r>
      <w:rPr>
        <w:rFonts w:hAnsi="宋体" w:hint="eastAsia"/>
        <w:b/>
        <w:bCs/>
        <w:sz w:val="24"/>
        <w:szCs w:val="24"/>
        <w:u w:val="single" w:color="auto"/>
      </w:rPr>
      <w:t xml:space="preserve"> </w:t>
    </w:r>
    <w:r>
      <w:rPr>
        <w:rFonts w:hAnsi="宋体" w:hint="eastAsia"/>
        <w:b/>
        <w:bCs/>
        <w:sz w:val="24"/>
        <w:szCs w:val="24"/>
        <w:u w:val="single" w:color="auto"/>
        <w:lang w:val="en-US" w:eastAsia="zh-CN"/>
      </w:rPr>
      <w:t xml:space="preserve">    </w:t>
    </w:r>
    <w:r>
      <w:rPr>
        <w:rFonts w:ascii="宋体" w:hAnsi="宋体" w:hint="eastAsia"/>
        <w:b/>
        <w:bCs/>
        <w:color w:val="auto"/>
        <w:sz w:val="18"/>
        <w:szCs w:val="18"/>
        <w:u w:val="single" w:color="auto"/>
        <w:lang w:val="en-US" w:eastAsia="zh-CN"/>
      </w:rPr>
      <w:t xml:space="preserve">                                     </w:t>
    </w:r>
    <w:r>
      <w:rPr>
        <w:rFonts w:ascii="宋体" w:hAnsi="宋体" w:hint="eastAsia"/>
        <w:b/>
        <w:bCs/>
        <w:color w:val="auto"/>
        <w:sz w:val="18"/>
        <w:szCs w:val="18"/>
        <w:u w:val="single" w:color="auto"/>
        <w:lang w:eastAsia="zh-CN"/>
      </w:rPr>
      <w:t>执法车辆采购项目</w:t>
    </w:r>
  </w:p>
  <w:p>
    <w:pPr>
      <w:pStyle w:val="PlainText"/>
      <w:spacing w:line="400" w:lineRule="exact"/>
      <w:ind w:right="640"/>
      <w:rPr>
        <w:rFonts w:hint="eastAsia"/>
        <w:sz w:val="18"/>
        <w:szCs w:val="18"/>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rPr>
        <w:rFonts w:hint="eastAsia"/>
      </w:rPr>
    </w:pPr>
    <w:r>
      <w:rPr>
        <w:rFonts w:hint="eastAsia"/>
      </w:rPr>
      <w:t xml:space="preserve">                                                      </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0" w:lineRule="atLeast"/>
      <w:jc w:val="center"/>
      <w:rPr>
        <w:rFonts w:ascii="宋体" w:hAnsi="宋体" w:cs="宋体" w:hint="eastAsia"/>
        <w:b/>
        <w:sz w:val="24"/>
        <w:szCs w:val="24"/>
      </w:rPr>
    </w:pPr>
    <w:r>
      <w:rPr>
        <w:rFonts w:hAnsi="宋体" w:hint="eastAsia"/>
        <w:b/>
        <w:bCs/>
        <w:sz w:val="36"/>
        <w:szCs w:val="36"/>
      </w:rPr>
      <w:t xml:space="preserve">  </w:t>
    </w:r>
    <w:r>
      <w:rPr>
        <w:rFonts w:hAnsi="宋体" w:hint="eastAsia"/>
        <w:b/>
        <w:bCs/>
        <w:sz w:val="36"/>
        <w:szCs w:val="36"/>
        <w:u w:val="single" w:color="auto"/>
      </w:rPr>
      <w:t xml:space="preserve">    </w:t>
    </w:r>
    <w:r>
      <w:rPr>
        <w:rFonts w:hAnsi="宋体" w:hint="eastAsia"/>
        <w:b/>
        <w:bCs/>
        <w:sz w:val="18"/>
        <w:szCs w:val="18"/>
        <w:u w:val="single" w:color="auto"/>
      </w:rPr>
      <w:t xml:space="preserve">                 </w:t>
    </w:r>
    <w:r>
      <w:rPr>
        <w:rFonts w:hAnsi="宋体" w:hint="eastAsia"/>
        <w:b/>
        <w:bCs/>
        <w:sz w:val="24"/>
        <w:szCs w:val="24"/>
        <w:u w:val="single" w:color="auto"/>
      </w:rPr>
      <w:t xml:space="preserve"> </w:t>
    </w:r>
    <w:r>
      <w:rPr>
        <w:rFonts w:hAnsi="宋体" w:hint="eastAsia"/>
        <w:b/>
        <w:bCs/>
        <w:sz w:val="24"/>
        <w:szCs w:val="24"/>
        <w:u w:val="single" w:color="auto"/>
        <w:lang w:val="en-US" w:eastAsia="zh-CN"/>
      </w:rPr>
      <w:t xml:space="preserve">    </w:t>
    </w:r>
    <w:r>
      <w:rPr>
        <w:rFonts w:ascii="宋体" w:hAnsi="宋体" w:hint="eastAsia"/>
        <w:b/>
        <w:bCs/>
        <w:color w:val="auto"/>
        <w:sz w:val="18"/>
        <w:szCs w:val="18"/>
        <w:u w:val="single" w:color="auto"/>
        <w:lang w:val="en-US" w:eastAsia="zh-CN"/>
      </w:rPr>
      <w:t xml:space="preserve">                                     </w:t>
    </w:r>
    <w:r>
      <w:rPr>
        <w:rFonts w:ascii="宋体" w:hAnsi="宋体" w:hint="eastAsia"/>
        <w:b/>
        <w:bCs/>
        <w:color w:val="auto"/>
        <w:sz w:val="18"/>
        <w:szCs w:val="18"/>
        <w:u w:val="single" w:color="auto"/>
        <w:lang w:eastAsia="zh-CN"/>
      </w:rPr>
      <w:t>执法车辆采购项目</w:t>
    </w:r>
  </w:p>
  <w:p>
    <w:pPr>
      <w:pStyle w:val="PlainText"/>
      <w:spacing w:line="400" w:lineRule="exact"/>
      <w:ind w:right="640"/>
      <w:rPr>
        <w:rFonts w:hint="eastAsia"/>
        <w:sz w:val="18"/>
        <w:szCs w:val="18"/>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rPr>
        <w:rFonts w:hint="eastAsia"/>
      </w:rPr>
    </w:pPr>
    <w:r>
      <w:rPr>
        <w:rFonts w:hint="eastAsia"/>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rPr>
        <w:rFonts w:hint="eastAsia"/>
      </w:rPr>
    </w:pPr>
    <w:r>
      <w:rPr>
        <w:rFonts w:hint="eastAsia"/>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0" w:lineRule="atLeast"/>
      <w:jc w:val="center"/>
      <w:rPr>
        <w:rFonts w:ascii="宋体" w:hAnsi="宋体" w:cs="宋体" w:hint="eastAsia"/>
        <w:b/>
        <w:sz w:val="24"/>
        <w:szCs w:val="24"/>
      </w:rPr>
    </w:pPr>
    <w:r>
      <w:rPr>
        <w:rFonts w:hAnsi="宋体" w:hint="eastAsia"/>
        <w:b/>
        <w:bCs/>
        <w:sz w:val="36"/>
        <w:szCs w:val="36"/>
      </w:rPr>
      <w:t xml:space="preserve">  </w:t>
    </w:r>
    <w:r>
      <w:rPr>
        <w:rFonts w:hAnsi="宋体" w:hint="eastAsia"/>
        <w:b/>
        <w:bCs/>
        <w:sz w:val="36"/>
        <w:szCs w:val="36"/>
        <w:u w:val="single" w:color="auto"/>
      </w:rPr>
      <w:t xml:space="preserve">    </w:t>
    </w:r>
    <w:r>
      <w:rPr>
        <w:rFonts w:hAnsi="宋体" w:hint="eastAsia"/>
        <w:b/>
        <w:bCs/>
        <w:sz w:val="18"/>
        <w:szCs w:val="18"/>
        <w:u w:val="single" w:color="auto"/>
      </w:rPr>
      <w:t xml:space="preserve">                 </w:t>
    </w:r>
    <w:r>
      <w:rPr>
        <w:rFonts w:hAnsi="宋体" w:hint="eastAsia"/>
        <w:b/>
        <w:bCs/>
        <w:sz w:val="24"/>
        <w:szCs w:val="24"/>
        <w:u w:val="single" w:color="auto"/>
      </w:rPr>
      <w:t xml:space="preserve"> </w:t>
    </w:r>
    <w:r>
      <w:rPr>
        <w:rFonts w:hAnsi="宋体" w:hint="eastAsia"/>
        <w:b/>
        <w:bCs/>
        <w:sz w:val="24"/>
        <w:szCs w:val="24"/>
        <w:u w:val="single" w:color="auto"/>
        <w:lang w:val="en-US" w:eastAsia="zh-CN"/>
      </w:rPr>
      <w:t xml:space="preserve">    </w:t>
    </w:r>
    <w:r>
      <w:rPr>
        <w:rFonts w:ascii="宋体" w:hAnsi="宋体" w:hint="eastAsia"/>
        <w:b/>
        <w:bCs/>
        <w:color w:val="auto"/>
        <w:sz w:val="18"/>
        <w:szCs w:val="18"/>
        <w:u w:val="single" w:color="auto"/>
        <w:lang w:val="en-US" w:eastAsia="zh-CN"/>
      </w:rPr>
      <w:t xml:space="preserve">                                     </w:t>
    </w:r>
    <w:r>
      <w:rPr>
        <w:rFonts w:ascii="宋体" w:hAnsi="宋体" w:hint="eastAsia"/>
        <w:b/>
        <w:bCs/>
        <w:color w:val="auto"/>
        <w:sz w:val="18"/>
        <w:szCs w:val="18"/>
        <w:u w:val="single" w:color="auto"/>
        <w:lang w:eastAsia="zh-CN"/>
      </w:rPr>
      <w:t>执法车辆采购项目</w:t>
    </w:r>
  </w:p>
  <w:p>
    <w:pPr>
      <w:pStyle w:val="PlainText"/>
      <w:spacing w:line="400" w:lineRule="exact"/>
      <w:ind w:right="640"/>
      <w:rPr>
        <w:rFonts w:hint="eastAsia"/>
        <w:sz w:val="18"/>
        <w:szCs w:val="1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rPr>
        <w:rFonts w:hint="eastAsia"/>
      </w:rPr>
    </w:pPr>
    <w:r>
      <w:rPr>
        <w:rFonts w:hint="eastAsia"/>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0" w:lineRule="atLeast"/>
      <w:jc w:val="center"/>
      <w:rPr>
        <w:rFonts w:ascii="宋体" w:hAnsi="宋体" w:cs="宋体" w:hint="eastAsia"/>
        <w:b/>
        <w:sz w:val="24"/>
        <w:szCs w:val="24"/>
      </w:rPr>
    </w:pPr>
    <w:r>
      <w:rPr>
        <w:rFonts w:hAnsi="宋体" w:hint="eastAsia"/>
        <w:b/>
        <w:bCs/>
        <w:sz w:val="36"/>
        <w:szCs w:val="36"/>
      </w:rPr>
      <w:t xml:space="preserve">  </w:t>
    </w:r>
    <w:r>
      <w:rPr>
        <w:rFonts w:hAnsi="宋体" w:hint="eastAsia"/>
        <w:b/>
        <w:bCs/>
        <w:sz w:val="36"/>
        <w:szCs w:val="36"/>
        <w:u w:val="single" w:color="auto"/>
      </w:rPr>
      <w:t xml:space="preserve">    </w:t>
    </w:r>
    <w:r>
      <w:rPr>
        <w:rFonts w:hAnsi="宋体" w:hint="eastAsia"/>
        <w:b/>
        <w:bCs/>
        <w:sz w:val="18"/>
        <w:szCs w:val="18"/>
        <w:u w:val="single" w:color="auto"/>
      </w:rPr>
      <w:t xml:space="preserve">                 </w:t>
    </w:r>
    <w:r>
      <w:rPr>
        <w:rFonts w:hAnsi="宋体" w:hint="eastAsia"/>
        <w:b/>
        <w:bCs/>
        <w:sz w:val="24"/>
        <w:szCs w:val="24"/>
        <w:u w:val="single" w:color="auto"/>
      </w:rPr>
      <w:t xml:space="preserve"> </w:t>
    </w:r>
    <w:r>
      <w:rPr>
        <w:rFonts w:hAnsi="宋体" w:hint="eastAsia"/>
        <w:b/>
        <w:bCs/>
        <w:sz w:val="24"/>
        <w:szCs w:val="24"/>
        <w:u w:val="single" w:color="auto"/>
        <w:lang w:val="en-US" w:eastAsia="zh-CN"/>
      </w:rPr>
      <w:t xml:space="preserve">    </w:t>
    </w:r>
    <w:r>
      <w:rPr>
        <w:rFonts w:ascii="宋体" w:hAnsi="宋体" w:hint="eastAsia"/>
        <w:b/>
        <w:bCs/>
        <w:color w:val="auto"/>
        <w:sz w:val="18"/>
        <w:szCs w:val="18"/>
        <w:u w:val="single" w:color="auto"/>
        <w:lang w:val="en-US" w:eastAsia="zh-CN"/>
      </w:rPr>
      <w:t xml:space="preserve">                                     </w:t>
    </w:r>
    <w:r>
      <w:rPr>
        <w:rFonts w:ascii="宋体" w:hAnsi="宋体" w:hint="eastAsia"/>
        <w:b/>
        <w:bCs/>
        <w:color w:val="auto"/>
        <w:sz w:val="18"/>
        <w:szCs w:val="18"/>
        <w:u w:val="single" w:color="auto"/>
        <w:lang w:eastAsia="zh-CN"/>
      </w:rPr>
      <w:t>执法车辆采购项目</w:t>
    </w:r>
  </w:p>
  <w:p>
    <w:pPr>
      <w:pStyle w:val="PlainText"/>
      <w:spacing w:line="400" w:lineRule="exact"/>
      <w:ind w:right="640"/>
      <w:rPr>
        <w:rFonts w:hint="eastAsia"/>
        <w:sz w:val="18"/>
        <w:szCs w:val="18"/>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Bdr>
        <w:bottom w:val="none" w:sz="0" w:space="1" w:color="auto"/>
      </w:pBdr>
      <w:tabs>
        <w:tab w:val="center" w:pos="4153"/>
        <w:tab w:val="right" w:pos="8306"/>
      </w:tabs>
      <w:rPr>
        <w:rFonts w:hint="eastAsia"/>
      </w:rPr>
    </w:pPr>
    <w:r>
      <w:rPr>
        <w:rFonts w:hint="eastAsia"/>
      </w:rPr>
      <w:t xml:space="preserve">                                                      </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0" w:lineRule="atLeast"/>
      <w:jc w:val="center"/>
      <w:rPr>
        <w:rFonts w:ascii="宋体" w:hAnsi="宋体" w:cs="宋体" w:hint="eastAsia"/>
        <w:b/>
        <w:sz w:val="24"/>
        <w:szCs w:val="24"/>
      </w:rPr>
    </w:pPr>
    <w:r>
      <w:rPr>
        <w:rFonts w:hAnsi="宋体" w:hint="eastAsia"/>
        <w:b/>
        <w:bCs/>
        <w:sz w:val="36"/>
        <w:szCs w:val="36"/>
      </w:rPr>
      <w:t xml:space="preserve">  </w:t>
    </w:r>
    <w:r>
      <w:rPr>
        <w:rFonts w:hAnsi="宋体" w:hint="eastAsia"/>
        <w:b/>
        <w:bCs/>
        <w:sz w:val="36"/>
        <w:szCs w:val="36"/>
        <w:u w:val="single" w:color="auto"/>
      </w:rPr>
      <w:t xml:space="preserve">    </w:t>
    </w:r>
    <w:r>
      <w:rPr>
        <w:rFonts w:hAnsi="宋体" w:hint="eastAsia"/>
        <w:b/>
        <w:bCs/>
        <w:sz w:val="18"/>
        <w:szCs w:val="18"/>
        <w:u w:val="single" w:color="auto"/>
      </w:rPr>
      <w:t xml:space="preserve">                 </w:t>
    </w:r>
    <w:r>
      <w:rPr>
        <w:rFonts w:hAnsi="宋体" w:hint="eastAsia"/>
        <w:b/>
        <w:bCs/>
        <w:sz w:val="24"/>
        <w:szCs w:val="24"/>
        <w:u w:val="single" w:color="auto"/>
      </w:rPr>
      <w:t xml:space="preserve"> </w:t>
    </w:r>
    <w:r>
      <w:rPr>
        <w:rFonts w:hAnsi="宋体" w:hint="eastAsia"/>
        <w:b/>
        <w:bCs/>
        <w:sz w:val="24"/>
        <w:szCs w:val="24"/>
        <w:u w:val="single" w:color="auto"/>
        <w:lang w:val="en-US" w:eastAsia="zh-CN"/>
      </w:rPr>
      <w:t xml:space="preserve">    </w:t>
    </w:r>
    <w:r>
      <w:rPr>
        <w:rFonts w:ascii="宋体" w:hAnsi="宋体" w:hint="eastAsia"/>
        <w:b/>
        <w:bCs/>
        <w:color w:val="auto"/>
        <w:sz w:val="18"/>
        <w:szCs w:val="18"/>
        <w:u w:val="single" w:color="auto"/>
        <w:lang w:val="en-US" w:eastAsia="zh-CN"/>
      </w:rPr>
      <w:t xml:space="preserve">                                     </w:t>
    </w:r>
    <w:r>
      <w:rPr>
        <w:rFonts w:ascii="宋体" w:hAnsi="宋体" w:hint="eastAsia"/>
        <w:b/>
        <w:bCs/>
        <w:color w:val="auto"/>
        <w:sz w:val="18"/>
        <w:szCs w:val="18"/>
        <w:u w:val="single" w:color="auto"/>
        <w:lang w:eastAsia="zh-CN"/>
      </w:rPr>
      <w:t>执法车辆采购项目</w:t>
    </w:r>
  </w:p>
  <w:p>
    <w:pPr>
      <w:pStyle w:val="PlainText"/>
      <w:spacing w:line="400" w:lineRule="exact"/>
      <w:ind w:right="640"/>
      <w:rPr>
        <w:rFonts w:hint="eastAsia"/>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japaneseCounting"/>
      <w:lvlText w:val="第%1章"/>
      <w:lvlJc w:val="left"/>
      <w:pPr>
        <w:tabs>
          <w:tab w:val="num" w:pos="1455"/>
        </w:tabs>
        <w:ind w:left="1455" w:hanging="1455"/>
      </w:pPr>
      <w:rPr>
        <w:rFonts w:hint="default"/>
      </w:rPr>
    </w:lvl>
    <w:lvl w:ilvl="1">
      <w:start w:val="1"/>
      <w:numFmt w:val="japaneseCounting"/>
      <w:lvlText w:val="%2、"/>
      <w:lvlJc w:val="left"/>
      <w:pPr>
        <w:tabs>
          <w:tab w:val="num" w:pos="1140"/>
        </w:tabs>
        <w:ind w:left="1140" w:hanging="720"/>
      </w:pPr>
      <w:rPr>
        <w:rFonts w:hint="default"/>
      </w:rPr>
    </w:lvl>
    <w:lvl w:ilvl="2">
      <w:start w:val="1"/>
      <w:numFmt w:val="decimal"/>
      <w:lvlText w:val="%3、"/>
      <w:lvlJc w:val="left"/>
      <w:pPr>
        <w:tabs>
          <w:tab w:val="num" w:pos="1200"/>
        </w:tabs>
        <w:ind w:left="1200" w:hanging="360"/>
      </w:pPr>
      <w:rPr>
        <w:rFonts w:hint="default"/>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3"/>
    <w:multiLevelType w:val="multilevel"/>
    <w:tmpl w:val="00000003"/>
    <w:lvl w:ilvl="0">
      <w:start w:val="1"/>
      <w:numFmt w:val="decimal"/>
      <w:lvlText w:val="（%1）"/>
      <w:lvlJc w:val="left"/>
      <w:pPr>
        <w:tabs>
          <w:tab w:val="num" w:pos="0"/>
        </w:tabs>
        <w:ind w:left="0" w:firstLine="0"/>
      </w:pPr>
      <w:rPr>
        <w:rFonts w:hint="eastAsia"/>
      </w:rPr>
    </w:lvl>
    <w:lvl w:ilvl="1">
      <w:start w:val="1"/>
      <w:numFmt w:val="lowerLetter"/>
      <w:lvlText w:val="%2)"/>
      <w:lvlJc w:val="left"/>
      <w:pPr>
        <w:tabs>
          <w:tab w:val="num" w:pos="840"/>
        </w:tabs>
        <w:ind w:left="840" w:hanging="420"/>
      </w:pPr>
    </w:lvl>
    <w:lvl w:ilvl="2">
      <w:start w:val="1"/>
      <w:numFmt w:val="decimal"/>
      <w:lvlText w:val="（%3）"/>
      <w:lvlJc w:val="left"/>
      <w:pPr>
        <w:tabs>
          <w:tab w:val="num" w:pos="840"/>
        </w:tabs>
        <w:ind w:left="840" w:firstLine="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0000004"/>
    <w:multiLevelType w:val="multilevel"/>
    <w:tmpl w:val="00000004"/>
    <w:lvl w:ilvl="0">
      <w:start w:val="1"/>
      <w:numFmt w:val="chineseCountingThousand"/>
      <w:lvlText w:val="%1、"/>
      <w:lvlJc w:val="left"/>
      <w:pPr>
        <w:tabs>
          <w:tab w:val="num" w:pos="0"/>
        </w:tabs>
        <w:ind w:left="0" w:firstLine="0"/>
      </w:pPr>
      <w:rPr>
        <w:rFonts w:hint="eastAsia"/>
      </w:rPr>
    </w:lvl>
    <w:lvl w:ilvl="1">
      <w:start w:val="3"/>
      <w:numFmt w:val="japaneseCounting"/>
      <w:lvlText w:val="%2、"/>
      <w:lvlJc w:val="left"/>
      <w:pPr>
        <w:tabs>
          <w:tab w:val="num" w:pos="1140"/>
        </w:tabs>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00000A"/>
    <w:multiLevelType w:val="multilevel"/>
    <w:tmpl w:val="0000000A"/>
    <w:lvl w:ilvl="0">
      <w:start w:val="1"/>
      <w:numFmt w:val="chineseCountingThousand"/>
      <w:lvlText w:val="%1、"/>
      <w:lvlJc w:val="left"/>
      <w:pPr>
        <w:tabs>
          <w:tab w:val="num" w:pos="420"/>
        </w:tabs>
        <w:ind w:left="420" w:hanging="420"/>
      </w:pPr>
      <w:rPr>
        <w:rFonts w:hint="eastAsia"/>
      </w:rPr>
    </w:lvl>
    <w:lvl w:ilvl="1">
      <w:start w:val="1"/>
      <w:numFmt w:val="none"/>
      <w:lvlText w:val=" "/>
      <w:lvlJc w:val="left"/>
      <w:pPr>
        <w:tabs>
          <w:tab w:val="num" w:pos="576"/>
        </w:tabs>
        <w:ind w:left="576" w:hanging="576"/>
      </w:pPr>
    </w:lvl>
    <w:lvl w:ilvl="2">
      <w:start w:val="1"/>
      <w:numFmt w:val="none"/>
      <w:lvlJc w:val="left"/>
      <w:pPr>
        <w:tabs>
          <w:tab w:val="num" w:pos="720"/>
        </w:tabs>
        <w:ind w:left="720" w:hanging="720"/>
      </w:pPr>
    </w:lvl>
    <w:lvl w:ilvl="3">
      <w:start w:val="1"/>
      <w:numFmt w:val="none"/>
      <w:lvlText w:val="    "/>
      <w:lvlJc w:val="left"/>
      <w:pPr>
        <w:tabs>
          <w:tab w:val="num" w:pos="864"/>
        </w:tabs>
        <w:ind w:left="864" w:hanging="864"/>
      </w:pPr>
    </w:lvl>
    <w:lvl w:ilvl="4">
      <w:start w:val="1"/>
      <w:numFmt w:val="none"/>
      <w:lvlText w:val="      "/>
      <w:lvlJc w:val="left"/>
      <w:pPr>
        <w:tabs>
          <w:tab w:val="num" w:pos="1008"/>
        </w:tabs>
        <w:ind w:left="1008" w:hanging="1008"/>
      </w:pPr>
    </w:lvl>
    <w:lvl w:ilvl="5">
      <w:start w:val="1"/>
      <w:numFmt w:val="none"/>
      <w:lvlText w:val="           "/>
      <w:lvlJc w:val="left"/>
      <w:pPr>
        <w:tabs>
          <w:tab w:val="num" w:pos="1440"/>
        </w:tabs>
        <w:ind w:left="1152" w:hanging="1152"/>
      </w:pPr>
    </w:lvl>
    <w:lvl w:ilvl="6">
      <w:start w:val="1"/>
      <w:numFmt w:val="decimal"/>
      <w:lvlText w:val="%1.%2.%3.%4.%5.%6.%7"/>
      <w:lvlJc w:val="left"/>
      <w:pPr>
        <w:tabs>
          <w:tab w:val="num" w:pos="252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D"/>
    <w:multiLevelType w:val="multilevel"/>
    <w:tmpl w:val="0000000D"/>
    <w:lvl w:ilvl="0">
      <w:start w:val="1"/>
      <w:numFmt w:val="decimal"/>
      <w:lvlText w:val="%1."/>
      <w:lvlJc w:val="left"/>
      <w:pPr>
        <w:tabs>
          <w:tab w:val="num" w:pos="0"/>
        </w:tabs>
        <w:ind w:left="0" w:firstLine="0"/>
      </w:pPr>
      <w:rPr>
        <w:rFonts w:hint="eastAsia"/>
      </w:rPr>
    </w:lvl>
    <w:lvl w:ilvl="1">
      <w:start w:val="1"/>
      <w:numFmt w:val="decimal"/>
      <w:lvlText w:val="%1.%2."/>
      <w:lvlJc w:val="left"/>
      <w:pPr>
        <w:tabs>
          <w:tab w:val="num" w:pos="0"/>
        </w:tabs>
        <w:ind w:left="0" w:firstLine="0"/>
      </w:pPr>
      <w:rPr>
        <w:rFonts w:hint="eastAsia"/>
        <w:sz w:val="24"/>
        <w:szCs w:val="28"/>
      </w:rPr>
    </w:lvl>
    <w:lvl w:ilvl="2">
      <w:start w:val="1"/>
      <w:numFmt w:val="decimal"/>
      <w:lvlText w:val="%1.%2.%3."/>
      <w:lvlJc w:val="left"/>
      <w:pPr>
        <w:tabs>
          <w:tab w:val="num" w:pos="0"/>
        </w:tabs>
        <w:ind w:left="0" w:firstLine="0"/>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nsid w:val="57FF02B9"/>
    <w:multiLevelType w:val="singleLevel"/>
    <w:tmpl w:val="57FF02B9"/>
    <w:lvl w:ilvl="0">
      <w:start w:val="10"/>
      <w:numFmt w:val="chineseCounting"/>
      <w:suff w:val="nothing"/>
      <w:lvlText w:val="%1、"/>
      <w:lvlJc w:val="left"/>
    </w:lvl>
  </w:abstractNum>
  <w:abstractNum w:abstractNumId="6">
    <w:nsid w:val="5844BCD4"/>
    <w:multiLevelType w:val="singleLevel"/>
    <w:tmpl w:val="5844BCD4"/>
    <w:lvl w:ilvl="0">
      <w:start w:val="1"/>
      <w:numFmt w:val="decimal"/>
      <w:suff w:val="nothing"/>
      <w:lvlText w:val="%1、"/>
      <w:lvlJc w:val="left"/>
    </w:lvl>
  </w:abstractNum>
  <w:abstractNum w:abstractNumId="7">
    <w:nsid w:val="5847C6C0"/>
    <w:multiLevelType w:val="singleLevel"/>
    <w:tmpl w:val="5847C6C0"/>
    <w:lvl w:ilvl="0">
      <w:start w:val="1"/>
      <w:numFmt w:val="decimal"/>
      <w:suff w:val="nothing"/>
      <w:lvlText w:val="%1、"/>
      <w:lvlJc w:val="left"/>
    </w:lvl>
  </w:abstractNum>
  <w:num w:numId="1">
    <w:abstractNumId w:val="3"/>
  </w:num>
  <w:num w:numId="2">
    <w:abstractNumId w:val="2"/>
  </w:num>
  <w:num w:numId="3">
    <w:abstractNumId w:val="0"/>
  </w:num>
  <w:num w:numId="4">
    <w:abstractNumId w:val="4"/>
  </w:num>
  <w:num w:numId="5">
    <w:abstractNumId w:val="1"/>
  </w:num>
  <w:num w:numId="6">
    <w:abstractNumId w:val="6"/>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420"/>
  <w:drawingGridVerticalSpacing w:val="156"/>
  <w:noPunctuationKerning/>
  <w:characterSpacingControl w:val="compressPunctuation"/>
  <w:noLineBreaksAfter w:lang="en-US" w:val="([{·‘“〈《「『【〔〖（．［｛￡￥"/>
  <w:noLineBreaksBefore w:lang="en-US" w:val="!),.:;?]}¨·ˇˉ―‖’”…∶、。〃々〉》」』】〕〗！＂＇），．：；？］｀｜｝～￠"/>
  <w:compat>
    <w:spaceForUL/>
    <w:balanceSingleByteDoubleByteWidth/>
    <w:doNotLeaveBackslashAlone/>
    <w:doNotExpandShiftReturn/>
    <w:adjustLineHeightInTable/>
    <w:doNotBreakWrappedTables/>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uiPriority="0" w:unhideWhenUsed="0"/>
    <w:lsdException w:name="Table Grid" w:semiHidden="0" w:uiPriority="59"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lang w:val="en-US" w:eastAsia="zh-CN" w:bidi="ar-SA"/>
    </w:rPr>
  </w:style>
  <w:style w:type="paragraph" w:styleId="Heading1">
    <w:name w:val="heading 1"/>
    <w:basedOn w:val="Normal"/>
    <w:link w:val="CharChar1"/>
    <w:qFormat/>
    <w:pPr>
      <w:keepNext/>
      <w:keepLines/>
      <w:spacing w:before="340" w:beforeLines="0" w:after="330" w:afterLines="0" w:line="560" w:lineRule="exact"/>
      <w:jc w:val="center"/>
      <w:outlineLvl w:val="0"/>
    </w:pPr>
    <w:rPr>
      <w:rFonts w:eastAsia="宋体"/>
      <w:b/>
      <w:bCs/>
      <w:kern w:val="44"/>
      <w:sz w:val="36"/>
      <w:szCs w:val="44"/>
      <w:lang w:val="en-US" w:eastAsia="zh-CN" w:bidi="ar-SA"/>
    </w:rPr>
  </w:style>
  <w:style w:type="paragraph" w:styleId="Heading2">
    <w:name w:val="heading 2"/>
    <w:basedOn w:val="Normal"/>
    <w:next w:val="Normal"/>
    <w:qFormat/>
    <w:pPr>
      <w:keepNext/>
      <w:keepLines/>
      <w:spacing w:before="260" w:beforeLines="0" w:after="260" w:afterLines="0" w:line="480" w:lineRule="exact"/>
      <w:jc w:val="center"/>
      <w:outlineLvl w:val="1"/>
    </w:pPr>
    <w:rPr>
      <w:rFonts w:ascii="Arial" w:hAnsi="Arial"/>
      <w:b/>
      <w:bCs/>
      <w:sz w:val="28"/>
      <w:szCs w:val="32"/>
    </w:rPr>
  </w:style>
  <w:style w:type="paragraph" w:styleId="Heading3">
    <w:name w:val="heading 3"/>
    <w:basedOn w:val="Normal"/>
    <w:qFormat/>
    <w:pPr>
      <w:keepNext/>
      <w:keepLines/>
      <w:spacing w:before="260" w:beforeLines="0" w:after="260" w:afterLines="0" w:line="413" w:lineRule="auto"/>
      <w:outlineLvl w:val="2"/>
    </w:pPr>
    <w:rPr>
      <w:b/>
      <w:bCs/>
      <w:sz w:val="32"/>
      <w:szCs w:val="32"/>
    </w:rPr>
  </w:style>
  <w:style w:type="paragraph" w:styleId="Heading6">
    <w:name w:val="heading 6"/>
    <w:basedOn w:val="Normal"/>
    <w:next w:val="Normal"/>
    <w:qFormat/>
    <w:pPr>
      <w:keepNext/>
      <w:keepLines/>
      <w:numPr>
        <w:ilvl w:val="0"/>
        <w:numId w:val="1"/>
      </w:numPr>
      <w:tabs>
        <w:tab w:val="left" w:pos="420"/>
      </w:tabs>
      <w:spacing w:before="240" w:beforeLines="0" w:after="64" w:afterLines="0" w:line="480" w:lineRule="exact"/>
      <w:outlineLvl w:val="5"/>
    </w:pPr>
    <w:rPr>
      <w:rFonts w:ascii="Arial" w:hAnsi="Arial"/>
      <w:b/>
      <w:bCs/>
      <w:sz w:val="28"/>
      <w:szCs w:val="24"/>
    </w:rPr>
  </w:style>
  <w:style w:type="character" w:default="1" w:styleId="DefaultParagraphFont">
    <w:name w:val="Default Paragraph Font"/>
    <w:link w:val="CharCharChar"/>
    <w:rPr>
      <w:kern w:val="2"/>
      <w:sz w:val="21"/>
      <w:szCs w:val="24"/>
    </w:rPr>
  </w:style>
  <w:style w:type="table" w:default="1" w:styleId="TableNormal">
    <w:name w:val="Normal Table"/>
    <w:semiHidden/>
    <w:tblPr>
      <w:tblCellMar>
        <w:top w:w="0" w:type="dxa"/>
        <w:left w:w="108" w:type="dxa"/>
        <w:bottom w:w="0" w:type="dxa"/>
        <w:right w:w="108" w:type="dxa"/>
      </w:tblCellMar>
    </w:tblPr>
  </w:style>
  <w:style w:type="character" w:customStyle="1" w:styleId="apple-converted-space">
    <w:name w:val="apple-converted-space"/>
    <w:basedOn w:val="DefaultParagraphFont"/>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CommentReference">
    <w:name w:val="annotation reference"/>
    <w:basedOn w:val="DefaultParagraphFont"/>
    <w:semiHidden/>
    <w:rPr>
      <w:sz w:val="21"/>
      <w:szCs w:val="21"/>
    </w:rPr>
  </w:style>
  <w:style w:type="character" w:customStyle="1" w:styleId="CharChar">
    <w:name w:val="纯文本 Char Char"/>
    <w:basedOn w:val="DefaultParagraphFont"/>
    <w:link w:val="PlainText0"/>
    <w:rPr>
      <w:rFonts w:ascii="宋体" w:eastAsia="宋体" w:hAnsi="Courier New"/>
      <w:sz w:val="32"/>
      <w:lang w:bidi="ar-SA"/>
    </w:rPr>
  </w:style>
  <w:style w:type="character" w:customStyle="1" w:styleId="Heading1Char">
    <w:name w:val="Heading 1 Char"/>
    <w:basedOn w:val="DefaultParagraphFont"/>
    <w:locked/>
    <w:rPr>
      <w:rFonts w:eastAsia="宋体" w:cs="Times New Roman"/>
      <w:b/>
      <w:bCs/>
      <w:kern w:val="44"/>
      <w:sz w:val="44"/>
      <w:szCs w:val="44"/>
      <w:lang w:val="en-US" w:eastAsia="zh-CN" w:bidi="ar-SA"/>
    </w:rPr>
  </w:style>
  <w:style w:type="character" w:customStyle="1" w:styleId="CharChar0">
    <w:name w:val=" Char Char"/>
    <w:basedOn w:val="DefaultParagraphFont"/>
    <w:link w:val="PlainText"/>
    <w:rPr>
      <w:rFonts w:ascii="宋体" w:eastAsia="宋体" w:hAnsi="Courier New"/>
      <w:kern w:val="2"/>
      <w:sz w:val="32"/>
      <w:lang w:val="en-US" w:eastAsia="zh-CN" w:bidi="ar-SA"/>
    </w:rPr>
  </w:style>
  <w:style w:type="character" w:customStyle="1" w:styleId="CharChar1">
    <w:name w:val=" Char Char1"/>
    <w:basedOn w:val="DefaultParagraphFont"/>
    <w:link w:val="Heading1"/>
    <w:rPr>
      <w:rFonts w:eastAsia="宋体"/>
      <w:b/>
      <w:bCs/>
      <w:kern w:val="44"/>
      <w:sz w:val="36"/>
      <w:szCs w:val="44"/>
      <w:lang w:val="en-US" w:eastAsia="zh-CN" w:bidi="ar-SA"/>
    </w:rPr>
  </w:style>
  <w:style w:type="paragraph" w:styleId="NormalIndent">
    <w:name w:val="Normal Indent"/>
    <w:basedOn w:val="Normal"/>
    <w:pPr>
      <w:widowControl w:val="0"/>
      <w:ind w:firstLine="420" w:firstLineChars="200"/>
      <w:jc w:val="both"/>
    </w:pPr>
    <w:rPr>
      <w:kern w:val="2"/>
      <w:sz w:val="21"/>
    </w:rPr>
  </w:style>
  <w:style w:type="paragraph" w:styleId="TOC3">
    <w:name w:val="toc 3"/>
    <w:basedOn w:val="Normal"/>
    <w:next w:val="Normal"/>
    <w:pPr>
      <w:ind w:left="840" w:leftChars="400"/>
    </w:pPr>
  </w:style>
  <w:style w:type="paragraph" w:styleId="BodyTextIndent">
    <w:name w:val="Body Text Indent"/>
    <w:basedOn w:val="Normal"/>
    <w:pPr>
      <w:spacing w:line="500" w:lineRule="exact"/>
      <w:ind w:left="1588" w:firstLine="433" w:leftChars="832" w:firstLineChars="196"/>
    </w:pPr>
    <w:rPr>
      <w:sz w:val="24"/>
    </w:rPr>
  </w:style>
  <w:style w:type="paragraph" w:styleId="CommentSubject">
    <w:name w:val="annotation subject"/>
    <w:basedOn w:val="CommentText"/>
    <w:next w:val="CommentText"/>
    <w:semiHidden/>
    <w:rPr>
      <w:b/>
      <w:bCs/>
    </w:rPr>
  </w:style>
  <w:style w:type="paragraph" w:styleId="CommentText">
    <w:name w:val="annotation text"/>
    <w:basedOn w:val="Normal"/>
    <w:semiHidden/>
  </w:style>
  <w:style w:type="paragraph" w:styleId="List3">
    <w:name w:val="List 3"/>
    <w:basedOn w:val="Normal"/>
    <w:pPr>
      <w:ind w:left="100" w:hanging="200" w:leftChars="400" w:hangingChars="200"/>
    </w:pPr>
  </w:style>
  <w:style w:type="paragraph" w:styleId="PlainText">
    <w:name w:val="Plain Text"/>
    <w:basedOn w:val="Normal"/>
    <w:link w:val="CharChar0"/>
    <w:pPr>
      <w:widowControl w:val="0"/>
      <w:jc w:val="both"/>
    </w:pPr>
    <w:rPr>
      <w:rFonts w:ascii="宋体" w:eastAsia="宋体" w:hAnsi="Courier New"/>
      <w:kern w:val="2"/>
      <w:sz w:val="32"/>
      <w:lang w:val="en-US" w:eastAsia="zh-CN" w:bidi="ar-SA"/>
    </w:rPr>
  </w:style>
  <w:style w:type="paragraph" w:styleId="BodyText">
    <w:name w:val="Body Text"/>
    <w:basedOn w:val="Normal"/>
    <w:pPr>
      <w:spacing w:after="120" w:afterLines="0"/>
    </w:pPr>
  </w:style>
  <w:style w:type="paragraph" w:styleId="TOC2">
    <w:name w:val="toc 2"/>
    <w:basedOn w:val="Normal"/>
    <w:next w:val="Normal"/>
    <w:pPr>
      <w:ind w:left="420" w:leftChars="200"/>
    </w:pPr>
  </w:style>
  <w:style w:type="paragraph" w:styleId="Header">
    <w:name w:val="header"/>
    <w:basedOn w:val="Normal"/>
    <w:pPr>
      <w:pBdr>
        <w:bottom w:val="single" w:sz="6" w:space="1" w:color="auto"/>
      </w:pBdr>
      <w:tabs>
        <w:tab w:val="center" w:pos="4153"/>
        <w:tab w:val="right" w:pos="8306"/>
      </w:tabs>
      <w:snapToGrid w:val="0"/>
      <w:jc w:val="center"/>
    </w:pPr>
    <w:rPr>
      <w:sz w:val="18"/>
      <w:szCs w:val="18"/>
    </w:rPr>
  </w:style>
  <w:style w:type="paragraph" w:styleId="BalloonText">
    <w:name w:val="Balloon Text"/>
    <w:basedOn w:val="Normal"/>
    <w:semiHidden/>
    <w:rPr>
      <w:sz w:val="18"/>
      <w:szCs w:val="18"/>
    </w:rPr>
  </w:style>
  <w:style w:type="paragraph" w:styleId="Footer">
    <w:name w:val="footer"/>
    <w:basedOn w:val="Normal"/>
    <w:pPr>
      <w:tabs>
        <w:tab w:val="center" w:pos="4153"/>
        <w:tab w:val="right" w:pos="8306"/>
      </w:tabs>
      <w:snapToGrid w:val="0"/>
      <w:jc w:val="left"/>
    </w:pPr>
    <w:rPr>
      <w:sz w:val="18"/>
      <w:szCs w:val="18"/>
    </w:rPr>
  </w:style>
  <w:style w:type="paragraph" w:styleId="TOC1">
    <w:name w:val="toc 1"/>
    <w:basedOn w:val="Normal"/>
    <w:next w:val="Normal"/>
  </w:style>
  <w:style w:type="paragraph" w:styleId="NormalWeb">
    <w:name w:val="Normal (Web)"/>
    <w:basedOn w:val="Normal"/>
    <w:pPr>
      <w:widowControl/>
      <w:spacing w:before="100" w:beforeLines="0" w:beforeAutospacing="1" w:after="100" w:afterLines="0" w:afterAutospacing="1"/>
      <w:jc w:val="left"/>
    </w:pPr>
    <w:rPr>
      <w:rFonts w:ascii="宋体" w:hAnsi="宋体" w:cs="宋体"/>
      <w:kern w:val="0"/>
      <w:sz w:val="24"/>
    </w:rPr>
  </w:style>
  <w:style w:type="paragraph" w:customStyle="1" w:styleId="1">
    <w:name w:val="样式1"/>
    <w:basedOn w:val="CharCharCharChar0"/>
    <w:pPr>
      <w:spacing w:line="480" w:lineRule="exact"/>
      <w:jc w:val="center"/>
      <w:textAlignment w:val="baseline"/>
    </w:pPr>
    <w:rPr>
      <w:rFonts w:ascii="Times New Roman" w:hAnsi="Times New Roman"/>
      <w:b/>
      <w:kern w:val="2"/>
      <w:sz w:val="36"/>
      <w:szCs w:val="24"/>
      <w:lang w:eastAsia="zh-CN"/>
    </w:rPr>
  </w:style>
  <w:style w:type="paragraph" w:customStyle="1" w:styleId="CharCharChar">
    <w:name w:val=" Char Char Char"/>
    <w:basedOn w:val="Normal"/>
    <w:link w:val="DefaultParagraphFont"/>
    <w:pPr>
      <w:widowControl w:val="0"/>
      <w:jc w:val="both"/>
    </w:pPr>
    <w:rPr>
      <w:kern w:val="2"/>
      <w:sz w:val="21"/>
      <w:szCs w:val="24"/>
    </w:rPr>
  </w:style>
  <w:style w:type="paragraph" w:customStyle="1" w:styleId="PlainText0">
    <w:name w:val="Plain Text_0"/>
    <w:basedOn w:val="Normal"/>
    <w:link w:val="CharChar"/>
    <w:pPr>
      <w:widowControl w:val="0"/>
      <w:jc w:val="both"/>
    </w:pPr>
    <w:rPr>
      <w:rFonts w:ascii="宋体" w:eastAsia="宋体" w:hAnsi="Courier New"/>
      <w:sz w:val="32"/>
      <w:lang w:bidi="ar-SA"/>
    </w:rPr>
  </w:style>
  <w:style w:type="paragraph" w:customStyle="1" w:styleId="NoSpacing">
    <w:name w:val="No Spacing"/>
    <w:pPr>
      <w:widowControl w:val="0"/>
      <w:jc w:val="both"/>
    </w:pPr>
    <w:rPr>
      <w:rFonts w:ascii="Calibri" w:hAnsi="Calibri"/>
      <w:kern w:val="2"/>
      <w:sz w:val="21"/>
      <w:szCs w:val="22"/>
      <w:lang w:val="en-US" w:eastAsia="zh-CN" w:bidi="ar-SA"/>
    </w:rPr>
  </w:style>
  <w:style w:type="paragraph" w:customStyle="1" w:styleId="CharCharCharCharCharChar">
    <w:name w:val="Char Char 字元 字元 字元 Char Char Char Char"/>
    <w:basedOn w:val="Normal"/>
    <w:pPr>
      <w:widowControl w:val="0"/>
      <w:adjustRightInd w:val="0"/>
      <w:spacing w:line="360" w:lineRule="auto"/>
      <w:jc w:val="both"/>
    </w:pPr>
    <w:rPr>
      <w:kern w:val="2"/>
      <w:sz w:val="21"/>
      <w:szCs w:val="24"/>
    </w:rPr>
  </w:style>
  <w:style w:type="paragraph" w:customStyle="1" w:styleId="CharCharCharChar">
    <w:name w:val=" Char Char Char Char"/>
    <w:basedOn w:val="Normal"/>
    <w:pPr>
      <w:spacing w:after="160" w:line="240" w:lineRule="exact"/>
    </w:pPr>
  </w:style>
  <w:style w:type="paragraph" w:customStyle="1" w:styleId="CharCharCharChar0">
    <w:name w:val="Char Char Char Char"/>
    <w:basedOn w:val="Normal"/>
    <w:pPr>
      <w:spacing w:after="160" w:afterLines="0" w:line="240" w:lineRule="exact"/>
    </w:pPr>
    <w:rPr>
      <w:rFonts w:ascii="Verdana" w:hAnsi="Verdana"/>
      <w:sz w:val="21"/>
      <w:lang w:eastAsia="en-US"/>
    </w:rPr>
  </w:style>
  <w:style w:type="paragraph" w:customStyle="1" w:styleId="Char">
    <w:name w:val="Char"/>
    <w:basedOn w:val="Normal"/>
    <w:pPr>
      <w:widowControl w:val="0"/>
      <w:numPr>
        <w:ilvl w:val="0"/>
        <w:numId w:val="2"/>
      </w:numPr>
      <w:tabs>
        <w:tab w:val="left" w:pos="0"/>
      </w:tabs>
      <w:jc w:val="both"/>
    </w:pPr>
    <w:rPr>
      <w:kern w:val="2"/>
      <w:sz w:val="24"/>
      <w:szCs w:val="24"/>
    </w:rPr>
  </w:style>
  <w:style w:type="paragraph" w:customStyle="1" w:styleId="CharCharCharCharCharCharChar">
    <w:name w:val="Char Char Char Char Char Char Char"/>
    <w:basedOn w:val="Normal"/>
  </w:style>
  <w:style w:type="paragraph" w:customStyle="1" w:styleId="10">
    <w:name w:val="正文1"/>
    <w:basedOn w:val="Normal"/>
    <w:pPr>
      <w:spacing w:line="360" w:lineRule="auto"/>
      <w:ind w:left="20" w:firstLine="510" w:firstLineChars="183"/>
    </w:pPr>
    <w:rPr>
      <w:rFonts w:ascii="宋体"/>
      <w:sz w:val="24"/>
      <w:szCs w:val="20"/>
    </w:rPr>
  </w:style>
  <w:style w:type="paragraph" w:customStyle="1" w:styleId="p15">
    <w:name w:val="p15"/>
    <w:basedOn w:val="Normal"/>
    <w:pPr>
      <w:widowControl/>
      <w:jc w:val="left"/>
    </w:pPr>
    <w:rPr>
      <w:kern w:val="0"/>
      <w:sz w:val="20"/>
    </w:rPr>
  </w:style>
  <w:style w:type="table" w:styleId="TableGrid">
    <w:name w:val="Table Grid"/>
    <w:basedOn w:val="TableNormal"/>
    <w:uiPriority w:val="59"/>
    <w:rPr>
      <w:rFonts w:ascii="Calibri" w:eastAsia="宋体" w:hAnsi="Calibri"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header" Target="header4.xml" /><Relationship Id="rId13" Type="http://schemas.openxmlformats.org/officeDocument/2006/relationships/footer" Target="footer6.xml" /><Relationship Id="rId14" Type="http://schemas.openxmlformats.org/officeDocument/2006/relationships/header" Target="header5.xml" /><Relationship Id="rId15" Type="http://schemas.openxmlformats.org/officeDocument/2006/relationships/footer" Target="footer7.xml" /><Relationship Id="rId16" Type="http://schemas.openxmlformats.org/officeDocument/2006/relationships/footer" Target="footer8.xml" /><Relationship Id="rId17" Type="http://schemas.openxmlformats.org/officeDocument/2006/relationships/header" Target="header6.xml" /><Relationship Id="rId18" Type="http://schemas.openxmlformats.org/officeDocument/2006/relationships/footer" Target="footer9.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footer" Target="footer11.xml" /><Relationship Id="rId22" Type="http://schemas.openxmlformats.org/officeDocument/2006/relationships/header" Target="header8.xml" /><Relationship Id="rId23" Type="http://schemas.openxmlformats.org/officeDocument/2006/relationships/footer" Target="footer12.xml" /><Relationship Id="rId24" Type="http://schemas.openxmlformats.org/officeDocument/2006/relationships/header" Target="header9.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10.xml" /><Relationship Id="rId28" Type="http://schemas.openxmlformats.org/officeDocument/2006/relationships/footer" Target="footer15.xml" /><Relationship Id="rId29" Type="http://schemas.openxmlformats.org/officeDocument/2006/relationships/header" Target="header11.xml" /><Relationship Id="rId3" Type="http://schemas.openxmlformats.org/officeDocument/2006/relationships/fontTable" Target="fontTable.xml" /><Relationship Id="rId30" Type="http://schemas.openxmlformats.org/officeDocument/2006/relationships/footer" Target="footer16.xml" /><Relationship Id="rId31" Type="http://schemas.openxmlformats.org/officeDocument/2006/relationships/footer" Target="footer17.xml" /><Relationship Id="rId32" Type="http://schemas.openxmlformats.org/officeDocument/2006/relationships/header" Target="header12.xml" /><Relationship Id="rId33" Type="http://schemas.openxmlformats.org/officeDocument/2006/relationships/footer" Target="footer18.xml" /><Relationship Id="rId34" Type="http://schemas.openxmlformats.org/officeDocument/2006/relationships/header" Target="header13.xml" /><Relationship Id="rId35" Type="http://schemas.openxmlformats.org/officeDocument/2006/relationships/footer" Target="footer19.xml" /><Relationship Id="rId36" Type="http://schemas.openxmlformats.org/officeDocument/2006/relationships/footer" Target="footer20.xml" /><Relationship Id="rId37" Type="http://schemas.openxmlformats.org/officeDocument/2006/relationships/header" Target="header14.xml" /><Relationship Id="rId38" Type="http://schemas.openxmlformats.org/officeDocument/2006/relationships/footer" Target="footer21.xml" /><Relationship Id="rId39" Type="http://schemas.openxmlformats.org/officeDocument/2006/relationships/header" Target="header15.xml" /><Relationship Id="rId4" Type="http://schemas.openxmlformats.org/officeDocument/2006/relationships/header" Target="header1.xml" /><Relationship Id="rId40" Type="http://schemas.openxmlformats.org/officeDocument/2006/relationships/footer" Target="footer22.xml" /><Relationship Id="rId41" Type="http://schemas.openxmlformats.org/officeDocument/2006/relationships/footer" Target="footer23.xml" /><Relationship Id="rId42" Type="http://schemas.openxmlformats.org/officeDocument/2006/relationships/header" Target="header16.xml" /><Relationship Id="rId43" Type="http://schemas.openxmlformats.org/officeDocument/2006/relationships/footer" Target="footer24.xml" /><Relationship Id="rId44" Type="http://schemas.openxmlformats.org/officeDocument/2006/relationships/header" Target="header17.xml" /><Relationship Id="rId45" Type="http://schemas.openxmlformats.org/officeDocument/2006/relationships/footer" Target="footer25.xml" /><Relationship Id="rId46" Type="http://schemas.openxmlformats.org/officeDocument/2006/relationships/footer" Target="footer26.xml" /><Relationship Id="rId47" Type="http://schemas.openxmlformats.org/officeDocument/2006/relationships/header" Target="header18.xml" /><Relationship Id="rId48" Type="http://schemas.openxmlformats.org/officeDocument/2006/relationships/footer" Target="footer27.xml" /><Relationship Id="rId49" Type="http://schemas.openxmlformats.org/officeDocument/2006/relationships/header" Target="header19.xml" /><Relationship Id="rId5" Type="http://schemas.openxmlformats.org/officeDocument/2006/relationships/footer" Target="footer1.xml" /><Relationship Id="rId50" Type="http://schemas.openxmlformats.org/officeDocument/2006/relationships/footer" Target="footer28.xml" /><Relationship Id="rId51" Type="http://schemas.openxmlformats.org/officeDocument/2006/relationships/footer" Target="footer29.xml" /><Relationship Id="rId52" Type="http://schemas.openxmlformats.org/officeDocument/2006/relationships/header" Target="header20.xml" /><Relationship Id="rId53" Type="http://schemas.openxmlformats.org/officeDocument/2006/relationships/footer" Target="footer30.xml" /><Relationship Id="rId54" Type="http://schemas.openxmlformats.org/officeDocument/2006/relationships/header" Target="header21.xml" /><Relationship Id="rId55" Type="http://schemas.openxmlformats.org/officeDocument/2006/relationships/footer" Target="footer31.xml" /><Relationship Id="rId56" Type="http://schemas.openxmlformats.org/officeDocument/2006/relationships/footer" Target="footer32.xml" /><Relationship Id="rId57" Type="http://schemas.openxmlformats.org/officeDocument/2006/relationships/header" Target="header22.xml" /><Relationship Id="rId58" Type="http://schemas.openxmlformats.org/officeDocument/2006/relationships/footer" Target="footer33.xml" /><Relationship Id="rId59" Type="http://schemas.openxmlformats.org/officeDocument/2006/relationships/header" Target="header23.xml" /><Relationship Id="rId6" Type="http://schemas.openxmlformats.org/officeDocument/2006/relationships/footer" Target="footer2.xml" /><Relationship Id="rId60" Type="http://schemas.openxmlformats.org/officeDocument/2006/relationships/footer" Target="footer34.xml" /><Relationship Id="rId61" Type="http://schemas.openxmlformats.org/officeDocument/2006/relationships/footer" Target="footer35.xml" /><Relationship Id="rId62" Type="http://schemas.openxmlformats.org/officeDocument/2006/relationships/header" Target="header24.xml" /><Relationship Id="rId63" Type="http://schemas.openxmlformats.org/officeDocument/2006/relationships/footer" Target="footer36.xml" /><Relationship Id="rId64" Type="http://schemas.openxmlformats.org/officeDocument/2006/relationships/header" Target="header25.xml" /><Relationship Id="rId65" Type="http://schemas.openxmlformats.org/officeDocument/2006/relationships/footer" Target="footer37.xml" /><Relationship Id="rId66" Type="http://schemas.openxmlformats.org/officeDocument/2006/relationships/footer" Target="footer38.xml" /><Relationship Id="rId67" Type="http://schemas.openxmlformats.org/officeDocument/2006/relationships/header" Target="header26.xml" /><Relationship Id="rId68" Type="http://schemas.openxmlformats.org/officeDocument/2006/relationships/footer" Target="footer39.xml" /><Relationship Id="rId69" Type="http://schemas.openxmlformats.org/officeDocument/2006/relationships/header" Target="header27.xml" /><Relationship Id="rId7" Type="http://schemas.openxmlformats.org/officeDocument/2006/relationships/header" Target="header2.xml" /><Relationship Id="rId70" Type="http://schemas.openxmlformats.org/officeDocument/2006/relationships/footer" Target="footer40.xml" /><Relationship Id="rId71" Type="http://schemas.openxmlformats.org/officeDocument/2006/relationships/footer" Target="footer41.xml" /><Relationship Id="rId72" Type="http://schemas.openxmlformats.org/officeDocument/2006/relationships/header" Target="header28.xml" /><Relationship Id="rId73" Type="http://schemas.openxmlformats.org/officeDocument/2006/relationships/footer" Target="footer42.xml" /><Relationship Id="rId74" Type="http://schemas.openxmlformats.org/officeDocument/2006/relationships/header" Target="header29.xml" /><Relationship Id="rId75" Type="http://schemas.openxmlformats.org/officeDocument/2006/relationships/footer" Target="footer43.xml" /><Relationship Id="rId76" Type="http://schemas.openxmlformats.org/officeDocument/2006/relationships/footer" Target="footer44.xml" /><Relationship Id="rId77" Type="http://schemas.openxmlformats.org/officeDocument/2006/relationships/header" Target="header30.xml" /><Relationship Id="rId78" Type="http://schemas.openxmlformats.org/officeDocument/2006/relationships/footer" Target="footer45.xml" /><Relationship Id="rId79" Type="http://schemas.openxmlformats.org/officeDocument/2006/relationships/hyperlink" Target="https://d.book118.com/778040120142006046" TargetMode="External" /><Relationship Id="rId8" Type="http://schemas.openxmlformats.org/officeDocument/2006/relationships/footer" Target="footer3.xml" /><Relationship Id="rId80" Type="http://schemas.openxmlformats.org/officeDocument/2006/relationships/header" Target="header31.xml" /><Relationship Id="rId81" Type="http://schemas.openxmlformats.org/officeDocument/2006/relationships/footer" Target="footer46.xml" /><Relationship Id="rId82" Type="http://schemas.openxmlformats.org/officeDocument/2006/relationships/footer" Target="footer47.xml" /><Relationship Id="rId83" Type="http://schemas.openxmlformats.org/officeDocument/2006/relationships/header" Target="header32.xml" /><Relationship Id="rId84" Type="http://schemas.openxmlformats.org/officeDocument/2006/relationships/footer" Target="footer48.xml" /><Relationship Id="rId85" Type="http://schemas.openxmlformats.org/officeDocument/2006/relationships/theme" Target="theme/theme1.xml" /><Relationship Id="rId86" Type="http://schemas.openxmlformats.org/officeDocument/2006/relationships/numbering" Target="numbering.xml" /><Relationship Id="rId87" Type="http://schemas.openxmlformats.org/officeDocument/2006/relationships/styles" Target="styles.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17</Pages>
  <Words>16957</Words>
  <Characters>20099</Characters>
  <Application>Microsoft Office Word</Application>
  <DocSecurity>0</DocSecurity>
  <Lines>132</Lines>
  <Paragraphs>37</Paragraphs>
  <ScaleCrop>false</ScaleCrop>
  <Manager>0</Manager>
  <Company>0</Company>
  <LinksUpToDate>false</LinksUpToDate>
  <CharactersWithSpaces>22491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0</dc:subject>
  <dc:creator>0</dc:creator>
  <cp:keywords>00</cp:keywords>
  <dc:description>0</dc:description>
  <cp:lastModifiedBy>0</cp:lastModifiedBy>
  <cp:revision>20</cp:revision>
  <cp:lastPrinted>2015-07-30T02:33:34Z</cp:lastPrinted>
  <dcterms:created xsi:type="dcterms:W3CDTF">2014-05-04T02:16:00Z</dcterms:created>
  <dcterms:modified xsi:type="dcterms:W3CDTF">2016-12-29T07:57:51Z</dcterms:modified>
  <cp:category>0</cp:category>
  <cp:contentStatus>0</cp:contentStatus>
</cp:coreProperties>
</file>