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移动式中转站项目计划设计方案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 w:history="1">
        <w:r>
          <w:rPr>
            <w:rFonts w:ascii="仿宋" w:eastAsia="仿宋" w:hAnsi="仿宋" w:cs="仿宋" w:hint="eastAsia"/>
            <w:lang w:eastAsia="zh-CN"/>
          </w:rPr>
          <w:t>序言</w:t>
        </w:r>
        <w:r>
          <w:tab/>
        </w:r>
        <w:r>
          <w:fldChar w:fldCharType="begin"/>
        </w:r>
        <w:r>
          <w:instrText xml:space="preserve"> PAGEREF _Toc1139 \h </w:instrText>
        </w:r>
        <w:r>
          <w:fldChar w:fldCharType="separate"/>
        </w:r>
        <w:r>
          <w:t>3</w:t>
        </w:r>
        <w:r>
          <w:fldChar w:fldCharType="end"/>
        </w:r>
      </w:hyperlink>
    </w:p>
    <w:p>
      <w:pPr>
        <w:pStyle w:val="TOC1"/>
        <w:tabs>
          <w:tab w:val="right" w:leader="dot" w:pos="8306"/>
        </w:tabs>
      </w:pPr>
      <w:hyperlink w:anchor="_Toc32647" w:history="1">
        <w:r>
          <w:rPr>
            <w:rFonts w:ascii="仿宋" w:eastAsia="仿宋" w:hAnsi="仿宋" w:cs="仿宋" w:hint="eastAsia"/>
            <w:lang w:eastAsia="zh-CN"/>
          </w:rPr>
          <w:t>一、移动式中转站项目危机管理</w:t>
        </w:r>
        <w:r>
          <w:tab/>
        </w:r>
        <w:r>
          <w:fldChar w:fldCharType="begin"/>
        </w:r>
        <w:r>
          <w:instrText xml:space="preserve"> PAGEREF _Toc32647 \h </w:instrText>
        </w:r>
        <w:r>
          <w:fldChar w:fldCharType="separate"/>
        </w:r>
        <w:r>
          <w:t>3</w:t>
        </w:r>
        <w:r>
          <w:fldChar w:fldCharType="end"/>
        </w:r>
      </w:hyperlink>
    </w:p>
    <w:p>
      <w:pPr>
        <w:pStyle w:val="TOC2"/>
        <w:tabs>
          <w:tab w:val="right" w:leader="dot" w:pos="8306"/>
        </w:tabs>
      </w:pPr>
      <w:hyperlink w:anchor="_Toc30419" w:history="1">
        <w:r>
          <w:rPr>
            <w:rFonts w:ascii="仿宋" w:eastAsia="仿宋" w:hAnsi="仿宋" w:cs="仿宋" w:hint="eastAsia"/>
            <w:lang w:eastAsia="zh-CN"/>
          </w:rPr>
          <w:t>(一)、危机预警与识别</w:t>
        </w:r>
        <w:r>
          <w:tab/>
        </w:r>
        <w:r>
          <w:fldChar w:fldCharType="begin"/>
        </w:r>
        <w:r>
          <w:instrText xml:space="preserve"> PAGEREF _Toc30419 \h </w:instrText>
        </w:r>
        <w:r>
          <w:fldChar w:fldCharType="separate"/>
        </w:r>
        <w:r>
          <w:t>3</w:t>
        </w:r>
        <w:r>
          <w:fldChar w:fldCharType="end"/>
        </w:r>
      </w:hyperlink>
    </w:p>
    <w:p>
      <w:pPr>
        <w:pStyle w:val="TOC2"/>
        <w:tabs>
          <w:tab w:val="right" w:leader="dot" w:pos="8306"/>
        </w:tabs>
      </w:pPr>
      <w:hyperlink w:anchor="_Toc19848" w:history="1">
        <w:r>
          <w:rPr>
            <w:rFonts w:ascii="仿宋" w:eastAsia="仿宋" w:hAnsi="仿宋" w:cs="仿宋" w:hint="eastAsia"/>
            <w:lang w:eastAsia="zh-CN"/>
          </w:rPr>
          <w:t>(二)、危机应对与恢复</w:t>
        </w:r>
        <w:r>
          <w:tab/>
        </w:r>
        <w:r>
          <w:fldChar w:fldCharType="begin"/>
        </w:r>
        <w:r>
          <w:instrText xml:space="preserve"> PAGEREF _Toc19848 \h </w:instrText>
        </w:r>
        <w:r>
          <w:fldChar w:fldCharType="separate"/>
        </w:r>
        <w:r>
          <w:t>4</w:t>
        </w:r>
        <w:r>
          <w:fldChar w:fldCharType="end"/>
        </w:r>
      </w:hyperlink>
    </w:p>
    <w:p>
      <w:pPr>
        <w:pStyle w:val="TOC1"/>
        <w:tabs>
          <w:tab w:val="right" w:leader="dot" w:pos="8306"/>
        </w:tabs>
      </w:pPr>
      <w:hyperlink w:anchor="_Toc28942" w:history="1">
        <w:r>
          <w:rPr>
            <w:rFonts w:ascii="仿宋" w:eastAsia="仿宋" w:hAnsi="仿宋" w:cs="仿宋" w:hint="eastAsia"/>
            <w:lang w:eastAsia="zh-CN"/>
          </w:rPr>
          <w:t>二、工艺说明</w:t>
        </w:r>
        <w:r>
          <w:tab/>
        </w:r>
        <w:r>
          <w:fldChar w:fldCharType="begin"/>
        </w:r>
        <w:r>
          <w:instrText xml:space="preserve"> PAGEREF _Toc28942 \h </w:instrText>
        </w:r>
        <w:r>
          <w:fldChar w:fldCharType="separate"/>
        </w:r>
        <w:r>
          <w:t>5</w:t>
        </w:r>
        <w:r>
          <w:fldChar w:fldCharType="end"/>
        </w:r>
      </w:hyperlink>
    </w:p>
    <w:p>
      <w:pPr>
        <w:pStyle w:val="TOC2"/>
        <w:tabs>
          <w:tab w:val="right" w:leader="dot" w:pos="8306"/>
        </w:tabs>
      </w:pPr>
      <w:hyperlink w:anchor="_Toc14138" w:history="1">
        <w:r>
          <w:rPr>
            <w:rFonts w:ascii="仿宋" w:eastAsia="仿宋" w:hAnsi="仿宋" w:cs="仿宋" w:hint="eastAsia"/>
            <w:lang w:eastAsia="zh-CN"/>
          </w:rPr>
          <w:t>(一)、技术管理特点</w:t>
        </w:r>
        <w:r>
          <w:tab/>
        </w:r>
        <w:r>
          <w:fldChar w:fldCharType="begin"/>
        </w:r>
        <w:r>
          <w:instrText xml:space="preserve"> PAGEREF _Toc14138 \h </w:instrText>
        </w:r>
        <w:r>
          <w:fldChar w:fldCharType="separate"/>
        </w:r>
        <w:r>
          <w:t>5</w:t>
        </w:r>
        <w:r>
          <w:fldChar w:fldCharType="end"/>
        </w:r>
      </w:hyperlink>
    </w:p>
    <w:p>
      <w:pPr>
        <w:pStyle w:val="TOC2"/>
        <w:tabs>
          <w:tab w:val="right" w:leader="dot" w:pos="8306"/>
        </w:tabs>
      </w:pPr>
      <w:hyperlink w:anchor="_Toc7021" w:history="1">
        <w:r>
          <w:rPr>
            <w:rFonts w:ascii="仿宋" w:eastAsia="仿宋" w:hAnsi="仿宋" w:cs="仿宋" w:hint="eastAsia"/>
            <w:lang w:eastAsia="zh-CN"/>
          </w:rPr>
          <w:t>(二)、移动式中转站项目工艺技术设计方案</w:t>
        </w:r>
        <w:r>
          <w:tab/>
        </w:r>
        <w:r>
          <w:fldChar w:fldCharType="begin"/>
        </w:r>
        <w:r>
          <w:instrText xml:space="preserve"> PAGEREF _Toc7021 \h </w:instrText>
        </w:r>
        <w:r>
          <w:fldChar w:fldCharType="separate"/>
        </w:r>
        <w:r>
          <w:t>7</w:t>
        </w:r>
        <w:r>
          <w:fldChar w:fldCharType="end"/>
        </w:r>
      </w:hyperlink>
    </w:p>
    <w:p>
      <w:pPr>
        <w:pStyle w:val="TOC2"/>
        <w:tabs>
          <w:tab w:val="right" w:leader="dot" w:pos="8306"/>
        </w:tabs>
      </w:pPr>
      <w:hyperlink w:anchor="_Toc12254" w:history="1">
        <w:r>
          <w:rPr>
            <w:rFonts w:ascii="仿宋" w:eastAsia="仿宋" w:hAnsi="仿宋" w:cs="仿宋" w:hint="eastAsia"/>
            <w:lang w:eastAsia="zh-CN"/>
          </w:rPr>
          <w:t>(三)、设备选型方案</w:t>
        </w:r>
        <w:r>
          <w:tab/>
        </w:r>
        <w:r>
          <w:fldChar w:fldCharType="begin"/>
        </w:r>
        <w:r>
          <w:instrText xml:space="preserve"> PAGEREF _Toc12254 \h </w:instrText>
        </w:r>
        <w:r>
          <w:fldChar w:fldCharType="separate"/>
        </w:r>
        <w:r>
          <w:t>8</w:t>
        </w:r>
        <w:r>
          <w:fldChar w:fldCharType="end"/>
        </w:r>
      </w:hyperlink>
    </w:p>
    <w:p>
      <w:pPr>
        <w:pStyle w:val="TOC1"/>
        <w:tabs>
          <w:tab w:val="right" w:leader="dot" w:pos="8306"/>
        </w:tabs>
      </w:pPr>
      <w:hyperlink w:anchor="_Toc16350" w:history="1">
        <w:r>
          <w:rPr>
            <w:rFonts w:ascii="仿宋" w:eastAsia="仿宋" w:hAnsi="仿宋" w:cs="仿宋" w:hint="eastAsia"/>
            <w:lang w:eastAsia="zh-CN"/>
          </w:rPr>
          <w:t>三、移动式中转站项目建设单位说明</w:t>
        </w:r>
        <w:r>
          <w:tab/>
        </w:r>
        <w:r>
          <w:fldChar w:fldCharType="begin"/>
        </w:r>
        <w:r>
          <w:instrText xml:space="preserve"> PAGEREF _Toc16350 \h </w:instrText>
        </w:r>
        <w:r>
          <w:fldChar w:fldCharType="separate"/>
        </w:r>
        <w:r>
          <w:t>9</w:t>
        </w:r>
        <w:r>
          <w:fldChar w:fldCharType="end"/>
        </w:r>
      </w:hyperlink>
    </w:p>
    <w:p>
      <w:pPr>
        <w:pStyle w:val="TOC2"/>
        <w:tabs>
          <w:tab w:val="right" w:leader="dot" w:pos="8306"/>
        </w:tabs>
      </w:pPr>
      <w:hyperlink w:anchor="_Toc13972" w:history="1">
        <w:r>
          <w:rPr>
            <w:rFonts w:ascii="仿宋" w:eastAsia="仿宋" w:hAnsi="仿宋" w:cs="仿宋" w:hint="eastAsia"/>
            <w:lang w:eastAsia="zh-CN"/>
          </w:rPr>
          <w:t>(一)、移动式中转站项目承办单位基本情况</w:t>
        </w:r>
        <w:r>
          <w:tab/>
        </w:r>
        <w:r>
          <w:fldChar w:fldCharType="begin"/>
        </w:r>
        <w:r>
          <w:instrText xml:space="preserve"> PAGEREF _Toc13972 \h </w:instrText>
        </w:r>
        <w:r>
          <w:fldChar w:fldCharType="separate"/>
        </w:r>
        <w:r>
          <w:t>9</w:t>
        </w:r>
        <w:r>
          <w:fldChar w:fldCharType="end"/>
        </w:r>
      </w:hyperlink>
    </w:p>
    <w:p>
      <w:pPr>
        <w:pStyle w:val="TOC2"/>
        <w:tabs>
          <w:tab w:val="right" w:leader="dot" w:pos="8306"/>
        </w:tabs>
      </w:pPr>
      <w:hyperlink w:anchor="_Toc29252" w:history="1">
        <w:r>
          <w:rPr>
            <w:rFonts w:ascii="仿宋" w:eastAsia="仿宋" w:hAnsi="仿宋" w:cs="仿宋" w:hint="eastAsia"/>
            <w:lang w:eastAsia="zh-CN"/>
          </w:rPr>
          <w:t>(二)、公司经济效益分析</w:t>
        </w:r>
        <w:r>
          <w:tab/>
        </w:r>
        <w:r>
          <w:fldChar w:fldCharType="begin"/>
        </w:r>
        <w:r>
          <w:instrText xml:space="preserve"> PAGEREF _Toc29252 \h </w:instrText>
        </w:r>
        <w:r>
          <w:fldChar w:fldCharType="separate"/>
        </w:r>
        <w:r>
          <w:t>10</w:t>
        </w:r>
        <w:r>
          <w:fldChar w:fldCharType="end"/>
        </w:r>
      </w:hyperlink>
    </w:p>
    <w:p>
      <w:pPr>
        <w:pStyle w:val="TOC1"/>
        <w:tabs>
          <w:tab w:val="right" w:leader="dot" w:pos="8306"/>
        </w:tabs>
      </w:pPr>
      <w:hyperlink w:anchor="_Toc25578" w:history="1">
        <w:r>
          <w:rPr>
            <w:rFonts w:ascii="仿宋" w:eastAsia="仿宋" w:hAnsi="仿宋" w:cs="仿宋" w:hint="eastAsia"/>
            <w:lang w:eastAsia="zh-CN"/>
          </w:rPr>
          <w:t>四、移动式中转站项目土建工程</w:t>
        </w:r>
        <w:r>
          <w:tab/>
        </w:r>
        <w:r>
          <w:fldChar w:fldCharType="begin"/>
        </w:r>
        <w:r>
          <w:instrText xml:space="preserve"> PAGEREF _Toc25578 \h </w:instrText>
        </w:r>
        <w:r>
          <w:fldChar w:fldCharType="separate"/>
        </w:r>
        <w:r>
          <w:t>11</w:t>
        </w:r>
        <w:r>
          <w:fldChar w:fldCharType="end"/>
        </w:r>
      </w:hyperlink>
    </w:p>
    <w:p>
      <w:pPr>
        <w:pStyle w:val="TOC2"/>
        <w:tabs>
          <w:tab w:val="right" w:leader="dot" w:pos="8306"/>
        </w:tabs>
      </w:pPr>
      <w:hyperlink w:anchor="_Toc21574" w:history="1">
        <w:r>
          <w:rPr>
            <w:rFonts w:ascii="仿宋" w:eastAsia="仿宋" w:hAnsi="仿宋" w:cs="仿宋" w:hint="eastAsia"/>
            <w:lang w:eastAsia="zh-CN"/>
          </w:rPr>
          <w:t>(一)、建筑工程设计原则</w:t>
        </w:r>
        <w:r>
          <w:tab/>
        </w:r>
        <w:r>
          <w:fldChar w:fldCharType="begin"/>
        </w:r>
        <w:r>
          <w:instrText xml:space="preserve"> PAGEREF _Toc21574 \h </w:instrText>
        </w:r>
        <w:r>
          <w:fldChar w:fldCharType="separate"/>
        </w:r>
        <w:r>
          <w:t>11</w:t>
        </w:r>
        <w:r>
          <w:fldChar w:fldCharType="end"/>
        </w:r>
      </w:hyperlink>
    </w:p>
    <w:p>
      <w:pPr>
        <w:pStyle w:val="TOC2"/>
        <w:tabs>
          <w:tab w:val="right" w:leader="dot" w:pos="8306"/>
        </w:tabs>
      </w:pPr>
      <w:hyperlink w:anchor="_Toc22776" w:history="1">
        <w:r>
          <w:rPr>
            <w:rFonts w:ascii="仿宋" w:eastAsia="仿宋" w:hAnsi="仿宋" w:cs="仿宋" w:hint="eastAsia"/>
            <w:lang w:eastAsia="zh-CN"/>
          </w:rPr>
          <w:t>(二)、土建工程设计年限及安全等级</w:t>
        </w:r>
        <w:r>
          <w:tab/>
        </w:r>
        <w:r>
          <w:fldChar w:fldCharType="begin"/>
        </w:r>
        <w:r>
          <w:instrText xml:space="preserve"> PAGEREF _Toc22776 \h </w:instrText>
        </w:r>
        <w:r>
          <w:fldChar w:fldCharType="separate"/>
        </w:r>
        <w:r>
          <w:t>12</w:t>
        </w:r>
        <w:r>
          <w:fldChar w:fldCharType="end"/>
        </w:r>
      </w:hyperlink>
    </w:p>
    <w:p>
      <w:pPr>
        <w:pStyle w:val="TOC2"/>
        <w:tabs>
          <w:tab w:val="right" w:leader="dot" w:pos="8306"/>
        </w:tabs>
      </w:pPr>
      <w:hyperlink w:anchor="_Toc6270" w:history="1">
        <w:r>
          <w:rPr>
            <w:rFonts w:ascii="仿宋" w:eastAsia="仿宋" w:hAnsi="仿宋" w:cs="仿宋" w:hint="eastAsia"/>
            <w:lang w:eastAsia="zh-CN"/>
          </w:rPr>
          <w:t>(三)、建筑工程设计总体要求</w:t>
        </w:r>
        <w:r>
          <w:tab/>
        </w:r>
        <w:r>
          <w:fldChar w:fldCharType="begin"/>
        </w:r>
        <w:r>
          <w:instrText xml:space="preserve"> PAGEREF _Toc6270 \h </w:instrText>
        </w:r>
        <w:r>
          <w:fldChar w:fldCharType="separate"/>
        </w:r>
        <w:r>
          <w:t>13</w:t>
        </w:r>
        <w:r>
          <w:fldChar w:fldCharType="end"/>
        </w:r>
      </w:hyperlink>
    </w:p>
    <w:p>
      <w:pPr>
        <w:pStyle w:val="TOC2"/>
        <w:tabs>
          <w:tab w:val="right" w:leader="dot" w:pos="8306"/>
        </w:tabs>
      </w:pPr>
      <w:hyperlink w:anchor="_Toc17483" w:history="1">
        <w:r>
          <w:rPr>
            <w:rFonts w:ascii="仿宋" w:eastAsia="仿宋" w:hAnsi="仿宋" w:cs="仿宋" w:hint="eastAsia"/>
            <w:lang w:eastAsia="zh-CN"/>
          </w:rPr>
          <w:t>(四)、土建工程建设指标</w:t>
        </w:r>
        <w:r>
          <w:tab/>
        </w:r>
        <w:r>
          <w:fldChar w:fldCharType="begin"/>
        </w:r>
        <w:r>
          <w:instrText xml:space="preserve"> PAGEREF _Toc17483 \h </w:instrText>
        </w:r>
        <w:r>
          <w:fldChar w:fldCharType="separate"/>
        </w:r>
        <w:r>
          <w:t>14</w:t>
        </w:r>
        <w:r>
          <w:fldChar w:fldCharType="end"/>
        </w:r>
      </w:hyperlink>
    </w:p>
    <w:p>
      <w:pPr>
        <w:pStyle w:val="TOC1"/>
        <w:tabs>
          <w:tab w:val="right" w:leader="dot" w:pos="8306"/>
        </w:tabs>
      </w:pPr>
      <w:hyperlink w:anchor="_Toc18487" w:history="1">
        <w:r>
          <w:rPr>
            <w:rFonts w:ascii="仿宋" w:eastAsia="仿宋" w:hAnsi="仿宋" w:cs="仿宋" w:hint="eastAsia"/>
            <w:lang w:eastAsia="zh-CN"/>
          </w:rPr>
          <w:t>五、移动式中转站项目概论</w:t>
        </w:r>
        <w:r>
          <w:tab/>
        </w:r>
        <w:r>
          <w:fldChar w:fldCharType="begin"/>
        </w:r>
        <w:r>
          <w:instrText xml:space="preserve"> PAGEREF _Toc18487 \h </w:instrText>
        </w:r>
        <w:r>
          <w:fldChar w:fldCharType="separate"/>
        </w:r>
        <w:r>
          <w:t>14</w:t>
        </w:r>
        <w:r>
          <w:fldChar w:fldCharType="end"/>
        </w:r>
      </w:hyperlink>
    </w:p>
    <w:p>
      <w:pPr>
        <w:pStyle w:val="TOC2"/>
        <w:tabs>
          <w:tab w:val="right" w:leader="dot" w:pos="8306"/>
        </w:tabs>
      </w:pPr>
      <w:hyperlink w:anchor="_Toc4904" w:history="1">
        <w:r>
          <w:rPr>
            <w:rFonts w:ascii="仿宋" w:eastAsia="仿宋" w:hAnsi="仿宋" w:cs="仿宋" w:hint="eastAsia"/>
            <w:lang w:eastAsia="zh-CN"/>
          </w:rPr>
          <w:t>(一)、移动式中转站项目概况</w:t>
        </w:r>
        <w:r>
          <w:tab/>
        </w:r>
        <w:r>
          <w:fldChar w:fldCharType="begin"/>
        </w:r>
        <w:r>
          <w:instrText xml:space="preserve"> PAGEREF _Toc4904 \h </w:instrText>
        </w:r>
        <w:r>
          <w:fldChar w:fldCharType="separate"/>
        </w:r>
        <w:r>
          <w:t>14</w:t>
        </w:r>
        <w:r>
          <w:fldChar w:fldCharType="end"/>
        </w:r>
      </w:hyperlink>
    </w:p>
    <w:p>
      <w:pPr>
        <w:pStyle w:val="TOC2"/>
        <w:tabs>
          <w:tab w:val="right" w:leader="dot" w:pos="8306"/>
        </w:tabs>
      </w:pPr>
      <w:hyperlink w:anchor="_Toc10277" w:history="1">
        <w:r>
          <w:rPr>
            <w:rFonts w:ascii="仿宋" w:eastAsia="仿宋" w:hAnsi="仿宋" w:cs="仿宋" w:hint="eastAsia"/>
            <w:lang w:eastAsia="zh-CN"/>
          </w:rPr>
          <w:t>(二)、移动式中转站项目目标</w:t>
        </w:r>
        <w:r>
          <w:tab/>
        </w:r>
        <w:r>
          <w:fldChar w:fldCharType="begin"/>
        </w:r>
        <w:r>
          <w:instrText xml:space="preserve"> PAGEREF _Toc10277 \h </w:instrText>
        </w:r>
        <w:r>
          <w:fldChar w:fldCharType="separate"/>
        </w:r>
        <w:r>
          <w:t>16</w:t>
        </w:r>
        <w:r>
          <w:fldChar w:fldCharType="end"/>
        </w:r>
      </w:hyperlink>
    </w:p>
    <w:p>
      <w:pPr>
        <w:pStyle w:val="TOC2"/>
        <w:tabs>
          <w:tab w:val="right" w:leader="dot" w:pos="8306"/>
        </w:tabs>
      </w:pPr>
      <w:hyperlink w:anchor="_Toc23026" w:history="1">
        <w:r>
          <w:rPr>
            <w:rFonts w:ascii="仿宋" w:eastAsia="仿宋" w:hAnsi="仿宋" w:cs="仿宋" w:hint="eastAsia"/>
            <w:lang w:eastAsia="zh-CN"/>
          </w:rPr>
          <w:t>(三)、移动式中转站项目提出的理由</w:t>
        </w:r>
        <w:r>
          <w:tab/>
        </w:r>
        <w:r>
          <w:fldChar w:fldCharType="begin"/>
        </w:r>
        <w:r>
          <w:instrText xml:space="preserve"> PAGEREF _Toc23026 \h </w:instrText>
        </w:r>
        <w:r>
          <w:fldChar w:fldCharType="separate"/>
        </w:r>
        <w:r>
          <w:t>17</w:t>
        </w:r>
        <w:r>
          <w:fldChar w:fldCharType="end"/>
        </w:r>
      </w:hyperlink>
    </w:p>
    <w:p>
      <w:pPr>
        <w:pStyle w:val="TOC2"/>
        <w:tabs>
          <w:tab w:val="right" w:leader="dot" w:pos="8306"/>
        </w:tabs>
      </w:pPr>
      <w:hyperlink w:anchor="_Toc15279" w:history="1">
        <w:r>
          <w:rPr>
            <w:rFonts w:ascii="仿宋" w:eastAsia="仿宋" w:hAnsi="仿宋" w:cs="仿宋" w:hint="eastAsia"/>
            <w:lang w:eastAsia="zh-CN"/>
          </w:rPr>
          <w:t>(四)、移动式中转站项目意义</w:t>
        </w:r>
        <w:r>
          <w:tab/>
        </w:r>
        <w:r>
          <w:fldChar w:fldCharType="begin"/>
        </w:r>
        <w:r>
          <w:instrText xml:space="preserve"> PAGEREF _Toc15279 \h </w:instrText>
        </w:r>
        <w:r>
          <w:fldChar w:fldCharType="separate"/>
        </w:r>
        <w:r>
          <w:t>19</w:t>
        </w:r>
        <w:r>
          <w:fldChar w:fldCharType="end"/>
        </w:r>
      </w:hyperlink>
    </w:p>
    <w:p>
      <w:pPr>
        <w:pStyle w:val="TOC2"/>
        <w:tabs>
          <w:tab w:val="right" w:leader="dot" w:pos="8306"/>
        </w:tabs>
      </w:pPr>
      <w:hyperlink w:anchor="_Toc5304" w:history="1">
        <w:r>
          <w:rPr>
            <w:rFonts w:ascii="仿宋" w:eastAsia="仿宋" w:hAnsi="仿宋" w:cs="仿宋" w:hint="eastAsia"/>
            <w:lang w:eastAsia="zh-CN"/>
          </w:rPr>
          <w:t>(五)、移动式中转站项目背景</w:t>
        </w:r>
        <w:r>
          <w:tab/>
        </w:r>
        <w:r>
          <w:fldChar w:fldCharType="begin"/>
        </w:r>
        <w:r>
          <w:instrText xml:space="preserve"> PAGEREF _Toc5304 \h </w:instrText>
        </w:r>
        <w:r>
          <w:fldChar w:fldCharType="separate"/>
        </w:r>
        <w:r>
          <w:t>20</w:t>
        </w:r>
        <w:r>
          <w:fldChar w:fldCharType="end"/>
        </w:r>
      </w:hyperlink>
    </w:p>
    <w:p>
      <w:pPr>
        <w:pStyle w:val="TOC1"/>
        <w:tabs>
          <w:tab w:val="right" w:leader="dot" w:pos="8306"/>
        </w:tabs>
      </w:pPr>
      <w:hyperlink w:anchor="_Toc9164" w:history="1">
        <w:r>
          <w:rPr>
            <w:rFonts w:ascii="仿宋" w:eastAsia="仿宋" w:hAnsi="仿宋" w:cs="仿宋" w:hint="eastAsia"/>
            <w:lang w:eastAsia="zh-CN"/>
          </w:rPr>
          <w:t>六、移动式中转站项目文档管理</w:t>
        </w:r>
        <w:r>
          <w:tab/>
        </w:r>
        <w:r>
          <w:fldChar w:fldCharType="begin"/>
        </w:r>
        <w:r>
          <w:instrText xml:space="preserve"> PAGEREF _Toc9164 \h </w:instrText>
        </w:r>
        <w:r>
          <w:fldChar w:fldCharType="separate"/>
        </w:r>
        <w:r>
          <w:t>21</w:t>
        </w:r>
        <w:r>
          <w:fldChar w:fldCharType="end"/>
        </w:r>
      </w:hyperlink>
    </w:p>
    <w:p>
      <w:pPr>
        <w:pStyle w:val="TOC2"/>
        <w:tabs>
          <w:tab w:val="right" w:leader="dot" w:pos="8306"/>
        </w:tabs>
      </w:pPr>
      <w:hyperlink w:anchor="_Toc10548" w:history="1">
        <w:r>
          <w:rPr>
            <w:rFonts w:ascii="仿宋" w:eastAsia="仿宋" w:hAnsi="仿宋" w:cs="仿宋" w:hint="eastAsia"/>
            <w:lang w:eastAsia="zh-CN"/>
          </w:rPr>
          <w:t>(一)、文档编制与审查</w:t>
        </w:r>
        <w:r>
          <w:tab/>
        </w:r>
        <w:r>
          <w:fldChar w:fldCharType="begin"/>
        </w:r>
        <w:r>
          <w:instrText xml:space="preserve"> PAGEREF _Toc10548 \h </w:instrText>
        </w:r>
        <w:r>
          <w:fldChar w:fldCharType="separate"/>
        </w:r>
        <w:r>
          <w:t>21</w:t>
        </w:r>
        <w:r>
          <w:fldChar w:fldCharType="end"/>
        </w:r>
      </w:hyperlink>
    </w:p>
    <w:p>
      <w:pPr>
        <w:pStyle w:val="TOC2"/>
        <w:tabs>
          <w:tab w:val="right" w:leader="dot" w:pos="8306"/>
        </w:tabs>
      </w:pPr>
      <w:hyperlink w:anchor="_Toc15744" w:history="1">
        <w:r>
          <w:rPr>
            <w:rFonts w:ascii="仿宋" w:eastAsia="仿宋" w:hAnsi="仿宋" w:cs="仿宋" w:hint="eastAsia"/>
            <w:lang w:eastAsia="zh-CN"/>
          </w:rPr>
          <w:t>(二)、文档发布与分发</w:t>
        </w:r>
        <w:r>
          <w:tab/>
        </w:r>
        <w:r>
          <w:fldChar w:fldCharType="begin"/>
        </w:r>
        <w:r>
          <w:instrText xml:space="preserve"> PAGEREF _Toc15744 \h </w:instrText>
        </w:r>
        <w:r>
          <w:fldChar w:fldCharType="separate"/>
        </w:r>
        <w:r>
          <w:t>22</w:t>
        </w:r>
        <w:r>
          <w:fldChar w:fldCharType="end"/>
        </w:r>
      </w:hyperlink>
    </w:p>
    <w:p>
      <w:pPr>
        <w:pStyle w:val="TOC2"/>
        <w:tabs>
          <w:tab w:val="right" w:leader="dot" w:pos="8306"/>
        </w:tabs>
      </w:pPr>
      <w:hyperlink w:anchor="_Toc7619" w:history="1">
        <w:r>
          <w:rPr>
            <w:rFonts w:ascii="仿宋" w:eastAsia="仿宋" w:hAnsi="仿宋" w:cs="仿宋" w:hint="eastAsia"/>
            <w:lang w:eastAsia="zh-CN"/>
          </w:rPr>
          <w:t>(三)、文档存档与归档</w:t>
        </w:r>
        <w:r>
          <w:tab/>
        </w:r>
        <w:r>
          <w:fldChar w:fldCharType="begin"/>
        </w:r>
        <w:r>
          <w:instrText xml:space="preserve"> PAGEREF _Toc7619 \h </w:instrText>
        </w:r>
        <w:r>
          <w:fldChar w:fldCharType="separate"/>
        </w:r>
        <w:r>
          <w:t>23</w:t>
        </w:r>
        <w:r>
          <w:fldChar w:fldCharType="end"/>
        </w:r>
      </w:hyperlink>
    </w:p>
    <w:p>
      <w:pPr>
        <w:pStyle w:val="TOC1"/>
        <w:tabs>
          <w:tab w:val="right" w:leader="dot" w:pos="8306"/>
        </w:tabs>
      </w:pPr>
      <w:hyperlink w:anchor="_Toc17782" w:history="1">
        <w:r>
          <w:rPr>
            <w:rFonts w:ascii="仿宋" w:eastAsia="仿宋" w:hAnsi="仿宋" w:cs="仿宋" w:hint="eastAsia"/>
            <w:lang w:eastAsia="zh-CN"/>
          </w:rPr>
          <w:t>七、移动式中转站项目风险管理</w:t>
        </w:r>
        <w:r>
          <w:tab/>
        </w:r>
        <w:r>
          <w:fldChar w:fldCharType="begin"/>
        </w:r>
        <w:r>
          <w:instrText xml:space="preserve"> PAGEREF _Toc17782 \h </w:instrText>
        </w:r>
        <w:r>
          <w:fldChar w:fldCharType="separate"/>
        </w:r>
        <w:r>
          <w:t>24</w:t>
        </w:r>
        <w:r>
          <w:fldChar w:fldCharType="end"/>
        </w:r>
      </w:hyperlink>
    </w:p>
    <w:p>
      <w:pPr>
        <w:pStyle w:val="TOC2"/>
        <w:tabs>
          <w:tab w:val="right" w:leader="dot" w:pos="8306"/>
        </w:tabs>
      </w:pPr>
      <w:hyperlink w:anchor="_Toc21789" w:history="1">
        <w:r>
          <w:rPr>
            <w:rFonts w:ascii="仿宋" w:eastAsia="仿宋" w:hAnsi="仿宋" w:cs="仿宋" w:hint="eastAsia"/>
            <w:lang w:eastAsia="zh-CN"/>
          </w:rPr>
          <w:t>(一)、风险识别与评估</w:t>
        </w:r>
        <w:r>
          <w:tab/>
        </w:r>
        <w:r>
          <w:fldChar w:fldCharType="begin"/>
        </w:r>
        <w:r>
          <w:instrText xml:space="preserve"> PAGEREF _Toc21789 \h </w:instrText>
        </w:r>
        <w:r>
          <w:fldChar w:fldCharType="separate"/>
        </w:r>
        <w:r>
          <w:t>24</w:t>
        </w:r>
        <w:r>
          <w:fldChar w:fldCharType="end"/>
        </w:r>
      </w:hyperlink>
    </w:p>
    <w:p>
      <w:pPr>
        <w:pStyle w:val="TOC2"/>
        <w:tabs>
          <w:tab w:val="right" w:leader="dot" w:pos="8306"/>
        </w:tabs>
      </w:pPr>
      <w:hyperlink w:anchor="_Toc12627" w:history="1">
        <w:r>
          <w:rPr>
            <w:rFonts w:ascii="仿宋" w:eastAsia="仿宋" w:hAnsi="仿宋" w:cs="仿宋" w:hint="eastAsia"/>
            <w:lang w:eastAsia="zh-CN"/>
          </w:rPr>
          <w:t>(二)、风险应对策略</w:t>
        </w:r>
        <w:r>
          <w:tab/>
        </w:r>
        <w:r>
          <w:fldChar w:fldCharType="begin"/>
        </w:r>
        <w:r>
          <w:instrText xml:space="preserve"> PAGEREF _Toc12627 \h </w:instrText>
        </w:r>
        <w:r>
          <w:fldChar w:fldCharType="separate"/>
        </w:r>
        <w:r>
          <w:t>25</w:t>
        </w:r>
        <w:r>
          <w:fldChar w:fldCharType="end"/>
        </w:r>
      </w:hyperlink>
    </w:p>
    <w:p>
      <w:pPr>
        <w:pStyle w:val="TOC2"/>
        <w:tabs>
          <w:tab w:val="right" w:leader="dot" w:pos="8306"/>
        </w:tabs>
      </w:pPr>
      <w:hyperlink w:anchor="_Toc23772" w:history="1">
        <w:r>
          <w:rPr>
            <w:rFonts w:ascii="仿宋" w:eastAsia="仿宋" w:hAnsi="仿宋" w:cs="仿宋" w:hint="eastAsia"/>
            <w:lang w:eastAsia="zh-CN"/>
          </w:rPr>
          <w:t>(三)、风险监控与控制</w:t>
        </w:r>
        <w:r>
          <w:tab/>
        </w:r>
        <w:r>
          <w:fldChar w:fldCharType="begin"/>
        </w:r>
        <w:r>
          <w:instrText xml:space="preserve"> PAGEREF _Toc23772 \h </w:instrText>
        </w:r>
        <w:r>
          <w:fldChar w:fldCharType="separate"/>
        </w:r>
        <w:r>
          <w:t>27</w:t>
        </w:r>
        <w:r>
          <w:fldChar w:fldCharType="end"/>
        </w:r>
      </w:hyperlink>
    </w:p>
    <w:p>
      <w:pPr>
        <w:pStyle w:val="TOC1"/>
        <w:tabs>
          <w:tab w:val="right" w:leader="dot" w:pos="8306"/>
        </w:tabs>
      </w:pPr>
      <w:hyperlink w:anchor="_Toc13491" w:history="1">
        <w:r>
          <w:rPr>
            <w:rFonts w:ascii="仿宋" w:eastAsia="仿宋" w:hAnsi="仿宋" w:cs="仿宋" w:hint="eastAsia"/>
            <w:lang w:eastAsia="zh-CN"/>
          </w:rPr>
          <w:t>八、移动式中转站项目创新与研发</w:t>
        </w:r>
        <w:r>
          <w:tab/>
        </w:r>
        <w:r>
          <w:fldChar w:fldCharType="begin"/>
        </w:r>
        <w:r>
          <w:instrText xml:space="preserve"> PAGEREF _Toc13491 \h </w:instrText>
        </w:r>
        <w:r>
          <w:fldChar w:fldCharType="separate"/>
        </w:r>
        <w:r>
          <w:t>28</w:t>
        </w:r>
        <w:r>
          <w:fldChar w:fldCharType="end"/>
        </w:r>
      </w:hyperlink>
    </w:p>
    <w:p>
      <w:pPr>
        <w:pStyle w:val="TOC2"/>
        <w:tabs>
          <w:tab w:val="right" w:leader="dot" w:pos="8306"/>
        </w:tabs>
      </w:pPr>
      <w:hyperlink w:anchor="_Toc3336" w:history="1">
        <w:r>
          <w:rPr>
            <w:rFonts w:ascii="仿宋" w:eastAsia="仿宋" w:hAnsi="仿宋" w:cs="仿宋" w:hint="eastAsia"/>
            <w:lang w:eastAsia="zh-CN"/>
          </w:rPr>
          <w:t>(一)、创新策略与方向</w:t>
        </w:r>
        <w:r>
          <w:tab/>
        </w:r>
        <w:r>
          <w:fldChar w:fldCharType="begin"/>
        </w:r>
        <w:r>
          <w:instrText xml:space="preserve"> PAGEREF _Toc3336 \h </w:instrText>
        </w:r>
        <w:r>
          <w:fldChar w:fldCharType="separate"/>
        </w:r>
        <w:r>
          <w:t>28</w:t>
        </w:r>
        <w:r>
          <w:fldChar w:fldCharType="end"/>
        </w:r>
      </w:hyperlink>
    </w:p>
    <w:p>
      <w:pPr>
        <w:pStyle w:val="TOC2"/>
        <w:tabs>
          <w:tab w:val="right" w:leader="dot" w:pos="8306"/>
        </w:tabs>
      </w:pPr>
      <w:hyperlink w:anchor="_Toc22252" w:history="1">
        <w:r>
          <w:rPr>
            <w:rFonts w:ascii="仿宋" w:eastAsia="仿宋" w:hAnsi="仿宋" w:cs="仿宋" w:hint="eastAsia"/>
            <w:lang w:eastAsia="zh-CN"/>
          </w:rPr>
          <w:t>(二)、研发规划与投入</w:t>
        </w:r>
        <w:r>
          <w:tab/>
        </w:r>
        <w:r>
          <w:fldChar w:fldCharType="begin"/>
        </w:r>
        <w:r>
          <w:instrText xml:space="preserve"> PAGEREF _Toc22252 \h </w:instrText>
        </w:r>
        <w:r>
          <w:fldChar w:fldCharType="separate"/>
        </w:r>
        <w:r>
          <w:t>30</w:t>
        </w:r>
        <w:r>
          <w:fldChar w:fldCharType="end"/>
        </w:r>
      </w:hyperlink>
    </w:p>
    <w:p>
      <w:pPr>
        <w:pStyle w:val="TOC1"/>
        <w:tabs>
          <w:tab w:val="right" w:leader="dot" w:pos="8306"/>
        </w:tabs>
      </w:pPr>
      <w:hyperlink w:anchor="_Toc26951" w:history="1">
        <w:r>
          <w:rPr>
            <w:rFonts w:ascii="仿宋" w:eastAsia="仿宋" w:hAnsi="仿宋" w:cs="仿宋" w:hint="eastAsia"/>
            <w:lang w:eastAsia="zh-CN"/>
          </w:rPr>
          <w:t>九、移动式中转站项目投资规划</w:t>
        </w:r>
        <w:r>
          <w:tab/>
        </w:r>
        <w:r>
          <w:fldChar w:fldCharType="begin"/>
        </w:r>
        <w:r>
          <w:instrText xml:space="preserve"> PAGEREF _Toc26951 \h </w:instrText>
        </w:r>
        <w:r>
          <w:fldChar w:fldCharType="separate"/>
        </w:r>
        <w:r>
          <w:t>31</w:t>
        </w:r>
        <w:r>
          <w:fldChar w:fldCharType="end"/>
        </w:r>
      </w:hyperlink>
    </w:p>
    <w:p>
      <w:pPr>
        <w:pStyle w:val="TOC2"/>
        <w:tabs>
          <w:tab w:val="right" w:leader="dot" w:pos="8306"/>
        </w:tabs>
      </w:pPr>
      <w:hyperlink w:anchor="_Toc26636" w:history="1">
        <w:r>
          <w:rPr>
            <w:rFonts w:ascii="仿宋" w:eastAsia="仿宋" w:hAnsi="仿宋" w:cs="仿宋" w:hint="eastAsia"/>
            <w:lang w:eastAsia="zh-CN"/>
          </w:rPr>
          <w:t>(一)、移动式中转站项目总投资估算</w:t>
        </w:r>
        <w:r>
          <w:tab/>
        </w:r>
        <w:r>
          <w:fldChar w:fldCharType="begin"/>
        </w:r>
        <w:r>
          <w:instrText xml:space="preserve"> PAGEREF _Toc26636 \h </w:instrText>
        </w:r>
        <w:r>
          <w:fldChar w:fldCharType="separate"/>
        </w:r>
        <w:r>
          <w:t>31</w:t>
        </w:r>
        <w:r>
          <w:fldChar w:fldCharType="end"/>
        </w:r>
      </w:hyperlink>
    </w:p>
    <w:p>
      <w:pPr>
        <w:pStyle w:val="TOC2"/>
        <w:tabs>
          <w:tab w:val="right" w:leader="dot" w:pos="8306"/>
        </w:tabs>
      </w:pPr>
      <w:hyperlink w:anchor="_Toc30828" w:history="1">
        <w:r>
          <w:rPr>
            <w:rFonts w:ascii="仿宋" w:eastAsia="仿宋" w:hAnsi="仿宋" w:cs="仿宋" w:hint="eastAsia"/>
            <w:lang w:eastAsia="zh-CN"/>
          </w:rPr>
          <w:t>(二)、资金筹措</w:t>
        </w:r>
        <w:r>
          <w:tab/>
        </w:r>
        <w:r>
          <w:fldChar w:fldCharType="begin"/>
        </w:r>
        <w:r>
          <w:instrText xml:space="preserve"> PAGEREF _Toc30828 \h </w:instrText>
        </w:r>
        <w:r>
          <w:fldChar w:fldCharType="separate"/>
        </w:r>
        <w:r>
          <w:t>33</w:t>
        </w:r>
        <w:r>
          <w:fldChar w:fldCharType="end"/>
        </w:r>
      </w:hyperlink>
    </w:p>
    <w:p>
      <w:pPr>
        <w:pStyle w:val="TOC1"/>
        <w:tabs>
          <w:tab w:val="right" w:leader="dot" w:pos="8306"/>
        </w:tabs>
      </w:pPr>
      <w:hyperlink w:anchor="_Toc22192" w:history="1">
        <w:r>
          <w:rPr>
            <w:rFonts w:ascii="仿宋" w:eastAsia="仿宋" w:hAnsi="仿宋" w:cs="仿宋" w:hint="eastAsia"/>
            <w:lang w:eastAsia="zh-CN"/>
          </w:rPr>
          <w:t>十、移动式中转站项目经营效益</w:t>
        </w:r>
        <w:r>
          <w:tab/>
        </w:r>
        <w:r>
          <w:fldChar w:fldCharType="begin"/>
        </w:r>
        <w:r>
          <w:instrText xml:space="preserve"> PAGEREF _Toc22192 \h </w:instrText>
        </w:r>
        <w:r>
          <w:fldChar w:fldCharType="separate"/>
        </w:r>
        <w:r>
          <w:t>33</w:t>
        </w:r>
        <w:r>
          <w:fldChar w:fldCharType="end"/>
        </w:r>
      </w:hyperlink>
    </w:p>
    <w:p>
      <w:pPr>
        <w:pStyle w:val="TOC2"/>
        <w:tabs>
          <w:tab w:val="right" w:leader="dot" w:pos="8306"/>
        </w:tabs>
      </w:pPr>
      <w:hyperlink w:anchor="_Toc11626" w:history="1">
        <w:r>
          <w:rPr>
            <w:rFonts w:ascii="仿宋" w:eastAsia="仿宋" w:hAnsi="仿宋" w:cs="仿宋" w:hint="eastAsia"/>
            <w:lang w:eastAsia="zh-CN"/>
          </w:rPr>
          <w:t>(一)、经济评价财务测算</w:t>
        </w:r>
        <w:r>
          <w:tab/>
        </w:r>
        <w:r>
          <w:fldChar w:fldCharType="begin"/>
        </w:r>
        <w:r>
          <w:instrText xml:space="preserve"> PAGEREF _Toc11626 \h </w:instrText>
        </w:r>
        <w:r>
          <w:fldChar w:fldCharType="separate"/>
        </w:r>
        <w:r>
          <w:t>33</w:t>
        </w:r>
        <w:r>
          <w:fldChar w:fldCharType="end"/>
        </w:r>
      </w:hyperlink>
    </w:p>
    <w:p>
      <w:pPr>
        <w:pStyle w:val="TOC2"/>
        <w:tabs>
          <w:tab w:val="right" w:leader="dot" w:pos="8306"/>
        </w:tabs>
      </w:pPr>
      <w:hyperlink w:anchor="_Toc13729" w:history="1">
        <w:r>
          <w:rPr>
            <w:rFonts w:ascii="仿宋" w:eastAsia="仿宋" w:hAnsi="仿宋" w:cs="仿宋" w:hint="eastAsia"/>
            <w:lang w:eastAsia="zh-CN"/>
          </w:rPr>
          <w:t>(二)、移动式中转站项目盈利能力分析</w:t>
        </w:r>
        <w:r>
          <w:tab/>
        </w:r>
        <w:r>
          <w:fldChar w:fldCharType="begin"/>
        </w:r>
        <w:r>
          <w:instrText xml:space="preserve"> PAGEREF _Toc13729 \h </w:instrText>
        </w:r>
        <w:r>
          <w:fldChar w:fldCharType="separate"/>
        </w:r>
        <w:r>
          <w:t>35</w:t>
        </w:r>
        <w:r>
          <w:fldChar w:fldCharType="end"/>
        </w:r>
      </w:hyperlink>
    </w:p>
    <w:p>
      <w:pPr>
        <w:pStyle w:val="TOC1"/>
        <w:tabs>
          <w:tab w:val="right" w:leader="dot" w:pos="8306"/>
        </w:tabs>
      </w:pPr>
      <w:hyperlink w:anchor="_Toc5369" w:history="1">
        <w:r>
          <w:rPr>
            <w:rFonts w:ascii="仿宋" w:eastAsia="仿宋" w:hAnsi="仿宋" w:cs="仿宋" w:hint="eastAsia"/>
            <w:lang w:eastAsia="zh-CN"/>
          </w:rPr>
          <w:t>十一、生产安全保护</w:t>
        </w:r>
        <w:r>
          <w:tab/>
        </w:r>
        <w:r>
          <w:fldChar w:fldCharType="begin"/>
        </w:r>
        <w:r>
          <w:instrText xml:space="preserve"> PAGEREF _Toc5369 \h </w:instrText>
        </w:r>
        <w:r>
          <w:fldChar w:fldCharType="separate"/>
        </w:r>
        <w:r>
          <w:t>35</w:t>
        </w:r>
        <w:r>
          <w:fldChar w:fldCharType="end"/>
        </w:r>
      </w:hyperlink>
    </w:p>
    <w:p>
      <w:pPr>
        <w:pStyle w:val="TOC2"/>
        <w:tabs>
          <w:tab w:val="right" w:leader="dot" w:pos="8306"/>
        </w:tabs>
      </w:pPr>
      <w:hyperlink w:anchor="_Toc30564" w:history="1">
        <w:r>
          <w:rPr>
            <w:rFonts w:ascii="仿宋" w:eastAsia="仿宋" w:hAnsi="仿宋" w:cs="仿宋" w:hint="eastAsia"/>
            <w:lang w:eastAsia="zh-CN"/>
          </w:rPr>
          <w:t>(一)、消防安全</w:t>
        </w:r>
        <w:r>
          <w:tab/>
        </w:r>
        <w:r>
          <w:fldChar w:fldCharType="begin"/>
        </w:r>
        <w:r>
          <w:instrText xml:space="preserve"> PAGEREF _Toc30564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6" w:history="1">
        <w:r>
          <w:rPr>
            <w:rFonts w:ascii="仿宋" w:eastAsia="仿宋" w:hAnsi="仿宋" w:cs="仿宋" w:hint="eastAsia"/>
            <w:lang w:eastAsia="zh-CN"/>
          </w:rPr>
          <w:t>(二)、防火防爆总图布置措施</w:t>
        </w:r>
        <w:r>
          <w:tab/>
        </w:r>
        <w:r>
          <w:fldChar w:fldCharType="begin"/>
        </w:r>
        <w:r>
          <w:instrText xml:space="preserve"> PAGEREF _Toc21886 \h </w:instrText>
        </w:r>
        <w:r>
          <w:fldChar w:fldCharType="separate"/>
        </w:r>
        <w:r>
          <w:t>37</w:t>
        </w:r>
        <w:r>
          <w:fldChar w:fldCharType="end"/>
        </w:r>
      </w:hyperlink>
    </w:p>
    <w:p>
      <w:pPr>
        <w:pStyle w:val="TOC2"/>
        <w:tabs>
          <w:tab w:val="right" w:leader="dot" w:pos="8306"/>
        </w:tabs>
      </w:pPr>
      <w:hyperlink w:anchor="_Toc22289" w:history="1">
        <w:r>
          <w:rPr>
            <w:rFonts w:ascii="仿宋" w:eastAsia="仿宋" w:hAnsi="仿宋" w:cs="仿宋" w:hint="eastAsia"/>
            <w:lang w:eastAsia="zh-CN"/>
          </w:rPr>
          <w:t>(三)、自然灾害防范措施</w:t>
        </w:r>
        <w:r>
          <w:tab/>
        </w:r>
        <w:r>
          <w:fldChar w:fldCharType="begin"/>
        </w:r>
        <w:r>
          <w:instrText xml:space="preserve"> PAGEREF _Toc22289 \h </w:instrText>
        </w:r>
        <w:r>
          <w:fldChar w:fldCharType="separate"/>
        </w:r>
        <w:r>
          <w:t>38</w:t>
        </w:r>
        <w:r>
          <w:fldChar w:fldCharType="end"/>
        </w:r>
      </w:hyperlink>
    </w:p>
    <w:p>
      <w:pPr>
        <w:pStyle w:val="TOC2"/>
        <w:tabs>
          <w:tab w:val="right" w:leader="dot" w:pos="8306"/>
        </w:tabs>
      </w:pPr>
      <w:hyperlink w:anchor="_Toc15076" w:history="1">
        <w:r>
          <w:rPr>
            <w:rFonts w:ascii="仿宋" w:eastAsia="仿宋" w:hAnsi="仿宋" w:cs="仿宋" w:hint="eastAsia"/>
            <w:lang w:eastAsia="zh-CN"/>
          </w:rPr>
          <w:t>(四)、安全色及安全标志使用要求</w:t>
        </w:r>
        <w:r>
          <w:tab/>
        </w:r>
        <w:r>
          <w:fldChar w:fldCharType="begin"/>
        </w:r>
        <w:r>
          <w:instrText xml:space="preserve"> PAGEREF _Toc15076 \h </w:instrText>
        </w:r>
        <w:r>
          <w:fldChar w:fldCharType="separate"/>
        </w:r>
        <w:r>
          <w:t>39</w:t>
        </w:r>
        <w:r>
          <w:fldChar w:fldCharType="end"/>
        </w:r>
      </w:hyperlink>
    </w:p>
    <w:p>
      <w:pPr>
        <w:pStyle w:val="TOC2"/>
        <w:tabs>
          <w:tab w:val="right" w:leader="dot" w:pos="8306"/>
        </w:tabs>
      </w:pPr>
      <w:hyperlink w:anchor="_Toc24887" w:history="1">
        <w:r>
          <w:rPr>
            <w:rFonts w:ascii="仿宋" w:eastAsia="仿宋" w:hAnsi="仿宋" w:cs="仿宋" w:hint="eastAsia"/>
            <w:lang w:eastAsia="zh-CN"/>
          </w:rPr>
          <w:t>(五)、防尘防毒措施</w:t>
        </w:r>
        <w:r>
          <w:tab/>
        </w:r>
        <w:r>
          <w:fldChar w:fldCharType="begin"/>
        </w:r>
        <w:r>
          <w:instrText xml:space="preserve"> PAGEREF _Toc24887 \h </w:instrText>
        </w:r>
        <w:r>
          <w:fldChar w:fldCharType="separate"/>
        </w:r>
        <w:r>
          <w:t>40</w:t>
        </w:r>
        <w:r>
          <w:fldChar w:fldCharType="end"/>
        </w:r>
      </w:hyperlink>
    </w:p>
    <w:p>
      <w:pPr>
        <w:pStyle w:val="TOC2"/>
        <w:tabs>
          <w:tab w:val="right" w:leader="dot" w:pos="8306"/>
        </w:tabs>
      </w:pPr>
      <w:hyperlink w:anchor="_Toc5770" w:history="1">
        <w:r>
          <w:rPr>
            <w:rFonts w:ascii="仿宋" w:eastAsia="仿宋" w:hAnsi="仿宋" w:cs="仿宋" w:hint="eastAsia"/>
            <w:lang w:eastAsia="zh-CN"/>
          </w:rPr>
          <w:t>(六)、防静电、触电防护及防雷措施</w:t>
        </w:r>
        <w:r>
          <w:tab/>
        </w:r>
        <w:r>
          <w:fldChar w:fldCharType="begin"/>
        </w:r>
        <w:r>
          <w:instrText xml:space="preserve"> PAGEREF _Toc5770 \h </w:instrText>
        </w:r>
        <w:r>
          <w:fldChar w:fldCharType="separate"/>
        </w:r>
        <w:r>
          <w:t>41</w:t>
        </w:r>
        <w:r>
          <w:fldChar w:fldCharType="end"/>
        </w:r>
      </w:hyperlink>
    </w:p>
    <w:p>
      <w:pPr>
        <w:pStyle w:val="TOC2"/>
        <w:tabs>
          <w:tab w:val="right" w:leader="dot" w:pos="8306"/>
        </w:tabs>
      </w:pPr>
      <w:hyperlink w:anchor="_Toc25754" w:history="1">
        <w:r>
          <w:rPr>
            <w:rFonts w:ascii="仿宋" w:eastAsia="仿宋" w:hAnsi="仿宋" w:cs="仿宋" w:hint="eastAsia"/>
            <w:lang w:eastAsia="zh-CN"/>
          </w:rPr>
          <w:t>(七)、机械设备安全保障措施</w:t>
        </w:r>
        <w:r>
          <w:tab/>
        </w:r>
        <w:r>
          <w:fldChar w:fldCharType="begin"/>
        </w:r>
        <w:r>
          <w:instrText xml:space="preserve"> PAGEREF _Toc25754 \h </w:instrText>
        </w:r>
        <w:r>
          <w:fldChar w:fldCharType="separate"/>
        </w:r>
        <w:r>
          <w:t>42</w:t>
        </w:r>
        <w:r>
          <w:fldChar w:fldCharType="end"/>
        </w:r>
      </w:hyperlink>
    </w:p>
    <w:p>
      <w:pPr>
        <w:pStyle w:val="TOC1"/>
        <w:tabs>
          <w:tab w:val="right" w:leader="dot" w:pos="8306"/>
        </w:tabs>
      </w:pPr>
      <w:hyperlink w:anchor="_Toc15231" w:history="1">
        <w:r>
          <w:rPr>
            <w:rFonts w:ascii="仿宋" w:eastAsia="仿宋" w:hAnsi="仿宋" w:cs="仿宋" w:hint="eastAsia"/>
            <w:lang w:eastAsia="zh-CN"/>
          </w:rPr>
          <w:t>十二、移动式中转站项目人力资源管理</w:t>
        </w:r>
        <w:r>
          <w:tab/>
        </w:r>
        <w:r>
          <w:fldChar w:fldCharType="begin"/>
        </w:r>
        <w:r>
          <w:instrText xml:space="preserve"> PAGEREF _Toc15231 \h </w:instrText>
        </w:r>
        <w:r>
          <w:fldChar w:fldCharType="separate"/>
        </w:r>
        <w:r>
          <w:t>43</w:t>
        </w:r>
        <w:r>
          <w:fldChar w:fldCharType="end"/>
        </w:r>
      </w:hyperlink>
    </w:p>
    <w:p>
      <w:pPr>
        <w:pStyle w:val="TOC2"/>
        <w:tabs>
          <w:tab w:val="right" w:leader="dot" w:pos="8306"/>
        </w:tabs>
      </w:pPr>
      <w:hyperlink w:anchor="_Toc4611" w:history="1">
        <w:r>
          <w:rPr>
            <w:rFonts w:ascii="仿宋" w:eastAsia="仿宋" w:hAnsi="仿宋" w:cs="仿宋" w:hint="eastAsia"/>
            <w:lang w:eastAsia="zh-CN"/>
          </w:rPr>
          <w:t>(一)、建立健全的预算管理制度</w:t>
        </w:r>
        <w:r>
          <w:tab/>
        </w:r>
        <w:r>
          <w:fldChar w:fldCharType="begin"/>
        </w:r>
        <w:r>
          <w:instrText xml:space="preserve"> PAGEREF _Toc4611 \h </w:instrText>
        </w:r>
        <w:r>
          <w:fldChar w:fldCharType="separate"/>
        </w:r>
        <w:r>
          <w:t>43</w:t>
        </w:r>
        <w:r>
          <w:fldChar w:fldCharType="end"/>
        </w:r>
      </w:hyperlink>
    </w:p>
    <w:p>
      <w:pPr>
        <w:pStyle w:val="TOC2"/>
        <w:tabs>
          <w:tab w:val="right" w:leader="dot" w:pos="8306"/>
        </w:tabs>
      </w:pPr>
      <w:hyperlink w:anchor="_Toc24978" w:history="1">
        <w:r>
          <w:rPr>
            <w:rFonts w:ascii="仿宋" w:eastAsia="仿宋" w:hAnsi="仿宋" w:cs="仿宋" w:hint="eastAsia"/>
            <w:lang w:eastAsia="zh-CN"/>
          </w:rPr>
          <w:t>(二)、加强资金流动监控</w:t>
        </w:r>
        <w:r>
          <w:tab/>
        </w:r>
        <w:r>
          <w:fldChar w:fldCharType="begin"/>
        </w:r>
        <w:r>
          <w:instrText xml:space="preserve"> PAGEREF _Toc24978 \h </w:instrText>
        </w:r>
        <w:r>
          <w:fldChar w:fldCharType="separate"/>
        </w:r>
        <w:r>
          <w:t>45</w:t>
        </w:r>
        <w:r>
          <w:fldChar w:fldCharType="end"/>
        </w:r>
      </w:hyperlink>
    </w:p>
    <w:p>
      <w:pPr>
        <w:pStyle w:val="TOC2"/>
        <w:tabs>
          <w:tab w:val="right" w:leader="dot" w:pos="8306"/>
        </w:tabs>
      </w:pPr>
      <w:hyperlink w:anchor="_Toc2946" w:history="1">
        <w:r>
          <w:rPr>
            <w:rFonts w:ascii="仿宋" w:eastAsia="仿宋" w:hAnsi="仿宋" w:cs="仿宋" w:hint="eastAsia"/>
            <w:lang w:eastAsia="zh-CN"/>
          </w:rPr>
          <w:t>(三)、制定完善的风险控制机制</w:t>
        </w:r>
        <w:r>
          <w:tab/>
        </w:r>
        <w:r>
          <w:fldChar w:fldCharType="begin"/>
        </w:r>
        <w:r>
          <w:instrText xml:space="preserve"> PAGEREF _Toc2946 \h </w:instrText>
        </w:r>
        <w:r>
          <w:fldChar w:fldCharType="separate"/>
        </w:r>
        <w:r>
          <w:t>46</w:t>
        </w:r>
        <w:r>
          <w:fldChar w:fldCharType="end"/>
        </w:r>
      </w:hyperlink>
    </w:p>
    <w:p>
      <w:pPr>
        <w:pStyle w:val="TOC2"/>
        <w:tabs>
          <w:tab w:val="right" w:leader="dot" w:pos="8306"/>
        </w:tabs>
      </w:pPr>
      <w:hyperlink w:anchor="_Toc19980" w:history="1">
        <w:r>
          <w:rPr>
            <w:rFonts w:ascii="仿宋" w:eastAsia="仿宋" w:hAnsi="仿宋" w:cs="仿宋" w:hint="eastAsia"/>
            <w:lang w:eastAsia="zh-CN"/>
          </w:rPr>
          <w:t>(四)、优化成本管理</w:t>
        </w:r>
        <w:r>
          <w:tab/>
        </w:r>
        <w:r>
          <w:fldChar w:fldCharType="begin"/>
        </w:r>
        <w:r>
          <w:instrText xml:space="preserve"> PAGEREF _Toc19980 \h </w:instrText>
        </w:r>
        <w:r>
          <w:fldChar w:fldCharType="separate"/>
        </w:r>
        <w:r>
          <w:t>48</w:t>
        </w:r>
        <w:r>
          <w:fldChar w:fldCharType="end"/>
        </w:r>
      </w:hyperlink>
    </w:p>
    <w:p>
      <w:pPr>
        <w:pStyle w:val="TOC1"/>
        <w:tabs>
          <w:tab w:val="right" w:leader="dot" w:pos="8306"/>
        </w:tabs>
      </w:pPr>
      <w:hyperlink w:anchor="_Toc26320" w:history="1">
        <w:r>
          <w:rPr>
            <w:rFonts w:ascii="仿宋" w:eastAsia="仿宋" w:hAnsi="仿宋" w:cs="仿宋" w:hint="eastAsia"/>
            <w:lang w:eastAsia="zh-CN"/>
          </w:rPr>
          <w:t>十三、供应链管理</w:t>
        </w:r>
        <w:r>
          <w:tab/>
        </w:r>
        <w:r>
          <w:fldChar w:fldCharType="begin"/>
        </w:r>
        <w:r>
          <w:instrText xml:space="preserve"> PAGEREF _Toc26320 \h </w:instrText>
        </w:r>
        <w:r>
          <w:fldChar w:fldCharType="separate"/>
        </w:r>
        <w:r>
          <w:t>49</w:t>
        </w:r>
        <w:r>
          <w:fldChar w:fldCharType="end"/>
        </w:r>
      </w:hyperlink>
    </w:p>
    <w:p>
      <w:pPr>
        <w:pStyle w:val="TOC2"/>
        <w:tabs>
          <w:tab w:val="right" w:leader="dot" w:pos="8306"/>
        </w:tabs>
      </w:pPr>
      <w:hyperlink w:anchor="_Toc22283" w:history="1">
        <w:r>
          <w:rPr>
            <w:rFonts w:ascii="仿宋" w:eastAsia="仿宋" w:hAnsi="仿宋" w:cs="仿宋" w:hint="eastAsia"/>
            <w:lang w:eastAsia="zh-CN"/>
          </w:rPr>
          <w:t>(一)、供应链战略规划</w:t>
        </w:r>
        <w:r>
          <w:tab/>
        </w:r>
        <w:r>
          <w:fldChar w:fldCharType="begin"/>
        </w:r>
        <w:r>
          <w:instrText xml:space="preserve"> PAGEREF _Toc22283 \h </w:instrText>
        </w:r>
        <w:r>
          <w:fldChar w:fldCharType="separate"/>
        </w:r>
        <w:r>
          <w:t>49</w:t>
        </w:r>
        <w:r>
          <w:fldChar w:fldCharType="end"/>
        </w:r>
      </w:hyperlink>
    </w:p>
    <w:p>
      <w:pPr>
        <w:pStyle w:val="TOC2"/>
        <w:tabs>
          <w:tab w:val="right" w:leader="dot" w:pos="8306"/>
        </w:tabs>
      </w:pPr>
      <w:hyperlink w:anchor="_Toc949" w:history="1">
        <w:r>
          <w:rPr>
            <w:rFonts w:ascii="仿宋" w:eastAsia="仿宋" w:hAnsi="仿宋" w:cs="仿宋" w:hint="eastAsia"/>
            <w:lang w:eastAsia="zh-CN"/>
          </w:rPr>
          <w:t>(二)、供应商选择与合作</w:t>
        </w:r>
        <w:r>
          <w:tab/>
        </w:r>
        <w:r>
          <w:fldChar w:fldCharType="begin"/>
        </w:r>
        <w:r>
          <w:instrText xml:space="preserve"> PAGEREF _Toc949 \h </w:instrText>
        </w:r>
        <w:r>
          <w:fldChar w:fldCharType="separate"/>
        </w:r>
        <w:r>
          <w:t>50</w:t>
        </w:r>
        <w:r>
          <w:fldChar w:fldCharType="end"/>
        </w:r>
      </w:hyperlink>
    </w:p>
    <w:p>
      <w:pPr>
        <w:pStyle w:val="TOC2"/>
        <w:tabs>
          <w:tab w:val="right" w:leader="dot" w:pos="8306"/>
        </w:tabs>
      </w:pPr>
      <w:hyperlink w:anchor="_Toc16083" w:history="1">
        <w:r>
          <w:rPr>
            <w:rFonts w:ascii="仿宋" w:eastAsia="仿宋" w:hAnsi="仿宋" w:cs="仿宋" w:hint="eastAsia"/>
            <w:lang w:eastAsia="zh-CN"/>
          </w:rPr>
          <w:t>(三)、物流与库存管理</w:t>
        </w:r>
        <w:r>
          <w:tab/>
        </w:r>
        <w:r>
          <w:fldChar w:fldCharType="begin"/>
        </w:r>
        <w:r>
          <w:instrText xml:space="preserve"> PAGEREF _Toc16083 \h </w:instrText>
        </w:r>
        <w:r>
          <w:fldChar w:fldCharType="separate"/>
        </w:r>
        <w:r>
          <w:t>52</w:t>
        </w:r>
        <w:r>
          <w:fldChar w:fldCharType="end"/>
        </w:r>
      </w:hyperlink>
    </w:p>
    <w:p>
      <w:pPr>
        <w:pStyle w:val="TOC1"/>
        <w:tabs>
          <w:tab w:val="right" w:leader="dot" w:pos="8306"/>
        </w:tabs>
      </w:pPr>
      <w:hyperlink w:anchor="_Toc24218" w:history="1">
        <w:r>
          <w:rPr>
            <w:rFonts w:ascii="仿宋" w:eastAsia="仿宋" w:hAnsi="仿宋" w:cs="仿宋" w:hint="eastAsia"/>
            <w:lang w:eastAsia="zh-CN"/>
          </w:rPr>
          <w:t>十四、利益相关者分析与沟通计划</w:t>
        </w:r>
        <w:r>
          <w:tab/>
        </w:r>
        <w:r>
          <w:fldChar w:fldCharType="begin"/>
        </w:r>
        <w:r>
          <w:instrText xml:space="preserve"> PAGEREF _Toc24218 \h </w:instrText>
        </w:r>
        <w:r>
          <w:fldChar w:fldCharType="separate"/>
        </w:r>
        <w:r>
          <w:t>53</w:t>
        </w:r>
        <w:r>
          <w:fldChar w:fldCharType="end"/>
        </w:r>
      </w:hyperlink>
    </w:p>
    <w:p>
      <w:pPr>
        <w:pStyle w:val="TOC2"/>
        <w:tabs>
          <w:tab w:val="right" w:leader="dot" w:pos="8306"/>
        </w:tabs>
      </w:pPr>
      <w:hyperlink w:anchor="_Toc3731" w:history="1">
        <w:r>
          <w:rPr>
            <w:rFonts w:ascii="仿宋" w:eastAsia="仿宋" w:hAnsi="仿宋" w:cs="仿宋" w:hint="eastAsia"/>
            <w:lang w:eastAsia="zh-CN"/>
          </w:rPr>
          <w:t>(一)、利益相关者分析</w:t>
        </w:r>
        <w:r>
          <w:tab/>
        </w:r>
        <w:r>
          <w:fldChar w:fldCharType="begin"/>
        </w:r>
        <w:r>
          <w:instrText xml:space="preserve"> PAGEREF _Toc3731 \h </w:instrText>
        </w:r>
        <w:r>
          <w:fldChar w:fldCharType="separate"/>
        </w:r>
        <w:r>
          <w:t>53</w:t>
        </w:r>
        <w:r>
          <w:fldChar w:fldCharType="end"/>
        </w:r>
      </w:hyperlink>
    </w:p>
    <w:p>
      <w:pPr>
        <w:pStyle w:val="TOC2"/>
        <w:tabs>
          <w:tab w:val="right" w:leader="dot" w:pos="8306"/>
        </w:tabs>
      </w:pPr>
      <w:hyperlink w:anchor="_Toc2223" w:history="1">
        <w:r>
          <w:rPr>
            <w:rFonts w:ascii="仿宋" w:eastAsia="仿宋" w:hAnsi="仿宋" w:cs="仿宋" w:hint="eastAsia"/>
            <w:lang w:eastAsia="zh-CN"/>
          </w:rPr>
          <w:t>(二)、沟通计划</w:t>
        </w:r>
        <w:r>
          <w:tab/>
        </w:r>
        <w:r>
          <w:fldChar w:fldCharType="begin"/>
        </w:r>
        <w:r>
          <w:instrText xml:space="preserve"> PAGEREF _Toc2223 \h </w:instrText>
        </w:r>
        <w:r>
          <w:fldChar w:fldCharType="separate"/>
        </w:r>
        <w:r>
          <w:t>54</w:t>
        </w:r>
        <w:r>
          <w:fldChar w:fldCharType="end"/>
        </w:r>
      </w:hyperlink>
    </w:p>
    <w:p>
      <w:pPr>
        <w:pStyle w:val="TOC1"/>
        <w:tabs>
          <w:tab w:val="right" w:leader="dot" w:pos="8306"/>
        </w:tabs>
      </w:pPr>
      <w:hyperlink w:anchor="_Toc5234" w:history="1">
        <w:r>
          <w:rPr>
            <w:rFonts w:ascii="仿宋" w:eastAsia="仿宋" w:hAnsi="仿宋" w:cs="仿宋" w:hint="eastAsia"/>
            <w:lang w:eastAsia="zh-CN"/>
          </w:rPr>
          <w:t>十五、风险识别与分类</w:t>
        </w:r>
        <w:r>
          <w:tab/>
        </w:r>
        <w:r>
          <w:fldChar w:fldCharType="begin"/>
        </w:r>
        <w:r>
          <w:instrText xml:space="preserve"> PAGEREF _Toc5234 \h </w:instrText>
        </w:r>
        <w:r>
          <w:fldChar w:fldCharType="separate"/>
        </w:r>
        <w:r>
          <w:t>56</w:t>
        </w:r>
        <w:r>
          <w:fldChar w:fldCharType="end"/>
        </w:r>
      </w:hyperlink>
    </w:p>
    <w:p>
      <w:pPr>
        <w:pStyle w:val="TOC2"/>
        <w:tabs>
          <w:tab w:val="right" w:leader="dot" w:pos="8306"/>
        </w:tabs>
      </w:pPr>
      <w:hyperlink w:anchor="_Toc31316" w:history="1">
        <w:r>
          <w:rPr>
            <w:rFonts w:ascii="仿宋" w:eastAsia="仿宋" w:hAnsi="仿宋" w:cs="仿宋" w:hint="eastAsia"/>
            <w:lang w:eastAsia="zh-CN"/>
          </w:rPr>
          <w:t>(一)、风险识别</w:t>
        </w:r>
        <w:r>
          <w:tab/>
        </w:r>
        <w:r>
          <w:fldChar w:fldCharType="begin"/>
        </w:r>
        <w:r>
          <w:instrText xml:space="preserve"> PAGEREF _Toc31316 \h </w:instrText>
        </w:r>
        <w:r>
          <w:fldChar w:fldCharType="separate"/>
        </w:r>
        <w:r>
          <w:t>56</w:t>
        </w:r>
        <w:r>
          <w:fldChar w:fldCharType="end"/>
        </w:r>
      </w:hyperlink>
    </w:p>
    <w:p>
      <w:pPr>
        <w:pStyle w:val="TOC2"/>
        <w:tabs>
          <w:tab w:val="right" w:leader="dot" w:pos="8306"/>
        </w:tabs>
      </w:pPr>
      <w:hyperlink w:anchor="_Toc1759" w:history="1">
        <w:r>
          <w:rPr>
            <w:rFonts w:ascii="仿宋" w:eastAsia="仿宋" w:hAnsi="仿宋" w:cs="仿宋" w:hint="eastAsia"/>
            <w:lang w:eastAsia="zh-CN"/>
          </w:rPr>
          <w:t>(二)、风险分类</w:t>
        </w:r>
        <w:r>
          <w:tab/>
        </w:r>
        <w:r>
          <w:fldChar w:fldCharType="begin"/>
        </w:r>
        <w:r>
          <w:instrText xml:space="preserve"> PAGEREF _Toc1759 \h </w:instrText>
        </w:r>
        <w:r>
          <w:fldChar w:fldCharType="separate"/>
        </w:r>
        <w:r>
          <w:t>57</w:t>
        </w:r>
        <w:r>
          <w:fldChar w:fldCharType="end"/>
        </w:r>
      </w:hyperlink>
    </w:p>
    <w:p>
      <w:pPr>
        <w:pStyle w:val="TOC1"/>
        <w:tabs>
          <w:tab w:val="right" w:leader="dot" w:pos="8306"/>
        </w:tabs>
      </w:pPr>
      <w:hyperlink w:anchor="_Toc22940" w:history="1">
        <w:r>
          <w:rPr>
            <w:rFonts w:ascii="仿宋" w:eastAsia="仿宋" w:hAnsi="仿宋" w:cs="仿宋" w:hint="eastAsia"/>
            <w:lang w:eastAsia="zh-CN"/>
          </w:rPr>
          <w:t>十六、质量管理体系</w:t>
        </w:r>
        <w:r>
          <w:tab/>
        </w:r>
        <w:r>
          <w:fldChar w:fldCharType="begin"/>
        </w:r>
        <w:r>
          <w:instrText xml:space="preserve"> PAGEREF _Toc22940 \h </w:instrText>
        </w:r>
        <w:r>
          <w:fldChar w:fldCharType="separate"/>
        </w:r>
        <w:r>
          <w:t>59</w:t>
        </w:r>
        <w:r>
          <w:fldChar w:fldCharType="end"/>
        </w:r>
      </w:hyperlink>
    </w:p>
    <w:p>
      <w:pPr>
        <w:pStyle w:val="TOC2"/>
        <w:tabs>
          <w:tab w:val="right" w:leader="dot" w:pos="8306"/>
        </w:tabs>
      </w:pPr>
      <w:hyperlink w:anchor="_Toc8053" w:history="1">
        <w:r>
          <w:rPr>
            <w:rFonts w:ascii="仿宋" w:eastAsia="仿宋" w:hAnsi="仿宋" w:cs="仿宋" w:hint="eastAsia"/>
            <w:lang w:eastAsia="zh-CN"/>
          </w:rPr>
          <w:t>(一)、质量目标与方针</w:t>
        </w:r>
        <w:r>
          <w:tab/>
        </w:r>
        <w:r>
          <w:fldChar w:fldCharType="begin"/>
        </w:r>
        <w:r>
          <w:instrText xml:space="preserve"> PAGEREF _Toc8053 \h </w:instrText>
        </w:r>
        <w:r>
          <w:fldChar w:fldCharType="separate"/>
        </w:r>
        <w:r>
          <w:t>59</w:t>
        </w:r>
        <w:r>
          <w:fldChar w:fldCharType="end"/>
        </w:r>
      </w:hyperlink>
    </w:p>
    <w:p>
      <w:pPr>
        <w:pStyle w:val="TOC2"/>
        <w:tabs>
          <w:tab w:val="right" w:leader="dot" w:pos="8306"/>
        </w:tabs>
      </w:pPr>
      <w:hyperlink w:anchor="_Toc24108" w:history="1">
        <w:r>
          <w:rPr>
            <w:rFonts w:ascii="仿宋" w:eastAsia="仿宋" w:hAnsi="仿宋" w:cs="仿宋" w:hint="eastAsia"/>
            <w:lang w:eastAsia="zh-CN"/>
          </w:rPr>
          <w:t>(二)、质量管理责任</w:t>
        </w:r>
        <w:r>
          <w:tab/>
        </w:r>
        <w:r>
          <w:fldChar w:fldCharType="begin"/>
        </w:r>
        <w:r>
          <w:instrText xml:space="preserve"> PAGEREF _Toc24108 \h </w:instrText>
        </w:r>
        <w:r>
          <w:fldChar w:fldCharType="separate"/>
        </w:r>
        <w:r>
          <w:t>60</w:t>
        </w:r>
        <w:r>
          <w:fldChar w:fldCharType="end"/>
        </w:r>
      </w:hyperlink>
    </w:p>
    <w:p>
      <w:pPr>
        <w:pStyle w:val="TOC2"/>
        <w:tabs>
          <w:tab w:val="right" w:leader="dot" w:pos="8306"/>
        </w:tabs>
      </w:pPr>
      <w:hyperlink w:anchor="_Toc20981" w:history="1">
        <w:r>
          <w:rPr>
            <w:rFonts w:ascii="仿宋" w:eastAsia="仿宋" w:hAnsi="仿宋" w:cs="仿宋" w:hint="eastAsia"/>
            <w:lang w:eastAsia="zh-CN"/>
          </w:rPr>
          <w:t>(三)、质量管理体系文件</w:t>
        </w:r>
        <w:r>
          <w:tab/>
        </w:r>
        <w:r>
          <w:fldChar w:fldCharType="begin"/>
        </w:r>
        <w:r>
          <w:instrText xml:space="preserve"> PAGEREF _Toc20981 \h </w:instrText>
        </w:r>
        <w:r>
          <w:fldChar w:fldCharType="separate"/>
        </w:r>
        <w:r>
          <w:t>61</w:t>
        </w:r>
        <w:r>
          <w:fldChar w:fldCharType="end"/>
        </w:r>
      </w:hyperlink>
    </w:p>
    <w:p>
      <w:pPr>
        <w:pStyle w:val="TOC2"/>
        <w:tabs>
          <w:tab w:val="right" w:leader="dot" w:pos="8306"/>
        </w:tabs>
      </w:pPr>
      <w:hyperlink w:anchor="_Toc1214" w:history="1">
        <w:r>
          <w:rPr>
            <w:rFonts w:ascii="仿宋" w:eastAsia="仿宋" w:hAnsi="仿宋" w:cs="仿宋" w:hint="eastAsia"/>
            <w:lang w:eastAsia="zh-CN"/>
          </w:rPr>
          <w:t>(四)、质量培训与教育</w:t>
        </w:r>
        <w:r>
          <w:tab/>
        </w:r>
        <w:r>
          <w:fldChar w:fldCharType="begin"/>
        </w:r>
        <w:r>
          <w:instrText xml:space="preserve"> PAGEREF _Toc1214 \h </w:instrText>
        </w:r>
        <w:r>
          <w:fldChar w:fldCharType="separate"/>
        </w:r>
        <w:r>
          <w:t>63</w:t>
        </w:r>
        <w:r>
          <w:fldChar w:fldCharType="end"/>
        </w:r>
      </w:hyperlink>
    </w:p>
    <w:p>
      <w:pPr>
        <w:pStyle w:val="TOC2"/>
        <w:tabs>
          <w:tab w:val="right" w:leader="dot" w:pos="8306"/>
        </w:tabs>
      </w:pPr>
      <w:hyperlink w:anchor="_Toc10278" w:history="1">
        <w:r>
          <w:rPr>
            <w:rFonts w:ascii="仿宋" w:eastAsia="仿宋" w:hAnsi="仿宋" w:cs="仿宋" w:hint="eastAsia"/>
            <w:lang w:eastAsia="zh-CN"/>
          </w:rPr>
          <w:t>(五)、质量审核与评价</w:t>
        </w:r>
        <w:r>
          <w:tab/>
        </w:r>
        <w:r>
          <w:fldChar w:fldCharType="begin"/>
        </w:r>
        <w:r>
          <w:instrText xml:space="preserve"> PAGEREF _Toc10278 \h </w:instrText>
        </w:r>
        <w:r>
          <w:fldChar w:fldCharType="separate"/>
        </w:r>
        <w:r>
          <w:t>64</w:t>
        </w:r>
        <w:r>
          <w:fldChar w:fldCharType="end"/>
        </w:r>
      </w:hyperlink>
    </w:p>
    <w:p>
      <w:pPr>
        <w:pStyle w:val="TOC2"/>
        <w:tabs>
          <w:tab w:val="right" w:leader="dot" w:pos="8306"/>
        </w:tabs>
      </w:pPr>
      <w:hyperlink w:anchor="_Toc6161" w:history="1">
        <w:r>
          <w:rPr>
            <w:rFonts w:ascii="仿宋" w:eastAsia="仿宋" w:hAnsi="仿宋" w:cs="仿宋" w:hint="eastAsia"/>
            <w:lang w:eastAsia="zh-CN"/>
          </w:rPr>
          <w:t>(六)、不符合与纠正措施</w:t>
        </w:r>
        <w:r>
          <w:tab/>
        </w:r>
        <w:r>
          <w:fldChar w:fldCharType="begin"/>
        </w:r>
        <w:r>
          <w:instrText xml:space="preserve"> PAGEREF _Toc6161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47"/>
      <w:r>
        <w:rPr>
          <w:rFonts w:ascii="仿宋" w:eastAsia="仿宋" w:hAnsi="仿宋" w:cs="仿宋" w:hint="eastAsia"/>
          <w:sz w:val="28"/>
          <w:lang w:eastAsia="zh-CN"/>
        </w:rPr>
        <w:t>一、移动式中转站项目危机管理</w:t>
      </w:r>
      <w:bookmarkEnd w:id="2"/>
    </w:p>
    <w:p>
      <w:pPr>
        <w:pStyle w:val="Heading2"/>
        <w:rPr>
          <w:rFonts w:ascii="仿宋" w:eastAsia="仿宋" w:hAnsi="仿宋" w:cs="仿宋" w:hint="eastAsia"/>
          <w:lang w:eastAsia="zh-CN"/>
        </w:rPr>
      </w:pPr>
      <w:bookmarkStart w:id="3" w:name="_Toc304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危机管理中，危机预警与识别是确保移动式中转站项目稳健运行的核心步骤。通过建立全面的监测机制，移动式中转站项目团队旨在及时发现和理解潜在的风险和危机因素，以便采取及时的预防和应对措施，确保移动式中转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首先，通过深入的风险评估，移动式中转站项目团队全面分析了整个移动式中转站项目和各个阶段可能存在的威胁。这包括准确评估每个潜在风险的发生概率和可能影响的程度，为后续危机预警提供了有力支持。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移动式中转站项目团队着重于明确定义移动式中转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式中转站项目进展的持续监控，团队能够及时发现潜在问题并作出迅速反应。移动式中转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在这一阶段，团队的专业素养和反应速度将发挥至关重要的作用，以确保潜在危机能够在初期得到有效的处理，最大程度地减轻负面影响。通过危机预警与识别，移动式中转站项目得以更有序、可控地推进。</w:t>
      </w:r>
    </w:p>
    <w:p>
      <w:pPr>
        <w:pStyle w:val="Heading2"/>
        <w:ind w:firstLine="560" w:firstLineChars="200"/>
        <w:rPr>
          <w:rFonts w:ascii="仿宋" w:eastAsia="仿宋" w:hAnsi="仿宋" w:cs="仿宋" w:hint="eastAsia"/>
          <w:sz w:val="28"/>
          <w:lang w:eastAsia="zh-CN"/>
        </w:rPr>
      </w:pPr>
      <w:bookmarkStart w:id="4" w:name="_Toc198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在危机发生时，移动式中转站项目团队立即行动，成立了应急小组。该小组的任务是迅速制定并实施紧急应对措施，以最小化潜在损失。以下是采取的主要措施：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暂停移动式中转站项目进度：为遏制危机蔓延，移动式中转站项目暂时停止进行，以便全面评估当前状况。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资源重新分配：重新评估移动式中转站项目资源的分配，确保最大限度地减小损失。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实时沟通：与关键利益相关者建立实时沟通机制，向他们传递移动式中转站项目危机的实际状况，保障移动式中转站项目核心利益。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在紧急应对的同时，移动式中转站项目团队强调了团队协作和有效沟通的重要性。以下是团队协作的关键举措：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信息共享机制：建立了信息共享平台，确保团队成员能够及时获取移动式中转站项目危机的实时信息。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领导者沟通：移动式中转站项目领导者通过定期会议和即时沟通工具，指导团队应对危机，保持团队稳定运行。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随着危机得到初步控制，移动式中转站项目团队转向制定恢复计划，以确保移动式中转站项目能够从中迅速恢复。主要恢复计划包括：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修复受损的进度计划：重新评估移动式中转站项目进度，制定修复计划，确保移动式中转站项目尽快回归正常进程。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重新调整资源分配：优化资源分配，确保移动式中转站项目在有限资源下高效运转。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风险管理机制加强：对移动式中转站项目风险进行全面评估，制定更强化的风险管理策略，以预防未来可能的危机。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9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1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技术管理特点体现在其创新导向。通过引入最先进的技术趋势和解决方案，移动式中转站项目致力于提升科技含量、提高质量和效率水平。这意味着我们将采用最新的工具和方法，确保移动式中转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移动式中转站项目技术管理的显著特征。通过整合不同领域的技术资源，我们实现了跨学科的协同工作。这有助于优化技术架构，提高整体效能。此外，整合性策略还促进了不同技术团队之间的紧密沟通和高效合作，确保移动式中转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移动式中转站项目所采用的技术。通过不断优化技术方案，移动式中转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移动式中转站项目团队将在移动式中转站项目初期识别可能的技术风险，并采取相应的预防和应对措施。通过建立健全的风险评估机制，移动式中转站项目能够在实施过程中及时发现并解决潜在的技术问题，保障移动式中转站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移动式中转站项目中，技术将成为移动式中转站项目成功的有力支持。这一深度剖析揭示了技术管理在移动式中转站项目实施中的关键作用，为移动式中转站项目的技术基础奠定了坚实的基础。</w:t>
      </w:r>
    </w:p>
    <w:p>
      <w:pPr>
        <w:pStyle w:val="Heading2"/>
        <w:ind w:firstLine="560" w:firstLineChars="200"/>
        <w:rPr>
          <w:rFonts w:ascii="仿宋" w:eastAsia="仿宋" w:hAnsi="仿宋" w:cs="仿宋" w:hint="eastAsia"/>
          <w:sz w:val="28"/>
          <w:lang w:eastAsia="zh-CN"/>
        </w:rPr>
      </w:pPr>
      <w:bookmarkStart w:id="7" w:name="_Toc7021"/>
      <w:r>
        <w:rPr>
          <w:rFonts w:ascii="仿宋" w:eastAsia="仿宋" w:hAnsi="仿宋" w:cs="仿宋" w:hint="eastAsia"/>
          <w:sz w:val="28"/>
          <w:lang w:eastAsia="zh-CN"/>
        </w:rPr>
        <w:t>(二)、移动式中转站项目工艺技术设计方案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移动式中转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移动式中转站项目将严格按照相关行业规范要求进行组织。通过有效控制产品质量，移动式中转站项目将致力于为顾客提供优质的移动式中转站项目产品和良好的服务。这体现了移动式中转站项目对于生产活动合规性和质量标准的高度重视，为移动式中转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移动式中转站项目注重生态效益和清洁生产原则。移动式中转站项目建设将紧密结合地方特色经济发展，与社会经济发展规划和区域环境保护规划方案相协调一致。通过与当地区域自然生态系统的结合，移动式中转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移动式中转站项目产品具有多样化的客户需求和个性化的特点。因此，移动式中转站项目产品规格品种多样，且单批生产数量较小。为满足这一特点，移动式中转站项目承办单位将建设先进的柔性制造生产线。通过广泛应用柔性制造技术，移动式中转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移动式中转站项目采用的技术具有较高的技术含量和自动化水平，处于国内先进水平。这一技术选用不仅体现了对生产效率、质量和环境友好性的高标准要求，同时为移动式中转站项目的可持续发展奠定了坚实的基础。</w:t>
      </w:r>
    </w:p>
    <w:p>
      <w:pPr>
        <w:pStyle w:val="Heading2"/>
        <w:ind w:firstLine="560" w:firstLineChars="200"/>
        <w:rPr>
          <w:rFonts w:ascii="仿宋" w:eastAsia="仿宋" w:hAnsi="仿宋" w:cs="仿宋" w:hint="eastAsia"/>
          <w:sz w:val="28"/>
          <w:lang w:eastAsia="zh-CN"/>
        </w:rPr>
      </w:pPr>
      <w:bookmarkStart w:id="8" w:name="_Toc122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为确保移动式中转站项目的高效生产和技术实施，我们制定了一套精心设计的设备选型方案，以满足移动式中转站项目生产、质量和环保的要求。该方案的主要特点如下：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移动式中转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针对移动式中转站项目产品的多样性和小批量生产的特点，我们将建设柔性制造生产线。通过在设备选型中考虑柔性制造技术，可以灵活应对不同产品规格和生产需求，实现生产线的高度灵活性和适应性。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350"/>
      <w:r>
        <w:rPr>
          <w:rFonts w:ascii="仿宋" w:eastAsia="仿宋" w:hAnsi="仿宋" w:cs="仿宋" w:hint="eastAsia"/>
          <w:sz w:val="28"/>
          <w:lang w:eastAsia="zh-CN"/>
        </w:rPr>
        <w:t>三、移动式中转站项目建设单位说明</w:t>
      </w:r>
      <w:bookmarkEnd w:id="9"/>
    </w:p>
    <w:p>
      <w:pPr>
        <w:pStyle w:val="Heading2"/>
        <w:rPr>
          <w:rFonts w:ascii="仿宋" w:eastAsia="仿宋" w:hAnsi="仿宋" w:cs="仿宋" w:hint="eastAsia"/>
          <w:lang w:eastAsia="zh-CN"/>
        </w:rPr>
      </w:pPr>
      <w:bookmarkStart w:id="10" w:name="_Toc13972"/>
      <w:r>
        <w:rPr>
          <w:rFonts w:ascii="仿宋" w:eastAsia="仿宋" w:hAnsi="仿宋" w:cs="仿宋" w:hint="eastAsia"/>
          <w:lang w:eastAsia="zh-CN"/>
        </w:rPr>
        <w:t>(一)、移动式中转站项目承办单位基本情况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25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式中转站项目承办单位的XXXX，我们着眼于实现可持续的经济效益。通过技术创新和解决方案的提供，公司预计在移动式中转站项目执行期间将获得可观的收入增长。这一收入来源主要包括移动式中转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同时，我们注重成本控制和效率提升，以确保移动式中转站项目的可持续盈利。透过精细的管理和资源优化，公司期望实现移动式中转站项目利润最大化。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式中转站项目实施进行全面的投资评估，包括移动式中转站项目启动阶段的资金投入和后续运营成本。通过对移动式中转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移动式中转站项目实施过程中具备足够的资金流动性，公司将进行详尽的现金流分析。这包括资金需求的合理预测、移动式中转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578"/>
      <w:r>
        <w:rPr>
          <w:rFonts w:ascii="仿宋" w:eastAsia="仿宋" w:hAnsi="仿宋" w:cs="仿宋" w:hint="eastAsia"/>
          <w:sz w:val="28"/>
          <w:lang w:eastAsia="zh-CN"/>
        </w:rPr>
        <w:t>四、移动式中转站项目土建工程</w:t>
      </w:r>
      <w:bookmarkEnd w:id="12"/>
    </w:p>
    <w:p>
      <w:pPr>
        <w:pStyle w:val="Heading2"/>
        <w:rPr>
          <w:rFonts w:ascii="仿宋" w:eastAsia="仿宋" w:hAnsi="仿宋" w:cs="仿宋" w:hint="eastAsia"/>
          <w:lang w:eastAsia="zh-CN"/>
        </w:rPr>
      </w:pPr>
      <w:bookmarkStart w:id="13" w:name="_Toc2157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在移动式中转站项目的建筑工程设计中，我们将秉承一系列重要的设计原则，以确保移动式中转站项目建筑在功能、美观、可持续性等方面达到最佳效果。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首要原则是确保建筑的功能性得到最大化的发挥。我们将充分理解移动式中转站项目的实际需求，合理布局各个功能区域，保证建筑在满足业务需求的同时，提供高效的工作环境。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在建筑设计中，我们将综合考虑建设和运营成本。通过精细的经济效益分析，确保设计方案在高效利用资源的同时，对移动式中转站项目的长期盈利能力有积极的贡献。</w:t>
      </w:r>
    </w:p>
    <w:p>
      <w:pPr>
        <w:pStyle w:val="Heading2"/>
        <w:ind w:firstLine="560" w:firstLineChars="200"/>
        <w:rPr>
          <w:rFonts w:ascii="仿宋" w:eastAsia="仿宋" w:hAnsi="仿宋" w:cs="仿宋" w:hint="eastAsia"/>
          <w:sz w:val="28"/>
          <w:lang w:eastAsia="zh-CN"/>
        </w:rPr>
      </w:pPr>
      <w:bookmarkStart w:id="14" w:name="_Toc2277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的土建工程设计中，我们将精准设定设计年限，结合移动式中转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式中转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2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移动式中转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式中转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式中转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48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本期工程移动式中转站项目预计总建筑面积XXX平方米，其中：计容建筑面积XXX平方米，计划建筑工程投资XX万元，占移动式中转站项目总投资的XX%。</w:t>
      </w:r>
    </w:p>
    <w:p>
      <w:pPr>
        <w:pStyle w:val="Heading1"/>
        <w:ind w:firstLine="560" w:firstLineChars="200"/>
        <w:rPr>
          <w:rFonts w:ascii="仿宋" w:eastAsia="仿宋" w:hAnsi="仿宋" w:cs="仿宋" w:hint="eastAsia"/>
          <w:sz w:val="28"/>
          <w:lang w:eastAsia="zh-CN"/>
        </w:rPr>
      </w:pPr>
      <w:bookmarkStart w:id="17" w:name="_Toc18487"/>
      <w:r>
        <w:rPr>
          <w:rFonts w:ascii="仿宋" w:eastAsia="仿宋" w:hAnsi="仿宋" w:cs="仿宋" w:hint="eastAsia"/>
          <w:sz w:val="28"/>
          <w:lang w:eastAsia="zh-CN"/>
        </w:rPr>
        <w:t>五、移动式中转站项目概论</w:t>
      </w:r>
      <w:bookmarkEnd w:id="17"/>
    </w:p>
    <w:p>
      <w:pPr>
        <w:pStyle w:val="Heading2"/>
        <w:rPr>
          <w:rFonts w:ascii="仿宋" w:eastAsia="仿宋" w:hAnsi="仿宋" w:cs="仿宋" w:hint="eastAsia"/>
          <w:lang w:eastAsia="zh-CN"/>
        </w:rPr>
      </w:pPr>
      <w:bookmarkStart w:id="18" w:name="_Toc4904"/>
      <w:r>
        <w:rPr>
          <w:rFonts w:ascii="仿宋" w:eastAsia="仿宋" w:hAnsi="仿宋" w:cs="仿宋" w:hint="eastAsia"/>
          <w:lang w:eastAsia="zh-CN"/>
        </w:rPr>
        <w:t>(一)、移动式中转站项目概况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起源追溯至对市场的深入洞察。市场的不断演变与变革为移动式中转站项目提供了难得的机遇。当前市场存在的需求缺口和变革的大环境共同构成了移动式中转站项目的背景。这个移动式中转站项目旨在充分利用市场机遇，填补行业中尚未满足的需求，为客户提供全新的解决方案。市场的变革和需求的增长使得这个移动式中转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移动式中转站项目名称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正式命名为移动式中转站。这个名称不仅仅是一个标识，更代表了移动式中转站项目的核心理念和愿景。它蕴含着移动式中转站项目所要解决问题的关键字，具有强烈的表达和辨识度，为移动式中转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移动式中转站项目目标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核心目标是提供一种全新、高效的解决方案，满足客户日益增长的需求。移动式中转站项目追求的不仅仅是满足市场需求，更是在市场中获得卓越的竞争优势。通过不断提升产品或服务的质量和创新水平，移动式中转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移动式中转站项目范围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全面涵盖了产品研发、制造、市场推广和售后服务，确保从产品设计到最终用户体验的全方位关注。这一全面的移动式中转站项目范围是为了确保移动式中转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移动式中转站项目时间表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移动式中转站项目计划在未来18个月内完成，包括研发、测试、市场试点和正式推出等不同阶段。这个时间表的合理设计是为了确保移动式中转站项目各个阶段的顺利推进，以便按时交付高质量的成果。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移动式中转站项目预算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移动式中转站项目总预算估算为XX百万美元，主要分配在研发、市场推广、人员培训和运营等方面。这一充足的预算为移动式中转站项目提供了充足的资源，确保移动式中转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移动式中转站项目风险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可能面临的风险包括市场接受度低、技术难题、竞争激烈等。移动式中转站项目团队已经制定了相应的风险应对计划，通过前瞻性的风险管理，确保移动式中转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移动式中转站项目团队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移动式中转站项目汇聚了一支经验丰富、多领域专业素养的核心团队，确保移动式中转站项目在各个方面都能拥有高水平的执行力。团队的协同作战是移动式中转站项目成功的关键因素之一。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移动式中转站项目背景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移动式中转站项目的背景根植于市场对更高效、创新产品的渴望，同时也受到科技发展对行业格局的深刻改变的影响。这为移动式中转站项目提供了广阔的发展空间和市场需求。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移动式中转站项目现状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截至目前，移动式中转站项目已完成市场调研和技术验证，取得了初步的成功。这为移动式中转站项目在未来的发展奠定了坚实的基础，为更远大的目标打下了坚实的基石。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277"/>
      <w:r>
        <w:rPr>
          <w:rFonts w:ascii="仿宋" w:eastAsia="仿宋" w:hAnsi="仿宋" w:cs="仿宋" w:hint="eastAsia"/>
          <w:sz w:val="28"/>
          <w:lang w:eastAsia="zh-CN"/>
        </w:rPr>
        <w:t>(二)、移动式中转站项目目标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https://d.book118.com/778056061135006034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C348F"/>
    <w:rsid w:val="158C3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56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2024-02-07T20:13:00Z</dcterms:created>
  <dcterms:modified xsi:type="dcterms:W3CDTF">2024-02-07T20:13:18Z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CF6554F7D2A849A38DC2D2D4F3F4991A_11</vt:lpwstr>
  </property>
  <property fmtid="{D5CDD505-2E9C-101B-9397-08002B2CF9AE}" pid="3" name="KSOProductBuildVer">
    <vt:lpwstr>2052-12.1.0.16250</vt:lpwstr>
  </property>
</Properties>
</file>