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不锈钢焊接管项目计划设计方案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0" w:history="1">
        <w:r>
          <w:rPr>
            <w:rFonts w:ascii="仿宋" w:eastAsia="仿宋" w:hAnsi="仿宋" w:cs="仿宋" w:hint="eastAsia"/>
            <w:lang w:eastAsia="zh-CN"/>
          </w:rPr>
          <w:t>序言</w:t>
        </w:r>
        <w:r>
          <w:tab/>
        </w:r>
        <w:r>
          <w:fldChar w:fldCharType="begin"/>
        </w:r>
        <w:r>
          <w:instrText xml:space="preserve"> PAGEREF _Toc2230 \h </w:instrText>
        </w:r>
        <w:r>
          <w:fldChar w:fldCharType="separate"/>
        </w:r>
        <w:r>
          <w:t>3</w:t>
        </w:r>
        <w:r>
          <w:fldChar w:fldCharType="end"/>
        </w:r>
      </w:hyperlink>
    </w:p>
    <w:p>
      <w:pPr>
        <w:pStyle w:val="TOC1"/>
        <w:tabs>
          <w:tab w:val="right" w:leader="dot" w:pos="8306"/>
        </w:tabs>
      </w:pPr>
      <w:hyperlink w:anchor="_Toc8156" w:history="1">
        <w:r>
          <w:rPr>
            <w:rFonts w:ascii="仿宋" w:eastAsia="仿宋" w:hAnsi="仿宋" w:cs="仿宋" w:hint="eastAsia"/>
            <w:lang w:eastAsia="zh-CN"/>
          </w:rPr>
          <w:t>一、不锈钢焊接管项目土建工程</w:t>
        </w:r>
        <w:r>
          <w:tab/>
        </w:r>
        <w:r>
          <w:fldChar w:fldCharType="begin"/>
        </w:r>
        <w:r>
          <w:instrText xml:space="preserve"> PAGEREF _Toc8156 \h </w:instrText>
        </w:r>
        <w:r>
          <w:fldChar w:fldCharType="separate"/>
        </w:r>
        <w:r>
          <w:t>3</w:t>
        </w:r>
        <w:r>
          <w:fldChar w:fldCharType="end"/>
        </w:r>
      </w:hyperlink>
    </w:p>
    <w:p>
      <w:pPr>
        <w:pStyle w:val="TOC2"/>
        <w:tabs>
          <w:tab w:val="right" w:leader="dot" w:pos="8306"/>
        </w:tabs>
      </w:pPr>
      <w:hyperlink w:anchor="_Toc25751" w:history="1">
        <w:r>
          <w:rPr>
            <w:rFonts w:ascii="仿宋" w:eastAsia="仿宋" w:hAnsi="仿宋" w:cs="仿宋" w:hint="eastAsia"/>
            <w:lang w:eastAsia="zh-CN"/>
          </w:rPr>
          <w:t>(一)、建筑工程设计原则</w:t>
        </w:r>
        <w:r>
          <w:tab/>
        </w:r>
        <w:r>
          <w:fldChar w:fldCharType="begin"/>
        </w:r>
        <w:r>
          <w:instrText xml:space="preserve"> PAGEREF _Toc25751 \h </w:instrText>
        </w:r>
        <w:r>
          <w:fldChar w:fldCharType="separate"/>
        </w:r>
        <w:r>
          <w:t>3</w:t>
        </w:r>
        <w:r>
          <w:fldChar w:fldCharType="end"/>
        </w:r>
      </w:hyperlink>
    </w:p>
    <w:p>
      <w:pPr>
        <w:pStyle w:val="TOC2"/>
        <w:tabs>
          <w:tab w:val="right" w:leader="dot" w:pos="8306"/>
        </w:tabs>
      </w:pPr>
      <w:hyperlink w:anchor="_Toc5522" w:history="1">
        <w:r>
          <w:rPr>
            <w:rFonts w:ascii="仿宋" w:eastAsia="仿宋" w:hAnsi="仿宋" w:cs="仿宋" w:hint="eastAsia"/>
            <w:lang w:eastAsia="zh-CN"/>
          </w:rPr>
          <w:t>(二)、土建工程设计年限及安全等级</w:t>
        </w:r>
        <w:r>
          <w:tab/>
        </w:r>
        <w:r>
          <w:fldChar w:fldCharType="begin"/>
        </w:r>
        <w:r>
          <w:instrText xml:space="preserve"> PAGEREF _Toc5522 \h </w:instrText>
        </w:r>
        <w:r>
          <w:fldChar w:fldCharType="separate"/>
        </w:r>
        <w:r>
          <w:t>4</w:t>
        </w:r>
        <w:r>
          <w:fldChar w:fldCharType="end"/>
        </w:r>
      </w:hyperlink>
    </w:p>
    <w:p>
      <w:pPr>
        <w:pStyle w:val="TOC2"/>
        <w:tabs>
          <w:tab w:val="right" w:leader="dot" w:pos="8306"/>
        </w:tabs>
      </w:pPr>
      <w:hyperlink w:anchor="_Toc27660" w:history="1">
        <w:r>
          <w:rPr>
            <w:rFonts w:ascii="仿宋" w:eastAsia="仿宋" w:hAnsi="仿宋" w:cs="仿宋" w:hint="eastAsia"/>
            <w:lang w:eastAsia="zh-CN"/>
          </w:rPr>
          <w:t>(三)、建筑工程设计总体要求</w:t>
        </w:r>
        <w:r>
          <w:tab/>
        </w:r>
        <w:r>
          <w:fldChar w:fldCharType="begin"/>
        </w:r>
        <w:r>
          <w:instrText xml:space="preserve"> PAGEREF _Toc27660 \h </w:instrText>
        </w:r>
        <w:r>
          <w:fldChar w:fldCharType="separate"/>
        </w:r>
        <w:r>
          <w:t>5</w:t>
        </w:r>
        <w:r>
          <w:fldChar w:fldCharType="end"/>
        </w:r>
      </w:hyperlink>
    </w:p>
    <w:p>
      <w:pPr>
        <w:pStyle w:val="TOC2"/>
        <w:tabs>
          <w:tab w:val="right" w:leader="dot" w:pos="8306"/>
        </w:tabs>
      </w:pPr>
      <w:hyperlink w:anchor="_Toc14226" w:history="1">
        <w:r>
          <w:rPr>
            <w:rFonts w:ascii="仿宋" w:eastAsia="仿宋" w:hAnsi="仿宋" w:cs="仿宋" w:hint="eastAsia"/>
            <w:lang w:eastAsia="zh-CN"/>
          </w:rPr>
          <w:t>(四)、土建工程建设指标</w:t>
        </w:r>
        <w:r>
          <w:tab/>
        </w:r>
        <w:r>
          <w:fldChar w:fldCharType="begin"/>
        </w:r>
        <w:r>
          <w:instrText xml:space="preserve"> PAGEREF _Toc14226 \h </w:instrText>
        </w:r>
        <w:r>
          <w:fldChar w:fldCharType="separate"/>
        </w:r>
        <w:r>
          <w:t>6</w:t>
        </w:r>
        <w:r>
          <w:fldChar w:fldCharType="end"/>
        </w:r>
      </w:hyperlink>
    </w:p>
    <w:p>
      <w:pPr>
        <w:pStyle w:val="TOC1"/>
        <w:tabs>
          <w:tab w:val="right" w:leader="dot" w:pos="8306"/>
        </w:tabs>
      </w:pPr>
      <w:hyperlink w:anchor="_Toc1680" w:history="1">
        <w:r>
          <w:rPr>
            <w:rFonts w:ascii="仿宋" w:eastAsia="仿宋" w:hAnsi="仿宋" w:cs="仿宋" w:hint="eastAsia"/>
            <w:lang w:eastAsia="zh-CN"/>
          </w:rPr>
          <w:t>二、不锈钢焊接管项目绩效评估</w:t>
        </w:r>
        <w:r>
          <w:tab/>
        </w:r>
        <w:r>
          <w:fldChar w:fldCharType="begin"/>
        </w:r>
        <w:r>
          <w:instrText xml:space="preserve"> PAGEREF _Toc1680 \h </w:instrText>
        </w:r>
        <w:r>
          <w:fldChar w:fldCharType="separate"/>
        </w:r>
        <w:r>
          <w:t>6</w:t>
        </w:r>
        <w:r>
          <w:fldChar w:fldCharType="end"/>
        </w:r>
      </w:hyperlink>
    </w:p>
    <w:p>
      <w:pPr>
        <w:pStyle w:val="TOC2"/>
        <w:tabs>
          <w:tab w:val="right" w:leader="dot" w:pos="8306"/>
        </w:tabs>
      </w:pPr>
      <w:hyperlink w:anchor="_Toc27026" w:history="1">
        <w:r>
          <w:rPr>
            <w:rFonts w:ascii="仿宋" w:eastAsia="仿宋" w:hAnsi="仿宋" w:cs="仿宋" w:hint="eastAsia"/>
            <w:lang w:eastAsia="zh-CN"/>
          </w:rPr>
          <w:t>(一)、绩效评估指标</w:t>
        </w:r>
        <w:r>
          <w:tab/>
        </w:r>
        <w:r>
          <w:fldChar w:fldCharType="begin"/>
        </w:r>
        <w:r>
          <w:instrText xml:space="preserve"> PAGEREF _Toc27026 \h </w:instrText>
        </w:r>
        <w:r>
          <w:fldChar w:fldCharType="separate"/>
        </w:r>
        <w:r>
          <w:t>6</w:t>
        </w:r>
        <w:r>
          <w:fldChar w:fldCharType="end"/>
        </w:r>
      </w:hyperlink>
    </w:p>
    <w:p>
      <w:pPr>
        <w:pStyle w:val="TOC2"/>
        <w:tabs>
          <w:tab w:val="right" w:leader="dot" w:pos="8306"/>
        </w:tabs>
      </w:pPr>
      <w:hyperlink w:anchor="_Toc25225" w:history="1">
        <w:r>
          <w:rPr>
            <w:rFonts w:ascii="仿宋" w:eastAsia="仿宋" w:hAnsi="仿宋" w:cs="仿宋" w:hint="eastAsia"/>
            <w:lang w:eastAsia="zh-CN"/>
          </w:rPr>
          <w:t>(二)、绩效评估方法</w:t>
        </w:r>
        <w:r>
          <w:tab/>
        </w:r>
        <w:r>
          <w:fldChar w:fldCharType="begin"/>
        </w:r>
        <w:r>
          <w:instrText xml:space="preserve"> PAGEREF _Toc25225 \h </w:instrText>
        </w:r>
        <w:r>
          <w:fldChar w:fldCharType="separate"/>
        </w:r>
        <w:r>
          <w:t>7</w:t>
        </w:r>
        <w:r>
          <w:fldChar w:fldCharType="end"/>
        </w:r>
      </w:hyperlink>
    </w:p>
    <w:p>
      <w:pPr>
        <w:pStyle w:val="TOC2"/>
        <w:tabs>
          <w:tab w:val="right" w:leader="dot" w:pos="8306"/>
        </w:tabs>
      </w:pPr>
      <w:hyperlink w:anchor="_Toc7133" w:history="1">
        <w:r>
          <w:rPr>
            <w:rFonts w:ascii="仿宋" w:eastAsia="仿宋" w:hAnsi="仿宋" w:cs="仿宋" w:hint="eastAsia"/>
            <w:lang w:eastAsia="zh-CN"/>
          </w:rPr>
          <w:t>(三)、绩效评估周期</w:t>
        </w:r>
        <w:r>
          <w:tab/>
        </w:r>
        <w:r>
          <w:fldChar w:fldCharType="begin"/>
        </w:r>
        <w:r>
          <w:instrText xml:space="preserve"> PAGEREF _Toc7133 \h </w:instrText>
        </w:r>
        <w:r>
          <w:fldChar w:fldCharType="separate"/>
        </w:r>
        <w:r>
          <w:t>8</w:t>
        </w:r>
        <w:r>
          <w:fldChar w:fldCharType="end"/>
        </w:r>
      </w:hyperlink>
    </w:p>
    <w:p>
      <w:pPr>
        <w:pStyle w:val="TOC1"/>
        <w:tabs>
          <w:tab w:val="right" w:leader="dot" w:pos="8306"/>
        </w:tabs>
      </w:pPr>
      <w:hyperlink w:anchor="_Toc9380" w:history="1">
        <w:r>
          <w:rPr>
            <w:rFonts w:ascii="仿宋" w:eastAsia="仿宋" w:hAnsi="仿宋" w:cs="仿宋" w:hint="eastAsia"/>
            <w:lang w:eastAsia="zh-CN"/>
          </w:rPr>
          <w:t>三、产品规划分析</w:t>
        </w:r>
        <w:r>
          <w:tab/>
        </w:r>
        <w:r>
          <w:fldChar w:fldCharType="begin"/>
        </w:r>
        <w:r>
          <w:instrText xml:space="preserve"> PAGEREF _Toc9380 \h </w:instrText>
        </w:r>
        <w:r>
          <w:fldChar w:fldCharType="separate"/>
        </w:r>
        <w:r>
          <w:t>9</w:t>
        </w:r>
        <w:r>
          <w:fldChar w:fldCharType="end"/>
        </w:r>
      </w:hyperlink>
    </w:p>
    <w:p>
      <w:pPr>
        <w:pStyle w:val="TOC2"/>
        <w:tabs>
          <w:tab w:val="right" w:leader="dot" w:pos="8306"/>
        </w:tabs>
      </w:pPr>
      <w:hyperlink w:anchor="_Toc18358" w:history="1">
        <w:r>
          <w:rPr>
            <w:rFonts w:ascii="仿宋" w:eastAsia="仿宋" w:hAnsi="仿宋" w:cs="仿宋" w:hint="eastAsia"/>
            <w:lang w:eastAsia="zh-CN"/>
          </w:rPr>
          <w:t>(一)、产品规划</w:t>
        </w:r>
        <w:r>
          <w:tab/>
        </w:r>
        <w:r>
          <w:fldChar w:fldCharType="begin"/>
        </w:r>
        <w:r>
          <w:instrText xml:space="preserve"> PAGEREF _Toc18358 \h </w:instrText>
        </w:r>
        <w:r>
          <w:fldChar w:fldCharType="separate"/>
        </w:r>
        <w:r>
          <w:t>9</w:t>
        </w:r>
        <w:r>
          <w:fldChar w:fldCharType="end"/>
        </w:r>
      </w:hyperlink>
    </w:p>
    <w:p>
      <w:pPr>
        <w:pStyle w:val="TOC2"/>
        <w:tabs>
          <w:tab w:val="right" w:leader="dot" w:pos="8306"/>
        </w:tabs>
      </w:pPr>
      <w:hyperlink w:anchor="_Toc21309" w:history="1">
        <w:r>
          <w:rPr>
            <w:rFonts w:ascii="仿宋" w:eastAsia="仿宋" w:hAnsi="仿宋" w:cs="仿宋" w:hint="eastAsia"/>
            <w:lang w:eastAsia="zh-CN"/>
          </w:rPr>
          <w:t>(二)、建设规模</w:t>
        </w:r>
        <w:r>
          <w:tab/>
        </w:r>
        <w:r>
          <w:fldChar w:fldCharType="begin"/>
        </w:r>
        <w:r>
          <w:instrText xml:space="preserve"> PAGEREF _Toc21309 \h </w:instrText>
        </w:r>
        <w:r>
          <w:fldChar w:fldCharType="separate"/>
        </w:r>
        <w:r>
          <w:t>10</w:t>
        </w:r>
        <w:r>
          <w:fldChar w:fldCharType="end"/>
        </w:r>
      </w:hyperlink>
    </w:p>
    <w:p>
      <w:pPr>
        <w:pStyle w:val="TOC1"/>
        <w:tabs>
          <w:tab w:val="right" w:leader="dot" w:pos="8306"/>
        </w:tabs>
      </w:pPr>
      <w:hyperlink w:anchor="_Toc2980" w:history="1">
        <w:r>
          <w:rPr>
            <w:rFonts w:ascii="仿宋" w:eastAsia="仿宋" w:hAnsi="仿宋" w:cs="仿宋" w:hint="eastAsia"/>
            <w:lang w:eastAsia="zh-CN"/>
          </w:rPr>
          <w:t>四、不锈钢焊接管项目建设背景及必要性分析</w:t>
        </w:r>
        <w:r>
          <w:tab/>
        </w:r>
        <w:r>
          <w:fldChar w:fldCharType="begin"/>
        </w:r>
        <w:r>
          <w:instrText xml:space="preserve"> PAGEREF _Toc2980 \h </w:instrText>
        </w:r>
        <w:r>
          <w:fldChar w:fldCharType="separate"/>
        </w:r>
        <w:r>
          <w:t>11</w:t>
        </w:r>
        <w:r>
          <w:fldChar w:fldCharType="end"/>
        </w:r>
      </w:hyperlink>
    </w:p>
    <w:p>
      <w:pPr>
        <w:pStyle w:val="TOC2"/>
        <w:tabs>
          <w:tab w:val="right" w:leader="dot" w:pos="8306"/>
        </w:tabs>
      </w:pPr>
      <w:hyperlink w:anchor="_Toc26095" w:history="1">
        <w:r>
          <w:rPr>
            <w:rFonts w:ascii="仿宋" w:eastAsia="仿宋" w:hAnsi="仿宋" w:cs="仿宋" w:hint="eastAsia"/>
            <w:lang w:eastAsia="zh-CN"/>
          </w:rPr>
          <w:t>(一)、不锈钢焊接管项目背景分析</w:t>
        </w:r>
        <w:r>
          <w:tab/>
        </w:r>
        <w:r>
          <w:fldChar w:fldCharType="begin"/>
        </w:r>
        <w:r>
          <w:instrText xml:space="preserve"> PAGEREF _Toc26095 \h </w:instrText>
        </w:r>
        <w:r>
          <w:fldChar w:fldCharType="separate"/>
        </w:r>
        <w:r>
          <w:t>11</w:t>
        </w:r>
        <w:r>
          <w:fldChar w:fldCharType="end"/>
        </w:r>
      </w:hyperlink>
    </w:p>
    <w:p>
      <w:pPr>
        <w:pStyle w:val="TOC2"/>
        <w:tabs>
          <w:tab w:val="right" w:leader="dot" w:pos="8306"/>
        </w:tabs>
      </w:pPr>
      <w:hyperlink w:anchor="_Toc20282" w:history="1">
        <w:r>
          <w:rPr>
            <w:rFonts w:ascii="仿宋" w:eastAsia="仿宋" w:hAnsi="仿宋" w:cs="仿宋" w:hint="eastAsia"/>
            <w:lang w:eastAsia="zh-CN"/>
          </w:rPr>
          <w:t>(二)、不锈钢焊接管项目建设必要性分析</w:t>
        </w:r>
        <w:r>
          <w:tab/>
        </w:r>
        <w:r>
          <w:fldChar w:fldCharType="begin"/>
        </w:r>
        <w:r>
          <w:instrText xml:space="preserve"> PAGEREF _Toc20282 \h </w:instrText>
        </w:r>
        <w:r>
          <w:fldChar w:fldCharType="separate"/>
        </w:r>
        <w:r>
          <w:t>13</w:t>
        </w:r>
        <w:r>
          <w:fldChar w:fldCharType="end"/>
        </w:r>
      </w:hyperlink>
    </w:p>
    <w:p>
      <w:pPr>
        <w:pStyle w:val="TOC1"/>
        <w:tabs>
          <w:tab w:val="right" w:leader="dot" w:pos="8306"/>
        </w:tabs>
      </w:pPr>
      <w:hyperlink w:anchor="_Toc25281" w:history="1">
        <w:r>
          <w:rPr>
            <w:rFonts w:ascii="仿宋" w:eastAsia="仿宋" w:hAnsi="仿宋" w:cs="仿宋" w:hint="eastAsia"/>
            <w:lang w:eastAsia="zh-CN"/>
          </w:rPr>
          <w:t>五、不锈钢焊接管项目选址可行性分析</w:t>
        </w:r>
        <w:r>
          <w:tab/>
        </w:r>
        <w:r>
          <w:fldChar w:fldCharType="begin"/>
        </w:r>
        <w:r>
          <w:instrText xml:space="preserve"> PAGEREF _Toc25281 \h </w:instrText>
        </w:r>
        <w:r>
          <w:fldChar w:fldCharType="separate"/>
        </w:r>
        <w:r>
          <w:t>14</w:t>
        </w:r>
        <w:r>
          <w:fldChar w:fldCharType="end"/>
        </w:r>
      </w:hyperlink>
    </w:p>
    <w:p>
      <w:pPr>
        <w:pStyle w:val="TOC2"/>
        <w:tabs>
          <w:tab w:val="right" w:leader="dot" w:pos="8306"/>
        </w:tabs>
      </w:pPr>
      <w:hyperlink w:anchor="_Toc21029" w:history="1">
        <w:r>
          <w:rPr>
            <w:rFonts w:ascii="仿宋" w:eastAsia="仿宋" w:hAnsi="仿宋" w:cs="仿宋" w:hint="eastAsia"/>
            <w:lang w:eastAsia="zh-CN"/>
          </w:rPr>
          <w:t>(一)、不锈钢焊接管项目选址</w:t>
        </w:r>
        <w:r>
          <w:tab/>
        </w:r>
        <w:r>
          <w:fldChar w:fldCharType="begin"/>
        </w:r>
        <w:r>
          <w:instrText xml:space="preserve"> PAGEREF _Toc21029 \h </w:instrText>
        </w:r>
        <w:r>
          <w:fldChar w:fldCharType="separate"/>
        </w:r>
        <w:r>
          <w:t>14</w:t>
        </w:r>
        <w:r>
          <w:fldChar w:fldCharType="end"/>
        </w:r>
      </w:hyperlink>
    </w:p>
    <w:p>
      <w:pPr>
        <w:pStyle w:val="TOC2"/>
        <w:tabs>
          <w:tab w:val="right" w:leader="dot" w:pos="8306"/>
        </w:tabs>
      </w:pPr>
      <w:hyperlink w:anchor="_Toc32132" w:history="1">
        <w:r>
          <w:rPr>
            <w:rFonts w:ascii="仿宋" w:eastAsia="仿宋" w:hAnsi="仿宋" w:cs="仿宋" w:hint="eastAsia"/>
            <w:lang w:eastAsia="zh-CN"/>
          </w:rPr>
          <w:t>(二)、用地控制指标</w:t>
        </w:r>
        <w:r>
          <w:tab/>
        </w:r>
        <w:r>
          <w:fldChar w:fldCharType="begin"/>
        </w:r>
        <w:r>
          <w:instrText xml:space="preserve"> PAGEREF _Toc32132 \h </w:instrText>
        </w:r>
        <w:r>
          <w:fldChar w:fldCharType="separate"/>
        </w:r>
        <w:r>
          <w:t>14</w:t>
        </w:r>
        <w:r>
          <w:fldChar w:fldCharType="end"/>
        </w:r>
      </w:hyperlink>
    </w:p>
    <w:p>
      <w:pPr>
        <w:pStyle w:val="TOC2"/>
        <w:tabs>
          <w:tab w:val="right" w:leader="dot" w:pos="8306"/>
        </w:tabs>
      </w:pPr>
      <w:hyperlink w:anchor="_Toc26741" w:history="1">
        <w:r>
          <w:rPr>
            <w:rFonts w:ascii="仿宋" w:eastAsia="仿宋" w:hAnsi="仿宋" w:cs="仿宋" w:hint="eastAsia"/>
            <w:lang w:eastAsia="zh-CN"/>
          </w:rPr>
          <w:t>(三)、节约用地措施</w:t>
        </w:r>
        <w:r>
          <w:tab/>
        </w:r>
        <w:r>
          <w:fldChar w:fldCharType="begin"/>
        </w:r>
        <w:r>
          <w:instrText xml:space="preserve"> PAGEREF _Toc26741 \h </w:instrText>
        </w:r>
        <w:r>
          <w:fldChar w:fldCharType="separate"/>
        </w:r>
        <w:r>
          <w:t>16</w:t>
        </w:r>
        <w:r>
          <w:fldChar w:fldCharType="end"/>
        </w:r>
      </w:hyperlink>
    </w:p>
    <w:p>
      <w:pPr>
        <w:pStyle w:val="TOC2"/>
        <w:tabs>
          <w:tab w:val="right" w:leader="dot" w:pos="8306"/>
        </w:tabs>
      </w:pPr>
      <w:hyperlink w:anchor="_Toc4962" w:history="1">
        <w:r>
          <w:rPr>
            <w:rFonts w:ascii="仿宋" w:eastAsia="仿宋" w:hAnsi="仿宋" w:cs="仿宋" w:hint="eastAsia"/>
            <w:lang w:eastAsia="zh-CN"/>
          </w:rPr>
          <w:t>(四)、总图布置方案</w:t>
        </w:r>
        <w:r>
          <w:tab/>
        </w:r>
        <w:r>
          <w:fldChar w:fldCharType="begin"/>
        </w:r>
        <w:r>
          <w:instrText xml:space="preserve"> PAGEREF _Toc4962 \h </w:instrText>
        </w:r>
        <w:r>
          <w:fldChar w:fldCharType="separate"/>
        </w:r>
        <w:r>
          <w:t>18</w:t>
        </w:r>
        <w:r>
          <w:fldChar w:fldCharType="end"/>
        </w:r>
      </w:hyperlink>
    </w:p>
    <w:p>
      <w:pPr>
        <w:pStyle w:val="TOC2"/>
        <w:tabs>
          <w:tab w:val="right" w:leader="dot" w:pos="8306"/>
        </w:tabs>
      </w:pPr>
      <w:hyperlink w:anchor="_Toc30347" w:history="1">
        <w:r>
          <w:rPr>
            <w:rFonts w:ascii="仿宋" w:eastAsia="仿宋" w:hAnsi="仿宋" w:cs="仿宋" w:hint="eastAsia"/>
            <w:lang w:eastAsia="zh-CN"/>
          </w:rPr>
          <w:t>(五)、选址综合评价</w:t>
        </w:r>
        <w:r>
          <w:tab/>
        </w:r>
        <w:r>
          <w:fldChar w:fldCharType="begin"/>
        </w:r>
        <w:r>
          <w:instrText xml:space="preserve"> PAGEREF _Toc30347 \h </w:instrText>
        </w:r>
        <w:r>
          <w:fldChar w:fldCharType="separate"/>
        </w:r>
        <w:r>
          <w:t>19</w:t>
        </w:r>
        <w:r>
          <w:fldChar w:fldCharType="end"/>
        </w:r>
      </w:hyperlink>
    </w:p>
    <w:p>
      <w:pPr>
        <w:pStyle w:val="TOC1"/>
        <w:tabs>
          <w:tab w:val="right" w:leader="dot" w:pos="8306"/>
        </w:tabs>
      </w:pPr>
      <w:hyperlink w:anchor="_Toc27570" w:history="1">
        <w:r>
          <w:rPr>
            <w:rFonts w:ascii="仿宋" w:eastAsia="仿宋" w:hAnsi="仿宋" w:cs="仿宋" w:hint="eastAsia"/>
            <w:lang w:eastAsia="zh-CN"/>
          </w:rPr>
          <w:t>六、不锈钢焊接管项目建设单位说明</w:t>
        </w:r>
        <w:r>
          <w:tab/>
        </w:r>
        <w:r>
          <w:fldChar w:fldCharType="begin"/>
        </w:r>
        <w:r>
          <w:instrText xml:space="preserve"> PAGEREF _Toc27570 \h </w:instrText>
        </w:r>
        <w:r>
          <w:fldChar w:fldCharType="separate"/>
        </w:r>
        <w:r>
          <w:t>20</w:t>
        </w:r>
        <w:r>
          <w:fldChar w:fldCharType="end"/>
        </w:r>
      </w:hyperlink>
    </w:p>
    <w:p>
      <w:pPr>
        <w:pStyle w:val="TOC2"/>
        <w:tabs>
          <w:tab w:val="right" w:leader="dot" w:pos="8306"/>
        </w:tabs>
      </w:pPr>
      <w:hyperlink w:anchor="_Toc4363" w:history="1">
        <w:r>
          <w:rPr>
            <w:rFonts w:ascii="仿宋" w:eastAsia="仿宋" w:hAnsi="仿宋" w:cs="仿宋" w:hint="eastAsia"/>
            <w:lang w:eastAsia="zh-CN"/>
          </w:rPr>
          <w:t>(一)、不锈钢焊接管项目承办单位基本情况</w:t>
        </w:r>
        <w:r>
          <w:tab/>
        </w:r>
        <w:r>
          <w:fldChar w:fldCharType="begin"/>
        </w:r>
        <w:r>
          <w:instrText xml:space="preserve"> PAGEREF _Toc4363 \h </w:instrText>
        </w:r>
        <w:r>
          <w:fldChar w:fldCharType="separate"/>
        </w:r>
        <w:r>
          <w:t>20</w:t>
        </w:r>
        <w:r>
          <w:fldChar w:fldCharType="end"/>
        </w:r>
      </w:hyperlink>
    </w:p>
    <w:p>
      <w:pPr>
        <w:pStyle w:val="TOC2"/>
        <w:tabs>
          <w:tab w:val="right" w:leader="dot" w:pos="8306"/>
        </w:tabs>
      </w:pPr>
      <w:hyperlink w:anchor="_Toc12418" w:history="1">
        <w:r>
          <w:rPr>
            <w:rFonts w:ascii="仿宋" w:eastAsia="仿宋" w:hAnsi="仿宋" w:cs="仿宋" w:hint="eastAsia"/>
            <w:lang w:eastAsia="zh-CN"/>
          </w:rPr>
          <w:t>(二)、公司经济效益分析</w:t>
        </w:r>
        <w:r>
          <w:tab/>
        </w:r>
        <w:r>
          <w:fldChar w:fldCharType="begin"/>
        </w:r>
        <w:r>
          <w:instrText xml:space="preserve"> PAGEREF _Toc12418 \h </w:instrText>
        </w:r>
        <w:r>
          <w:fldChar w:fldCharType="separate"/>
        </w:r>
        <w:r>
          <w:t>20</w:t>
        </w:r>
        <w:r>
          <w:fldChar w:fldCharType="end"/>
        </w:r>
      </w:hyperlink>
    </w:p>
    <w:p>
      <w:pPr>
        <w:pStyle w:val="TOC1"/>
        <w:tabs>
          <w:tab w:val="right" w:leader="dot" w:pos="8306"/>
        </w:tabs>
      </w:pPr>
      <w:hyperlink w:anchor="_Toc2498" w:history="1">
        <w:r>
          <w:rPr>
            <w:rFonts w:ascii="仿宋" w:eastAsia="仿宋" w:hAnsi="仿宋" w:cs="仿宋" w:hint="eastAsia"/>
            <w:lang w:eastAsia="zh-CN"/>
          </w:rPr>
          <w:t>七、不锈钢焊接管项目财务管理</w:t>
        </w:r>
        <w:r>
          <w:tab/>
        </w:r>
        <w:r>
          <w:fldChar w:fldCharType="begin"/>
        </w:r>
        <w:r>
          <w:instrText xml:space="preserve"> PAGEREF _Toc2498 \h </w:instrText>
        </w:r>
        <w:r>
          <w:fldChar w:fldCharType="separate"/>
        </w:r>
        <w:r>
          <w:t>21</w:t>
        </w:r>
        <w:r>
          <w:fldChar w:fldCharType="end"/>
        </w:r>
      </w:hyperlink>
    </w:p>
    <w:p>
      <w:pPr>
        <w:pStyle w:val="TOC2"/>
        <w:tabs>
          <w:tab w:val="right" w:leader="dot" w:pos="8306"/>
        </w:tabs>
      </w:pPr>
      <w:hyperlink w:anchor="_Toc25734" w:history="1">
        <w:r>
          <w:rPr>
            <w:rFonts w:ascii="仿宋" w:eastAsia="仿宋" w:hAnsi="仿宋" w:cs="仿宋" w:hint="eastAsia"/>
            <w:lang w:eastAsia="zh-CN"/>
          </w:rPr>
          <w:t>(一)、资金需求大</w:t>
        </w:r>
        <w:r>
          <w:tab/>
        </w:r>
        <w:r>
          <w:fldChar w:fldCharType="begin"/>
        </w:r>
        <w:r>
          <w:instrText xml:space="preserve"> PAGEREF _Toc25734 \h </w:instrText>
        </w:r>
        <w:r>
          <w:fldChar w:fldCharType="separate"/>
        </w:r>
        <w:r>
          <w:t>21</w:t>
        </w:r>
        <w:r>
          <w:fldChar w:fldCharType="end"/>
        </w:r>
      </w:hyperlink>
    </w:p>
    <w:p>
      <w:pPr>
        <w:pStyle w:val="TOC2"/>
        <w:tabs>
          <w:tab w:val="right" w:leader="dot" w:pos="8306"/>
        </w:tabs>
      </w:pPr>
      <w:hyperlink w:anchor="_Toc14436" w:history="1">
        <w:r>
          <w:rPr>
            <w:rFonts w:ascii="仿宋" w:eastAsia="仿宋" w:hAnsi="仿宋" w:cs="仿宋" w:hint="eastAsia"/>
            <w:lang w:eastAsia="zh-CN"/>
          </w:rPr>
          <w:t>(二)、研发周期长</w:t>
        </w:r>
        <w:r>
          <w:tab/>
        </w:r>
        <w:r>
          <w:fldChar w:fldCharType="begin"/>
        </w:r>
        <w:r>
          <w:instrText xml:space="preserve"> PAGEREF _Toc14436 \h </w:instrText>
        </w:r>
        <w:r>
          <w:fldChar w:fldCharType="separate"/>
        </w:r>
        <w:r>
          <w:t>22</w:t>
        </w:r>
        <w:r>
          <w:fldChar w:fldCharType="end"/>
        </w:r>
      </w:hyperlink>
    </w:p>
    <w:p>
      <w:pPr>
        <w:pStyle w:val="TOC2"/>
        <w:tabs>
          <w:tab w:val="right" w:leader="dot" w:pos="8306"/>
        </w:tabs>
      </w:pPr>
      <w:hyperlink w:anchor="_Toc2364" w:history="1">
        <w:r>
          <w:rPr>
            <w:rFonts w:ascii="仿宋" w:eastAsia="仿宋" w:hAnsi="仿宋" w:cs="仿宋" w:hint="eastAsia"/>
            <w:lang w:eastAsia="zh-CN"/>
          </w:rPr>
          <w:t>(三)、市场风险大</w:t>
        </w:r>
        <w:r>
          <w:tab/>
        </w:r>
        <w:r>
          <w:fldChar w:fldCharType="begin"/>
        </w:r>
        <w:r>
          <w:instrText xml:space="preserve"> PAGEREF _Toc2364 \h </w:instrText>
        </w:r>
        <w:r>
          <w:fldChar w:fldCharType="separate"/>
        </w:r>
        <w:r>
          <w:t>24</w:t>
        </w:r>
        <w:r>
          <w:fldChar w:fldCharType="end"/>
        </w:r>
      </w:hyperlink>
    </w:p>
    <w:p>
      <w:pPr>
        <w:pStyle w:val="TOC2"/>
        <w:tabs>
          <w:tab w:val="right" w:leader="dot" w:pos="8306"/>
        </w:tabs>
      </w:pPr>
      <w:hyperlink w:anchor="_Toc1674" w:history="1">
        <w:r>
          <w:rPr>
            <w:rFonts w:ascii="仿宋" w:eastAsia="仿宋" w:hAnsi="仿宋" w:cs="仿宋" w:hint="eastAsia"/>
            <w:lang w:eastAsia="zh-CN"/>
          </w:rPr>
          <w:t>(四)、利润率高</w:t>
        </w:r>
        <w:r>
          <w:tab/>
        </w:r>
        <w:r>
          <w:fldChar w:fldCharType="begin"/>
        </w:r>
        <w:r>
          <w:instrText xml:space="preserve"> PAGEREF _Toc1674 \h </w:instrText>
        </w:r>
        <w:r>
          <w:fldChar w:fldCharType="separate"/>
        </w:r>
        <w:r>
          <w:t>26</w:t>
        </w:r>
        <w:r>
          <w:fldChar w:fldCharType="end"/>
        </w:r>
      </w:hyperlink>
    </w:p>
    <w:p>
      <w:pPr>
        <w:pStyle w:val="TOC1"/>
        <w:tabs>
          <w:tab w:val="right" w:leader="dot" w:pos="8306"/>
        </w:tabs>
      </w:pPr>
      <w:hyperlink w:anchor="_Toc32656" w:history="1">
        <w:r>
          <w:rPr>
            <w:rFonts w:ascii="仿宋" w:eastAsia="仿宋" w:hAnsi="仿宋" w:cs="仿宋" w:hint="eastAsia"/>
            <w:lang w:eastAsia="zh-CN"/>
          </w:rPr>
          <w:t>八、不锈钢焊接管项目创新与研发</w:t>
        </w:r>
        <w:r>
          <w:tab/>
        </w:r>
        <w:r>
          <w:fldChar w:fldCharType="begin"/>
        </w:r>
        <w:r>
          <w:instrText xml:space="preserve"> PAGEREF _Toc32656 \h </w:instrText>
        </w:r>
        <w:r>
          <w:fldChar w:fldCharType="separate"/>
        </w:r>
        <w:r>
          <w:t>28</w:t>
        </w:r>
        <w:r>
          <w:fldChar w:fldCharType="end"/>
        </w:r>
      </w:hyperlink>
    </w:p>
    <w:p>
      <w:pPr>
        <w:pStyle w:val="TOC2"/>
        <w:tabs>
          <w:tab w:val="right" w:leader="dot" w:pos="8306"/>
        </w:tabs>
      </w:pPr>
      <w:hyperlink w:anchor="_Toc16477" w:history="1">
        <w:r>
          <w:rPr>
            <w:rFonts w:ascii="仿宋" w:eastAsia="仿宋" w:hAnsi="仿宋" w:cs="仿宋" w:hint="eastAsia"/>
            <w:lang w:eastAsia="zh-CN"/>
          </w:rPr>
          <w:t>(一)、创新策略与方向</w:t>
        </w:r>
        <w:r>
          <w:tab/>
        </w:r>
        <w:r>
          <w:fldChar w:fldCharType="begin"/>
        </w:r>
        <w:r>
          <w:instrText xml:space="preserve"> PAGEREF _Toc16477 \h </w:instrText>
        </w:r>
        <w:r>
          <w:fldChar w:fldCharType="separate"/>
        </w:r>
        <w:r>
          <w:t>28</w:t>
        </w:r>
        <w:r>
          <w:fldChar w:fldCharType="end"/>
        </w:r>
      </w:hyperlink>
    </w:p>
    <w:p>
      <w:pPr>
        <w:pStyle w:val="TOC2"/>
        <w:tabs>
          <w:tab w:val="right" w:leader="dot" w:pos="8306"/>
        </w:tabs>
      </w:pPr>
      <w:hyperlink w:anchor="_Toc15943" w:history="1">
        <w:r>
          <w:rPr>
            <w:rFonts w:ascii="仿宋" w:eastAsia="仿宋" w:hAnsi="仿宋" w:cs="仿宋" w:hint="eastAsia"/>
            <w:lang w:eastAsia="zh-CN"/>
          </w:rPr>
          <w:t>(二)、研发规划与投入</w:t>
        </w:r>
        <w:r>
          <w:tab/>
        </w:r>
        <w:r>
          <w:fldChar w:fldCharType="begin"/>
        </w:r>
        <w:r>
          <w:instrText xml:space="preserve"> PAGEREF _Toc15943 \h </w:instrText>
        </w:r>
        <w:r>
          <w:fldChar w:fldCharType="separate"/>
        </w:r>
        <w:r>
          <w:t>30</w:t>
        </w:r>
        <w:r>
          <w:fldChar w:fldCharType="end"/>
        </w:r>
      </w:hyperlink>
    </w:p>
    <w:p>
      <w:pPr>
        <w:pStyle w:val="TOC1"/>
        <w:tabs>
          <w:tab w:val="right" w:leader="dot" w:pos="8306"/>
        </w:tabs>
      </w:pPr>
      <w:hyperlink w:anchor="_Toc30666" w:history="1">
        <w:r>
          <w:rPr>
            <w:rFonts w:ascii="仿宋" w:eastAsia="仿宋" w:hAnsi="仿宋" w:cs="仿宋" w:hint="eastAsia"/>
            <w:lang w:eastAsia="zh-CN"/>
          </w:rPr>
          <w:t>九、不锈钢焊接管项目人力资源管理</w:t>
        </w:r>
        <w:r>
          <w:tab/>
        </w:r>
        <w:r>
          <w:fldChar w:fldCharType="begin"/>
        </w:r>
        <w:r>
          <w:instrText xml:space="preserve"> PAGEREF _Toc30666 \h </w:instrText>
        </w:r>
        <w:r>
          <w:fldChar w:fldCharType="separate"/>
        </w:r>
        <w:r>
          <w:t>32</w:t>
        </w:r>
        <w:r>
          <w:fldChar w:fldCharType="end"/>
        </w:r>
      </w:hyperlink>
    </w:p>
    <w:p>
      <w:pPr>
        <w:pStyle w:val="TOC2"/>
        <w:tabs>
          <w:tab w:val="right" w:leader="dot" w:pos="8306"/>
        </w:tabs>
      </w:pPr>
      <w:hyperlink w:anchor="_Toc5354" w:history="1">
        <w:r>
          <w:rPr>
            <w:rFonts w:ascii="仿宋" w:eastAsia="仿宋" w:hAnsi="仿宋" w:cs="仿宋" w:hint="eastAsia"/>
            <w:lang w:eastAsia="zh-CN"/>
          </w:rPr>
          <w:t>(一)、建立健全的预算管理制度</w:t>
        </w:r>
        <w:r>
          <w:tab/>
        </w:r>
        <w:r>
          <w:fldChar w:fldCharType="begin"/>
        </w:r>
        <w:r>
          <w:instrText xml:space="preserve"> PAGEREF _Toc5354 \h </w:instrText>
        </w:r>
        <w:r>
          <w:fldChar w:fldCharType="separate"/>
        </w:r>
        <w:r>
          <w:t>32</w:t>
        </w:r>
        <w:r>
          <w:fldChar w:fldCharType="end"/>
        </w:r>
      </w:hyperlink>
    </w:p>
    <w:p>
      <w:pPr>
        <w:pStyle w:val="TOC2"/>
        <w:tabs>
          <w:tab w:val="right" w:leader="dot" w:pos="8306"/>
        </w:tabs>
      </w:pPr>
      <w:hyperlink w:anchor="_Toc30269" w:history="1">
        <w:r>
          <w:rPr>
            <w:rFonts w:ascii="仿宋" w:eastAsia="仿宋" w:hAnsi="仿宋" w:cs="仿宋" w:hint="eastAsia"/>
            <w:lang w:eastAsia="zh-CN"/>
          </w:rPr>
          <w:t>(二)、加强资金流动监控</w:t>
        </w:r>
        <w:r>
          <w:tab/>
        </w:r>
        <w:r>
          <w:fldChar w:fldCharType="begin"/>
        </w:r>
        <w:r>
          <w:instrText xml:space="preserve"> PAGEREF _Toc30269 \h </w:instrText>
        </w:r>
        <w:r>
          <w:fldChar w:fldCharType="separate"/>
        </w:r>
        <w:r>
          <w:t>33</w:t>
        </w:r>
        <w:r>
          <w:fldChar w:fldCharType="end"/>
        </w:r>
      </w:hyperlink>
    </w:p>
    <w:p>
      <w:pPr>
        <w:pStyle w:val="TOC2"/>
        <w:tabs>
          <w:tab w:val="right" w:leader="dot" w:pos="8306"/>
        </w:tabs>
      </w:pPr>
      <w:hyperlink w:anchor="_Toc10013" w:history="1">
        <w:r>
          <w:rPr>
            <w:rFonts w:ascii="仿宋" w:eastAsia="仿宋" w:hAnsi="仿宋" w:cs="仿宋" w:hint="eastAsia"/>
            <w:lang w:eastAsia="zh-CN"/>
          </w:rPr>
          <w:t>(三)、制定完善的风险控制机制</w:t>
        </w:r>
        <w:r>
          <w:tab/>
        </w:r>
        <w:r>
          <w:fldChar w:fldCharType="begin"/>
        </w:r>
        <w:r>
          <w:instrText xml:space="preserve"> PAGEREF _Toc10013 \h </w:instrText>
        </w:r>
        <w:r>
          <w:fldChar w:fldCharType="separate"/>
        </w:r>
        <w:r>
          <w:t>34</w:t>
        </w:r>
        <w:r>
          <w:fldChar w:fldCharType="end"/>
        </w:r>
      </w:hyperlink>
    </w:p>
    <w:p>
      <w:pPr>
        <w:pStyle w:val="TOC2"/>
        <w:tabs>
          <w:tab w:val="right" w:leader="dot" w:pos="8306"/>
        </w:tabs>
      </w:pPr>
      <w:hyperlink w:anchor="_Toc22823" w:history="1">
        <w:r>
          <w:rPr>
            <w:rFonts w:ascii="仿宋" w:eastAsia="仿宋" w:hAnsi="仿宋" w:cs="仿宋" w:hint="eastAsia"/>
            <w:lang w:eastAsia="zh-CN"/>
          </w:rPr>
          <w:t>(四)、优化成本管理</w:t>
        </w:r>
        <w:r>
          <w:tab/>
        </w:r>
        <w:r>
          <w:fldChar w:fldCharType="begin"/>
        </w:r>
        <w:r>
          <w:instrText xml:space="preserve"> PAGEREF _Toc22823 \h </w:instrText>
        </w:r>
        <w:r>
          <w:fldChar w:fldCharType="separate"/>
        </w:r>
        <w:r>
          <w:t>36</w:t>
        </w:r>
        <w:r>
          <w:fldChar w:fldCharType="end"/>
        </w:r>
      </w:hyperlink>
    </w:p>
    <w:p>
      <w:pPr>
        <w:pStyle w:val="TOC1"/>
        <w:tabs>
          <w:tab w:val="right" w:leader="dot" w:pos="8306"/>
        </w:tabs>
      </w:pPr>
      <w:hyperlink w:anchor="_Toc27511" w:history="1">
        <w:r>
          <w:rPr>
            <w:rFonts w:ascii="仿宋" w:eastAsia="仿宋" w:hAnsi="仿宋" w:cs="仿宋" w:hint="eastAsia"/>
            <w:lang w:eastAsia="zh-CN"/>
          </w:rPr>
          <w:t>十、不锈钢焊接管项目经营效益</w:t>
        </w:r>
        <w:r>
          <w:tab/>
        </w:r>
        <w:r>
          <w:fldChar w:fldCharType="begin"/>
        </w:r>
        <w:r>
          <w:instrText xml:space="preserve"> PAGEREF _Toc27511 \h </w:instrText>
        </w:r>
        <w:r>
          <w:fldChar w:fldCharType="separate"/>
        </w:r>
        <w:r>
          <w:t>37</w:t>
        </w:r>
        <w:r>
          <w:fldChar w:fldCharType="end"/>
        </w:r>
      </w:hyperlink>
    </w:p>
    <w:p>
      <w:pPr>
        <w:pStyle w:val="TOC2"/>
        <w:tabs>
          <w:tab w:val="right" w:leader="dot" w:pos="8306"/>
        </w:tabs>
      </w:pPr>
      <w:hyperlink w:anchor="_Toc6122" w:history="1">
        <w:r>
          <w:rPr>
            <w:rFonts w:ascii="仿宋" w:eastAsia="仿宋" w:hAnsi="仿宋" w:cs="仿宋" w:hint="eastAsia"/>
            <w:lang w:eastAsia="zh-CN"/>
          </w:rPr>
          <w:t>(一)、经济评价财务测算</w:t>
        </w:r>
        <w:r>
          <w:tab/>
        </w:r>
        <w:r>
          <w:fldChar w:fldCharType="begin"/>
        </w:r>
        <w:r>
          <w:instrText xml:space="preserve"> PAGEREF _Toc6122 \h </w:instrText>
        </w:r>
        <w:r>
          <w:fldChar w:fldCharType="separate"/>
        </w:r>
        <w:r>
          <w:t>37</w:t>
        </w:r>
        <w:r>
          <w:fldChar w:fldCharType="end"/>
        </w:r>
      </w:hyperlink>
    </w:p>
    <w:p>
      <w:pPr>
        <w:pStyle w:val="TOC2"/>
        <w:tabs>
          <w:tab w:val="right" w:leader="dot" w:pos="8306"/>
        </w:tabs>
      </w:pPr>
      <w:hyperlink w:anchor="_Toc4700" w:history="1">
        <w:r>
          <w:rPr>
            <w:rFonts w:ascii="仿宋" w:eastAsia="仿宋" w:hAnsi="仿宋" w:cs="仿宋" w:hint="eastAsia"/>
            <w:lang w:eastAsia="zh-CN"/>
          </w:rPr>
          <w:t>(二)、不锈钢焊接管项目盈利能力分析</w:t>
        </w:r>
        <w:r>
          <w:tab/>
        </w:r>
        <w:r>
          <w:fldChar w:fldCharType="begin"/>
        </w:r>
        <w:r>
          <w:instrText xml:space="preserve"> PAGEREF _Toc4700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70" w:history="1">
        <w:r>
          <w:rPr>
            <w:rFonts w:ascii="仿宋" w:eastAsia="仿宋" w:hAnsi="仿宋" w:cs="仿宋" w:hint="eastAsia"/>
            <w:lang w:eastAsia="zh-CN"/>
          </w:rPr>
          <w:t>十一、不锈钢焊接管项目人力资源培养与发展</w:t>
        </w:r>
        <w:r>
          <w:tab/>
        </w:r>
        <w:r>
          <w:fldChar w:fldCharType="begin"/>
        </w:r>
        <w:r>
          <w:instrText xml:space="preserve"> PAGEREF _Toc26070 \h </w:instrText>
        </w:r>
        <w:r>
          <w:fldChar w:fldCharType="separate"/>
        </w:r>
        <w:r>
          <w:t>39</w:t>
        </w:r>
        <w:r>
          <w:fldChar w:fldCharType="end"/>
        </w:r>
      </w:hyperlink>
    </w:p>
    <w:p>
      <w:pPr>
        <w:pStyle w:val="TOC2"/>
        <w:tabs>
          <w:tab w:val="right" w:leader="dot" w:pos="8306"/>
        </w:tabs>
      </w:pPr>
      <w:hyperlink w:anchor="_Toc7273" w:history="1">
        <w:r>
          <w:rPr>
            <w:rFonts w:ascii="仿宋" w:eastAsia="仿宋" w:hAnsi="仿宋" w:cs="仿宋" w:hint="eastAsia"/>
            <w:lang w:eastAsia="zh-CN"/>
          </w:rPr>
          <w:t>(一)、人才需求与规划</w:t>
        </w:r>
        <w:r>
          <w:tab/>
        </w:r>
        <w:r>
          <w:fldChar w:fldCharType="begin"/>
        </w:r>
        <w:r>
          <w:instrText xml:space="preserve"> PAGEREF _Toc7273 \h </w:instrText>
        </w:r>
        <w:r>
          <w:fldChar w:fldCharType="separate"/>
        </w:r>
        <w:r>
          <w:t>39</w:t>
        </w:r>
        <w:r>
          <w:fldChar w:fldCharType="end"/>
        </w:r>
      </w:hyperlink>
    </w:p>
    <w:p>
      <w:pPr>
        <w:pStyle w:val="TOC2"/>
        <w:tabs>
          <w:tab w:val="right" w:leader="dot" w:pos="8306"/>
        </w:tabs>
      </w:pPr>
      <w:hyperlink w:anchor="_Toc14685" w:history="1">
        <w:r>
          <w:rPr>
            <w:rFonts w:ascii="仿宋" w:eastAsia="仿宋" w:hAnsi="仿宋" w:cs="仿宋" w:hint="eastAsia"/>
            <w:lang w:eastAsia="zh-CN"/>
          </w:rPr>
          <w:t>(二)、培训与发展计划</w:t>
        </w:r>
        <w:r>
          <w:tab/>
        </w:r>
        <w:r>
          <w:fldChar w:fldCharType="begin"/>
        </w:r>
        <w:r>
          <w:instrText xml:space="preserve"> PAGEREF _Toc14685 \h </w:instrText>
        </w:r>
        <w:r>
          <w:fldChar w:fldCharType="separate"/>
        </w:r>
        <w:r>
          <w:t>40</w:t>
        </w:r>
        <w:r>
          <w:fldChar w:fldCharType="end"/>
        </w:r>
      </w:hyperlink>
    </w:p>
    <w:p>
      <w:pPr>
        <w:pStyle w:val="TOC1"/>
        <w:tabs>
          <w:tab w:val="right" w:leader="dot" w:pos="8306"/>
        </w:tabs>
      </w:pPr>
      <w:hyperlink w:anchor="_Toc25964" w:history="1">
        <w:r>
          <w:rPr>
            <w:rFonts w:ascii="仿宋" w:eastAsia="仿宋" w:hAnsi="仿宋" w:cs="仿宋" w:hint="eastAsia"/>
            <w:lang w:eastAsia="zh-CN"/>
          </w:rPr>
          <w:t>十二、不锈钢焊接管项目风险管理</w:t>
        </w:r>
        <w:r>
          <w:tab/>
        </w:r>
        <w:r>
          <w:fldChar w:fldCharType="begin"/>
        </w:r>
        <w:r>
          <w:instrText xml:space="preserve"> PAGEREF _Toc25964 \h </w:instrText>
        </w:r>
        <w:r>
          <w:fldChar w:fldCharType="separate"/>
        </w:r>
        <w:r>
          <w:t>40</w:t>
        </w:r>
        <w:r>
          <w:fldChar w:fldCharType="end"/>
        </w:r>
      </w:hyperlink>
    </w:p>
    <w:p>
      <w:pPr>
        <w:pStyle w:val="TOC2"/>
        <w:tabs>
          <w:tab w:val="right" w:leader="dot" w:pos="8306"/>
        </w:tabs>
      </w:pPr>
      <w:hyperlink w:anchor="_Toc18862" w:history="1">
        <w:r>
          <w:rPr>
            <w:rFonts w:ascii="仿宋" w:eastAsia="仿宋" w:hAnsi="仿宋" w:cs="仿宋" w:hint="eastAsia"/>
            <w:lang w:eastAsia="zh-CN"/>
          </w:rPr>
          <w:t>(一)、风险识别与评估</w:t>
        </w:r>
        <w:r>
          <w:tab/>
        </w:r>
        <w:r>
          <w:fldChar w:fldCharType="begin"/>
        </w:r>
        <w:r>
          <w:instrText xml:space="preserve"> PAGEREF _Toc18862 \h </w:instrText>
        </w:r>
        <w:r>
          <w:fldChar w:fldCharType="separate"/>
        </w:r>
        <w:r>
          <w:t>40</w:t>
        </w:r>
        <w:r>
          <w:fldChar w:fldCharType="end"/>
        </w:r>
      </w:hyperlink>
    </w:p>
    <w:p>
      <w:pPr>
        <w:pStyle w:val="TOC2"/>
        <w:tabs>
          <w:tab w:val="right" w:leader="dot" w:pos="8306"/>
        </w:tabs>
      </w:pPr>
      <w:hyperlink w:anchor="_Toc20486" w:history="1">
        <w:r>
          <w:rPr>
            <w:rFonts w:ascii="仿宋" w:eastAsia="仿宋" w:hAnsi="仿宋" w:cs="仿宋" w:hint="eastAsia"/>
            <w:lang w:eastAsia="zh-CN"/>
          </w:rPr>
          <w:t>(二)、风险应对策略</w:t>
        </w:r>
        <w:r>
          <w:tab/>
        </w:r>
        <w:r>
          <w:fldChar w:fldCharType="begin"/>
        </w:r>
        <w:r>
          <w:instrText xml:space="preserve"> PAGEREF _Toc20486 \h </w:instrText>
        </w:r>
        <w:r>
          <w:fldChar w:fldCharType="separate"/>
        </w:r>
        <w:r>
          <w:t>41</w:t>
        </w:r>
        <w:r>
          <w:fldChar w:fldCharType="end"/>
        </w:r>
      </w:hyperlink>
    </w:p>
    <w:p>
      <w:pPr>
        <w:pStyle w:val="TOC2"/>
        <w:tabs>
          <w:tab w:val="right" w:leader="dot" w:pos="8306"/>
        </w:tabs>
      </w:pPr>
      <w:hyperlink w:anchor="_Toc7763" w:history="1">
        <w:r>
          <w:rPr>
            <w:rFonts w:ascii="仿宋" w:eastAsia="仿宋" w:hAnsi="仿宋" w:cs="仿宋" w:hint="eastAsia"/>
            <w:lang w:eastAsia="zh-CN"/>
          </w:rPr>
          <w:t>(三)、风险监控与控制</w:t>
        </w:r>
        <w:r>
          <w:tab/>
        </w:r>
        <w:r>
          <w:fldChar w:fldCharType="begin"/>
        </w:r>
        <w:r>
          <w:instrText xml:space="preserve"> PAGEREF _Toc7763 \h </w:instrText>
        </w:r>
        <w:r>
          <w:fldChar w:fldCharType="separate"/>
        </w:r>
        <w:r>
          <w:t>43</w:t>
        </w:r>
        <w:r>
          <w:fldChar w:fldCharType="end"/>
        </w:r>
      </w:hyperlink>
    </w:p>
    <w:p>
      <w:pPr>
        <w:pStyle w:val="TOC1"/>
        <w:tabs>
          <w:tab w:val="right" w:leader="dot" w:pos="8306"/>
        </w:tabs>
      </w:pPr>
      <w:hyperlink w:anchor="_Toc24418" w:history="1">
        <w:r>
          <w:rPr>
            <w:rFonts w:ascii="仿宋" w:eastAsia="仿宋" w:hAnsi="仿宋" w:cs="仿宋" w:hint="eastAsia"/>
            <w:lang w:eastAsia="zh-CN"/>
          </w:rPr>
          <w:t>十三、不锈钢焊接管项目工程方案分析</w:t>
        </w:r>
        <w:r>
          <w:tab/>
        </w:r>
        <w:r>
          <w:fldChar w:fldCharType="begin"/>
        </w:r>
        <w:r>
          <w:instrText xml:space="preserve"> PAGEREF _Toc24418 \h </w:instrText>
        </w:r>
        <w:r>
          <w:fldChar w:fldCharType="separate"/>
        </w:r>
        <w:r>
          <w:t>44</w:t>
        </w:r>
        <w:r>
          <w:fldChar w:fldCharType="end"/>
        </w:r>
      </w:hyperlink>
    </w:p>
    <w:p>
      <w:pPr>
        <w:pStyle w:val="TOC2"/>
        <w:tabs>
          <w:tab w:val="right" w:leader="dot" w:pos="8306"/>
        </w:tabs>
      </w:pPr>
      <w:hyperlink w:anchor="_Toc26754" w:history="1">
        <w:r>
          <w:rPr>
            <w:rFonts w:ascii="仿宋" w:eastAsia="仿宋" w:hAnsi="仿宋" w:cs="仿宋" w:hint="eastAsia"/>
            <w:lang w:eastAsia="zh-CN"/>
          </w:rPr>
          <w:t>(一)、建筑工程设计原则</w:t>
        </w:r>
        <w:r>
          <w:tab/>
        </w:r>
        <w:r>
          <w:fldChar w:fldCharType="begin"/>
        </w:r>
        <w:r>
          <w:instrText xml:space="preserve"> PAGEREF _Toc26754 \h </w:instrText>
        </w:r>
        <w:r>
          <w:fldChar w:fldCharType="separate"/>
        </w:r>
        <w:r>
          <w:t>44</w:t>
        </w:r>
        <w:r>
          <w:fldChar w:fldCharType="end"/>
        </w:r>
      </w:hyperlink>
    </w:p>
    <w:p>
      <w:pPr>
        <w:pStyle w:val="TOC2"/>
        <w:tabs>
          <w:tab w:val="right" w:leader="dot" w:pos="8306"/>
        </w:tabs>
      </w:pPr>
      <w:hyperlink w:anchor="_Toc14251" w:history="1">
        <w:r>
          <w:rPr>
            <w:rFonts w:ascii="仿宋" w:eastAsia="仿宋" w:hAnsi="仿宋" w:cs="仿宋" w:hint="eastAsia"/>
            <w:lang w:eastAsia="zh-CN"/>
          </w:rPr>
          <w:t>(二)、土建工程建设指标</w:t>
        </w:r>
        <w:r>
          <w:tab/>
        </w:r>
        <w:r>
          <w:fldChar w:fldCharType="begin"/>
        </w:r>
        <w:r>
          <w:instrText xml:space="preserve"> PAGEREF _Toc14251 \h </w:instrText>
        </w:r>
        <w:r>
          <w:fldChar w:fldCharType="separate"/>
        </w:r>
        <w:r>
          <w:t>48</w:t>
        </w:r>
        <w:r>
          <w:fldChar w:fldCharType="end"/>
        </w:r>
      </w:hyperlink>
    </w:p>
    <w:p>
      <w:pPr>
        <w:pStyle w:val="TOC1"/>
        <w:tabs>
          <w:tab w:val="right" w:leader="dot" w:pos="8306"/>
        </w:tabs>
      </w:pPr>
      <w:hyperlink w:anchor="_Toc23621" w:history="1">
        <w:r>
          <w:rPr>
            <w:rFonts w:ascii="仿宋" w:eastAsia="仿宋" w:hAnsi="仿宋" w:cs="仿宋" w:hint="eastAsia"/>
            <w:lang w:eastAsia="zh-CN"/>
          </w:rPr>
          <w:t>十四、质量管理体系</w:t>
        </w:r>
        <w:r>
          <w:tab/>
        </w:r>
        <w:r>
          <w:fldChar w:fldCharType="begin"/>
        </w:r>
        <w:r>
          <w:instrText xml:space="preserve"> PAGEREF _Toc23621 \h </w:instrText>
        </w:r>
        <w:r>
          <w:fldChar w:fldCharType="separate"/>
        </w:r>
        <w:r>
          <w:t>49</w:t>
        </w:r>
        <w:r>
          <w:fldChar w:fldCharType="end"/>
        </w:r>
      </w:hyperlink>
    </w:p>
    <w:p>
      <w:pPr>
        <w:pStyle w:val="TOC2"/>
        <w:tabs>
          <w:tab w:val="right" w:leader="dot" w:pos="8306"/>
        </w:tabs>
      </w:pPr>
      <w:hyperlink w:anchor="_Toc804" w:history="1">
        <w:r>
          <w:rPr>
            <w:rFonts w:ascii="仿宋" w:eastAsia="仿宋" w:hAnsi="仿宋" w:cs="仿宋" w:hint="eastAsia"/>
            <w:lang w:eastAsia="zh-CN"/>
          </w:rPr>
          <w:t>(一)、质量目标与方针</w:t>
        </w:r>
        <w:r>
          <w:tab/>
        </w:r>
        <w:r>
          <w:fldChar w:fldCharType="begin"/>
        </w:r>
        <w:r>
          <w:instrText xml:space="preserve"> PAGEREF _Toc804 \h </w:instrText>
        </w:r>
        <w:r>
          <w:fldChar w:fldCharType="separate"/>
        </w:r>
        <w:r>
          <w:t>49</w:t>
        </w:r>
        <w:r>
          <w:fldChar w:fldCharType="end"/>
        </w:r>
      </w:hyperlink>
    </w:p>
    <w:p>
      <w:pPr>
        <w:pStyle w:val="TOC2"/>
        <w:tabs>
          <w:tab w:val="right" w:leader="dot" w:pos="8306"/>
        </w:tabs>
      </w:pPr>
      <w:hyperlink w:anchor="_Toc12205" w:history="1">
        <w:r>
          <w:rPr>
            <w:rFonts w:ascii="仿宋" w:eastAsia="仿宋" w:hAnsi="仿宋" w:cs="仿宋" w:hint="eastAsia"/>
            <w:lang w:eastAsia="zh-CN"/>
          </w:rPr>
          <w:t>(二)、质量管理责任</w:t>
        </w:r>
        <w:r>
          <w:tab/>
        </w:r>
        <w:r>
          <w:fldChar w:fldCharType="begin"/>
        </w:r>
        <w:r>
          <w:instrText xml:space="preserve"> PAGEREF _Toc12205 \h </w:instrText>
        </w:r>
        <w:r>
          <w:fldChar w:fldCharType="separate"/>
        </w:r>
        <w:r>
          <w:t>50</w:t>
        </w:r>
        <w:r>
          <w:fldChar w:fldCharType="end"/>
        </w:r>
      </w:hyperlink>
    </w:p>
    <w:p>
      <w:pPr>
        <w:pStyle w:val="TOC2"/>
        <w:tabs>
          <w:tab w:val="right" w:leader="dot" w:pos="8306"/>
        </w:tabs>
      </w:pPr>
      <w:hyperlink w:anchor="_Toc26897" w:history="1">
        <w:r>
          <w:rPr>
            <w:rFonts w:ascii="仿宋" w:eastAsia="仿宋" w:hAnsi="仿宋" w:cs="仿宋" w:hint="eastAsia"/>
            <w:lang w:eastAsia="zh-CN"/>
          </w:rPr>
          <w:t>(三)、质量管理体系文件</w:t>
        </w:r>
        <w:r>
          <w:tab/>
        </w:r>
        <w:r>
          <w:fldChar w:fldCharType="begin"/>
        </w:r>
        <w:r>
          <w:instrText xml:space="preserve"> PAGEREF _Toc26897 \h </w:instrText>
        </w:r>
        <w:r>
          <w:fldChar w:fldCharType="separate"/>
        </w:r>
        <w:r>
          <w:t>52</w:t>
        </w:r>
        <w:r>
          <w:fldChar w:fldCharType="end"/>
        </w:r>
      </w:hyperlink>
    </w:p>
    <w:p>
      <w:pPr>
        <w:pStyle w:val="TOC2"/>
        <w:tabs>
          <w:tab w:val="right" w:leader="dot" w:pos="8306"/>
        </w:tabs>
      </w:pPr>
      <w:hyperlink w:anchor="_Toc22683" w:history="1">
        <w:r>
          <w:rPr>
            <w:rFonts w:ascii="仿宋" w:eastAsia="仿宋" w:hAnsi="仿宋" w:cs="仿宋" w:hint="eastAsia"/>
            <w:lang w:eastAsia="zh-CN"/>
          </w:rPr>
          <w:t>(四)、质量培训与教育</w:t>
        </w:r>
        <w:r>
          <w:tab/>
        </w:r>
        <w:r>
          <w:fldChar w:fldCharType="begin"/>
        </w:r>
        <w:r>
          <w:instrText xml:space="preserve"> PAGEREF _Toc22683 \h </w:instrText>
        </w:r>
        <w:r>
          <w:fldChar w:fldCharType="separate"/>
        </w:r>
        <w:r>
          <w:t>54</w:t>
        </w:r>
        <w:r>
          <w:fldChar w:fldCharType="end"/>
        </w:r>
      </w:hyperlink>
    </w:p>
    <w:p>
      <w:pPr>
        <w:pStyle w:val="TOC2"/>
        <w:tabs>
          <w:tab w:val="right" w:leader="dot" w:pos="8306"/>
        </w:tabs>
      </w:pPr>
      <w:hyperlink w:anchor="_Toc27854" w:history="1">
        <w:r>
          <w:rPr>
            <w:rFonts w:ascii="仿宋" w:eastAsia="仿宋" w:hAnsi="仿宋" w:cs="仿宋" w:hint="eastAsia"/>
            <w:lang w:eastAsia="zh-CN"/>
          </w:rPr>
          <w:t>(五)、质量审核与评价</w:t>
        </w:r>
        <w:r>
          <w:tab/>
        </w:r>
        <w:r>
          <w:fldChar w:fldCharType="begin"/>
        </w:r>
        <w:r>
          <w:instrText xml:space="preserve"> PAGEREF _Toc27854 \h </w:instrText>
        </w:r>
        <w:r>
          <w:fldChar w:fldCharType="separate"/>
        </w:r>
        <w:r>
          <w:t>55</w:t>
        </w:r>
        <w:r>
          <w:fldChar w:fldCharType="end"/>
        </w:r>
      </w:hyperlink>
    </w:p>
    <w:p>
      <w:pPr>
        <w:pStyle w:val="TOC2"/>
        <w:tabs>
          <w:tab w:val="right" w:leader="dot" w:pos="8306"/>
        </w:tabs>
      </w:pPr>
      <w:hyperlink w:anchor="_Toc9710" w:history="1">
        <w:r>
          <w:rPr>
            <w:rFonts w:ascii="仿宋" w:eastAsia="仿宋" w:hAnsi="仿宋" w:cs="仿宋" w:hint="eastAsia"/>
            <w:lang w:eastAsia="zh-CN"/>
          </w:rPr>
          <w:t>(六)、不符合与纠正措施</w:t>
        </w:r>
        <w:r>
          <w:tab/>
        </w:r>
        <w:r>
          <w:fldChar w:fldCharType="begin"/>
        </w:r>
        <w:r>
          <w:instrText xml:space="preserve"> PAGEREF _Toc9710 \h </w:instrText>
        </w:r>
        <w:r>
          <w:fldChar w:fldCharType="separate"/>
        </w:r>
        <w:r>
          <w:t>56</w:t>
        </w:r>
        <w:r>
          <w:fldChar w:fldCharType="end"/>
        </w:r>
      </w:hyperlink>
    </w:p>
    <w:p>
      <w:pPr>
        <w:pStyle w:val="TOC1"/>
        <w:tabs>
          <w:tab w:val="right" w:leader="dot" w:pos="8306"/>
        </w:tabs>
      </w:pPr>
      <w:hyperlink w:anchor="_Toc32463" w:history="1">
        <w:r>
          <w:rPr>
            <w:rFonts w:ascii="仿宋" w:eastAsia="仿宋" w:hAnsi="仿宋" w:cs="仿宋" w:hint="eastAsia"/>
            <w:lang w:eastAsia="zh-CN"/>
          </w:rPr>
          <w:t>十五、不锈钢焊接管项目治理与监督</w:t>
        </w:r>
        <w:r>
          <w:tab/>
        </w:r>
        <w:r>
          <w:fldChar w:fldCharType="begin"/>
        </w:r>
        <w:r>
          <w:instrText xml:space="preserve"> PAGEREF _Toc32463 \h </w:instrText>
        </w:r>
        <w:r>
          <w:fldChar w:fldCharType="separate"/>
        </w:r>
        <w:r>
          <w:t>57</w:t>
        </w:r>
        <w:r>
          <w:fldChar w:fldCharType="end"/>
        </w:r>
      </w:hyperlink>
    </w:p>
    <w:p>
      <w:pPr>
        <w:pStyle w:val="TOC2"/>
        <w:tabs>
          <w:tab w:val="right" w:leader="dot" w:pos="8306"/>
        </w:tabs>
      </w:pPr>
      <w:hyperlink w:anchor="_Toc30493" w:history="1">
        <w:r>
          <w:rPr>
            <w:rFonts w:ascii="仿宋" w:eastAsia="仿宋" w:hAnsi="仿宋" w:cs="仿宋" w:hint="eastAsia"/>
            <w:lang w:eastAsia="zh-CN"/>
          </w:rPr>
          <w:t>(一)、不锈钢焊接管项目治理结构</w:t>
        </w:r>
        <w:r>
          <w:tab/>
        </w:r>
        <w:r>
          <w:fldChar w:fldCharType="begin"/>
        </w:r>
        <w:r>
          <w:instrText xml:space="preserve"> PAGEREF _Toc30493 \h </w:instrText>
        </w:r>
        <w:r>
          <w:fldChar w:fldCharType="separate"/>
        </w:r>
        <w:r>
          <w:t>57</w:t>
        </w:r>
        <w:r>
          <w:fldChar w:fldCharType="end"/>
        </w:r>
      </w:hyperlink>
    </w:p>
    <w:p>
      <w:pPr>
        <w:pStyle w:val="TOC2"/>
        <w:tabs>
          <w:tab w:val="right" w:leader="dot" w:pos="8306"/>
        </w:tabs>
      </w:pPr>
      <w:hyperlink w:anchor="_Toc5717" w:history="1">
        <w:r>
          <w:rPr>
            <w:rFonts w:ascii="仿宋" w:eastAsia="仿宋" w:hAnsi="仿宋" w:cs="仿宋" w:hint="eastAsia"/>
            <w:lang w:eastAsia="zh-CN"/>
          </w:rPr>
          <w:t>(二)、监督与审计</w:t>
        </w:r>
        <w:r>
          <w:tab/>
        </w:r>
        <w:r>
          <w:fldChar w:fldCharType="begin"/>
        </w:r>
        <w:r>
          <w:instrText xml:space="preserve"> PAGEREF _Toc5717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156"/>
      <w:r>
        <w:rPr>
          <w:rFonts w:ascii="仿宋" w:eastAsia="仿宋" w:hAnsi="仿宋" w:cs="仿宋" w:hint="eastAsia"/>
          <w:sz w:val="28"/>
          <w:lang w:eastAsia="zh-CN"/>
        </w:rPr>
        <w:t>一、不锈钢焊接管项目土建工程</w:t>
      </w:r>
      <w:bookmarkEnd w:id="2"/>
    </w:p>
    <w:p>
      <w:pPr>
        <w:pStyle w:val="Heading2"/>
        <w:rPr>
          <w:rFonts w:ascii="仿宋" w:eastAsia="仿宋" w:hAnsi="仿宋" w:cs="仿宋" w:hint="eastAsia"/>
          <w:lang w:eastAsia="zh-CN"/>
        </w:rPr>
      </w:pPr>
      <w:bookmarkStart w:id="3" w:name="_Toc2575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在不锈钢焊接管项目的建筑工程设计中，我们将秉承一系列重要的设计原则，以确保不锈钢焊接管项目建筑在功能、美观、可持续性等方面达到最佳效果。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首要原则是确保建筑的功能性得到最大化的发挥。我们将充分理解不锈钢焊接管项目的实际需求，合理布局各个功能区域，保证建筑在满足业务需求的同时，提供高效的工作环境。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在建筑设计中，我们将综合考虑建设和运营成本。通过精细的经济效益分析，确保设计方案在高效利用资源的同时，对不锈钢焊接管项目的长期盈利能力有积极的贡献。</w:t>
      </w:r>
    </w:p>
    <w:p>
      <w:pPr>
        <w:pStyle w:val="Heading2"/>
        <w:ind w:firstLine="560" w:firstLineChars="200"/>
        <w:rPr>
          <w:rFonts w:ascii="仿宋" w:eastAsia="仿宋" w:hAnsi="仿宋" w:cs="仿宋" w:hint="eastAsia"/>
          <w:sz w:val="28"/>
          <w:lang w:eastAsia="zh-CN"/>
        </w:rPr>
      </w:pPr>
      <w:bookmarkStart w:id="4" w:name="_Toc552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焊接管项目的土建工程设计中，我们将精准设定设计年限，结合不锈钢焊接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不锈钢焊接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66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不锈钢焊接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不锈钢焊接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不锈钢焊接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22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本期工程不锈钢焊接管项目预计总建筑面积XXX平方米，其中：计容建筑面积XXX平方米，计划建筑工程投资XX万元，占不锈钢焊接管项目总投资的XX%。</w:t>
      </w:r>
    </w:p>
    <w:p>
      <w:pPr>
        <w:pStyle w:val="Heading1"/>
        <w:ind w:firstLine="560" w:firstLineChars="200"/>
        <w:rPr>
          <w:rFonts w:ascii="仿宋" w:eastAsia="仿宋" w:hAnsi="仿宋" w:cs="仿宋" w:hint="eastAsia"/>
          <w:sz w:val="28"/>
          <w:lang w:eastAsia="zh-CN"/>
        </w:rPr>
      </w:pPr>
      <w:bookmarkStart w:id="7" w:name="_Toc1680"/>
      <w:r>
        <w:rPr>
          <w:rFonts w:ascii="仿宋" w:eastAsia="仿宋" w:hAnsi="仿宋" w:cs="仿宋" w:hint="eastAsia"/>
          <w:sz w:val="28"/>
          <w:lang w:eastAsia="zh-CN"/>
        </w:rPr>
        <w:t>二、不锈钢焊接管项目绩效评估</w:t>
      </w:r>
      <w:bookmarkEnd w:id="7"/>
    </w:p>
    <w:p>
      <w:pPr>
        <w:pStyle w:val="Heading2"/>
        <w:rPr>
          <w:rFonts w:ascii="仿宋" w:eastAsia="仿宋" w:hAnsi="仿宋" w:cs="仿宋" w:hint="eastAsia"/>
          <w:lang w:eastAsia="zh-CN"/>
        </w:rPr>
      </w:pPr>
      <w:bookmarkStart w:id="8" w:name="_Toc27026"/>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焊接管项目中，我们设计了一套全面的绩效评估指标，以确保不锈钢焊接管项目的可控和成功交付。这些指标跨足不锈钢焊接管项目目标、成本、进度和质量等多个维度，为我们提供了全面洞察不锈钢焊接管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焊接管项目目标达成率是我们关注的首要指标。我们设定了明确的目标，并通过定期监测和评估，迅速发现并应对潜在的目标偏差。这为不锈钢焊接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成本绩效是另一个核心关注点。通过实际成本与预算成本的对比分析，我们深入了解成本差异的原因，及时调整资源分配，保持不锈钢焊接管项目在经济效益方面的合理水平。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焊接管项目进度作为关键的绩效指标之一，得到了精心的关注。我们制定了详细的不锈钢焊接管项目进度计划，并设立了进度符合度指标，确保实际进度与计划进度保持一致。这使我们能够快速发现和解决潜在的进度问题，保持不锈钢焊接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不锈钢焊接管项目绩效的不可或缺的一环。我们引入了一系列的质量标准和客户满意度指标，以确保不锈钢焊接管项目交付的成果在质量上达到或超越预期水平。通过持续监测这些指标，我们努力提升不锈钢焊接管项目整体质量水平，为不锈钢焊接管项目的成功交付提供有力保障。通过这些科学且全面的绩效评估，我们能够更好地引导不锈钢焊接管项目的持续改进，确保不锈钢焊接管项目目标的顺利达成。</w:t>
      </w:r>
    </w:p>
    <w:p>
      <w:pPr>
        <w:pStyle w:val="Heading2"/>
        <w:ind w:firstLine="560" w:firstLineChars="200"/>
        <w:rPr>
          <w:rFonts w:ascii="仿宋" w:eastAsia="仿宋" w:hAnsi="仿宋" w:cs="仿宋" w:hint="eastAsia"/>
          <w:sz w:val="28"/>
          <w:lang w:eastAsia="zh-CN"/>
        </w:rPr>
      </w:pPr>
      <w:bookmarkStart w:id="9" w:name="_Toc25225"/>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绩效评估是不锈钢焊接管项目中的关键环节，为确保不锈钢焊接管项目达到预期目标，我们采用了多层次、多维度的绩效评估方法。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不锈钢焊接管项目的战略目标对齐，确保每个决策和行动都与不锈钢焊接管项目整体目标保持一致。团队会定期召开战略对齐会议，审视当前工作与不锈钢焊接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不锈钢焊接管项目进度、质量、成本和风险等方面。这些指标通过数据收集和分析，为不锈钢焊接管项目管理团队提供了客观的评估依据。例如，我们通过不锈钢焊接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绩效评估不仅仅停留在不锈钢焊接管项目内部，还考虑了不锈钢焊接管项目对外部环境的影响。我们定期进行干系人满意度调查，以了解各利益相关方对不锈钢焊接管项目的期望和满意度，并及时做出调整。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这种多层次、多角度的绩效评估方法，使得我们能够全面了解不锈钢焊接管项目的运行状态，及时做出调整，确保不锈钢焊接管项目在不断变化的环境中保持稳健前行。</w:t>
      </w:r>
    </w:p>
    <w:p>
      <w:pPr>
        <w:pStyle w:val="Heading2"/>
        <w:ind w:firstLine="560" w:firstLineChars="200"/>
        <w:rPr>
          <w:rFonts w:ascii="仿宋" w:eastAsia="仿宋" w:hAnsi="仿宋" w:cs="仿宋" w:hint="eastAsia"/>
          <w:sz w:val="28"/>
          <w:lang w:eastAsia="zh-CN"/>
        </w:rPr>
      </w:pPr>
      <w:bookmarkStart w:id="10" w:name="_Toc7133"/>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为了确保不锈钢焊接管项目的有效管理和不断优化，我们采用了精心设计的绩效评估周期。这个周期旨在实现灵活、实时和全面的评估，以适应不锈钢焊接管项目执行中的各种挑战。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不锈钢焊接管项目的不同需求，分为短期、中期和长期。短期评估关注每个迭代或工作周期，以及时发现和解决当前任务中的问题。中期评估涵盖几个迭代，深入了解整体不锈钢焊接管项目的趋势和性能。长期评估则着眼于整个不锈钢焊接管项目阶段，确保不锈钢焊接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不锈钢焊接管项目管理工具和协作平台，团队成员能够随时更新和分享不锈钢焊接管项目数据。这种实时性的反馈机制使我们能够及时察觉潜在问题，快速调整，保持不锈钢焊接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不锈钢焊接管项目的决策制定密不可分。每个周期的不锈钢焊接管项目回顾会议成为集体总结经验、识别问题深层次原因并找到创新解决方案的平台。这种定期的反思与调整机制使不锈钢焊接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938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835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不锈钢焊接管项目的主要产品是XXXX，预计年产值为XXX万元。这一产品在市场中占据着重要的地位，其广泛的应用范围使得该不锈钢焊接管项目的市场前景非常广阔。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不锈钢焊接管项目的xxx产品作为重要的原材料之一，将在多个领域发挥关键作用。其在建筑、交通、能源等方面的广泛应用将为整个产业链提供强大的支持，形成产业协同效应。不锈钢焊接管项目的年产值XXX万XXX万XXX万万元不仅反映了其在市场上的巨大潜力，更预示着它对国民经济的积极贡献。这种关联度高、涉及面广的产业关系，使得该不锈钢焊接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130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不锈钢焊接管项目总征地面积为XXXX平方米，相当于约XX.XX亩，其中净用地面积为XXXX平方米，红线范围内相当于约XX.XX亩。这一用地规模充分考虑了不锈钢焊接管项目的建设需求，保障了不锈钢焊接管项目在合适的空间内得以充分发展。不锈钢焊接管项目规划的总建筑面积为XXXX平方米，其中主体工程建设占XXXX平方米，计容建筑面积达XXXX平方米。预计建筑工程的投资将达到XXXX万元，为不锈钢焊接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焊接管项目计划购置的设备共计XXXX台（套），设备购置费用为XXXX万元。这一设备购置计划充分考虑到不锈钢焊接管项目的生产需求和技术要求，确保了不锈钢焊接管项目在生产运营中具备先进的技术装备和高效的生产能力。设备的合理配置将为不锈钢焊接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焊接管项目计划总投资为XXXX万元，预计年实现营业收入为XXXX万元。这一产能规模的设定旨在确保不锈钢焊接管项目能够在投资与回报之间取得平衡，实现长期可持续的发展。不锈钢焊接管项目的总投资充分考虑到各个方面的需求，包括用地建设、设备购置等多个环节，以确保不锈钢焊接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980"/>
      <w:r>
        <w:rPr>
          <w:rFonts w:ascii="仿宋" w:eastAsia="仿宋" w:hAnsi="仿宋" w:cs="仿宋" w:hint="eastAsia"/>
          <w:sz w:val="28"/>
          <w:lang w:eastAsia="zh-CN"/>
        </w:rPr>
        <w:t>四、不锈钢焊接管项目建设背景及必要性分析</w:t>
      </w:r>
      <w:bookmarkEnd w:id="14"/>
    </w:p>
    <w:p>
      <w:pPr>
        <w:pStyle w:val="Heading2"/>
        <w:rPr>
          <w:rFonts w:ascii="仿宋" w:eastAsia="仿宋" w:hAnsi="仿宋" w:cs="仿宋" w:hint="eastAsia"/>
          <w:lang w:eastAsia="zh-CN"/>
        </w:rPr>
      </w:pPr>
      <w:bookmarkStart w:id="15" w:name="_Toc26095"/>
      <w:r>
        <w:rPr>
          <w:rFonts w:ascii="仿宋" w:eastAsia="仿宋" w:hAnsi="仿宋" w:cs="仿宋" w:hint="eastAsia"/>
          <w:lang w:eastAsia="zh-CN"/>
        </w:rPr>
        <w:t>(一)、不锈钢焊接管项目背景分析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焊接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不锈钢焊接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不锈钢焊接管项目在这个潮流中的定位。同时，我们将关注行业内涌现的新兴机遇，以便不锈钢焊接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不锈钢焊接管项目提供了强大的发展动力。我们将聚焦于行业内最新的技术发展趋势，包括但不限于人工智能、大数据分析、物联网等领域。通过深度的技术研究，我们将确保不锈钢焊接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不锈钢焊接管项目发展的源泉。我们将投入更多的精力对市场需求进行深入剖析，超越表面的需求，深入挖掘潜在的市场痛点和机遇。通过对市场需求的细致了解，不锈钢焊接管项目将更有针对性地设计解决方案，满足市场的多样化需求，从而更好地促进不锈钢焊接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不锈钢焊接管项目战略至关重要。我们将对竞争态势进行更为深入的分析，包括但不限于市场份额、产品特点、客户满意度等多个维度。通过深度的竞争分析，不锈钢焊接管项目将能够更准确地把握市场脉搏，制定具有竞争力的不锈钢焊接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不锈钢焊接管项目的发展具有直接的影响。我们将进行更为全面的法规和政策分析，了解行业发展中的潜在法律风险和合规挑战。通过充分了解和遵守相关法规，不锈钢焊接管项目将确保在法律框架内合法合规运营，为不锈钢焊接管项目的稳健发展提供有力支持。</w:t>
      </w:r>
    </w:p>
    <w:p>
      <w:pPr>
        <w:pStyle w:val="Heading2"/>
        <w:ind w:firstLine="560" w:firstLineChars="200"/>
        <w:rPr>
          <w:rFonts w:ascii="仿宋" w:eastAsia="仿宋" w:hAnsi="仿宋" w:cs="仿宋" w:hint="eastAsia"/>
          <w:sz w:val="28"/>
          <w:lang w:eastAsia="zh-CN"/>
        </w:rPr>
      </w:pPr>
      <w:bookmarkStart w:id="16" w:name="_Toc20282"/>
      <w:r>
        <w:rPr>
          <w:rFonts w:ascii="仿宋" w:eastAsia="仿宋" w:hAnsi="仿宋" w:cs="仿宋" w:hint="eastAsia"/>
          <w:sz w:val="28"/>
          <w:lang w:eastAsia="zh-CN"/>
        </w:rPr>
        <w:t>(二)、不锈钢焊接管项目建设必要性分析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焊接管项目建设的迫切性源于对行业发展趋势的深刻洞察。我们正处于一个行业变革的时代，科技创新、数字化转型成为企业发展的关键动力。不锈钢焊接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焊接管项目建设不仅仅是为了跟上潮流，更是为了通过技术创新推动企业的持续发展。通过引入先进的技术和解决方案，不锈钢焊接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不锈钢焊接管项目的建设成为必然选择，通过提高产品质量、拓展服务领域，从而在竞争中获得更多的机会。不锈钢焊接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不锈钢焊接管项目建设的必要性体现在对客户需求更精准的满足。通过不锈钢焊接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焊接管项目建设的背后是对企业持续创新的追求。只有通过不断创新，企业才能在竞争中立于不败之地。不锈钢焊接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5281"/>
      <w:r>
        <w:rPr>
          <w:rFonts w:ascii="仿宋" w:eastAsia="仿宋" w:hAnsi="仿宋" w:cs="仿宋" w:hint="eastAsia"/>
          <w:sz w:val="28"/>
          <w:lang w:eastAsia="zh-CN"/>
        </w:rPr>
        <w:t>五、不锈钢焊接管项目选址可行性分析</w:t>
      </w:r>
      <w:bookmarkEnd w:id="17"/>
    </w:p>
    <w:p>
      <w:pPr>
        <w:pStyle w:val="Heading2"/>
        <w:rPr>
          <w:rFonts w:ascii="仿宋" w:eastAsia="仿宋" w:hAnsi="仿宋" w:cs="仿宋" w:hint="eastAsia"/>
          <w:lang w:eastAsia="zh-CN"/>
        </w:rPr>
      </w:pPr>
      <w:bookmarkStart w:id="18" w:name="_Toc21029"/>
      <w:r>
        <w:rPr>
          <w:rFonts w:ascii="仿宋" w:eastAsia="仿宋" w:hAnsi="仿宋" w:cs="仿宋" w:hint="eastAsia"/>
          <w:lang w:eastAsia="zh-CN"/>
        </w:rPr>
        <w:t>(一)、不锈钢焊接管项目选址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该不锈钢焊接管项目选址位于XX省XX市XX区XXX街道</w:t>
      </w:r>
    </w:p>
    <w:p>
      <w:pPr>
        <w:pStyle w:val="Heading2"/>
        <w:ind w:firstLine="560" w:firstLineChars="200"/>
        <w:rPr>
          <w:rFonts w:ascii="仿宋" w:eastAsia="仿宋" w:hAnsi="仿宋" w:cs="仿宋" w:hint="eastAsia"/>
          <w:sz w:val="28"/>
          <w:lang w:eastAsia="zh-CN"/>
        </w:rPr>
      </w:pPr>
      <w:bookmarkStart w:id="19" w:name="_Toc3213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不锈钢焊接管项目的征地面积将根据不锈钢焊接管项目的实际规模和需求进行精确规划。具体面积XXX平方米，旨在确保不锈钢焊接管项目不仅能够满足当前的发展需求，还能够预留空间以适应未来的扩展。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净用地面积是在征地面积基础上去除不可利用面积后的实际可开发用地。具体面积XXX平方米，考虑到环保、交通、安全等多方面因素，以确保不锈钢焊接管项目在整体利用效率上达到最优。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不锈钢焊接管项目计划建设的建筑总规模具体面积XXX平方米。这一规模的确定综合考虑了不锈钢焊接管项目的性质、规模，以及城市规划的相关要求，确保建筑布局与周边环境协调一致。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绿地率是不锈钢焊接管项目用地中被规划为绿地的比例。具体面积XXX平方米，旨在通过合理规划绿地，改善不锈钢焊接管项目周边环境，提升居民生活质量，并符合城市整体绿化规划。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容积率是用地上可以建设的建筑总体积与用地面积之比。具体面积XXX，通过合理的容积率规划，确保不锈钢焊接管项目建筑规模与周边环境和谐共生。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不锈钢焊接管项目选址与当地城市规划相一致，具体面积XXX平方米。通过与城市规划部门深入沟通，确保不锈钢焊接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不锈钢焊接管项目选址符合当地产业政策，具体面积XXX平方米。这包括不锈钢焊接管项目对当地经济的促进作用，以及对相关产业的带动效应，确保不锈钢焊接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用地总体要求必须符合环保和可持续发展的原则，具体面积XXX平方米。通过采用绿色建筑设计、节能减排等措施，确保不锈钢焊接管项目在建设和运营过程中对环境的影响最小化，达到可持续发展的要求。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确保不锈钢焊接管项目选址具备必要的公共设施配套，具体面积XXX平方米。这包括交通便利性、教育、医疗等基础设施，以提高居民生活品质，使得不锈钢焊接管项目选址更具吸引力。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考虑用地总体要求对当地社会稳定性的影响，具体面积XXX平方米。通过深入了解当地社区反馈，确保不锈钢焊接管项目的选址和建设过程对当地社会和谐稳定产生积极作用。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不锈钢焊接管项目选址不仅符合法规和规划，还在实际操作中具有可行性。这一全面规划将为不锈钢焊接管项目的成功实施提供坚实的基础，确保不锈钢焊接管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6741"/>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https://d.book118.com/778063110137006025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不锈钢焊接管项目计划设计方案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E715BE"/>
    <w:rsid w:val="37E715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6311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2024-01-11T02:08:00Z</dcterms:created>
  <dcterms:modified xsi:type="dcterms:W3CDTF">2024-01-11T02:08:39Z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2F3261834CA94E798404D7064E598BFF_11</vt:lpwstr>
  </property>
  <property fmtid="{D5CDD505-2E9C-101B-9397-08002B2CF9AE}" pid="3" name="KSOProductBuildVer">
    <vt:lpwstr>2052-12.1.0.16120</vt:lpwstr>
  </property>
</Properties>
</file>