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药品及医疗器械批发服务项目规划设计蓝图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6" w:history="1">
        <w:r>
          <w:rPr>
            <w:rFonts w:ascii="仿宋" w:eastAsia="仿宋" w:hAnsi="仿宋" w:cs="仿宋" w:hint="eastAsia"/>
            <w:lang w:eastAsia="zh-CN"/>
          </w:rPr>
          <w:t>概论</w:t>
        </w:r>
        <w:r>
          <w:tab/>
        </w:r>
        <w:r>
          <w:fldChar w:fldCharType="begin"/>
        </w:r>
        <w:r>
          <w:instrText xml:space="preserve"> PAGEREF _Toc3696 \h </w:instrText>
        </w:r>
        <w:r>
          <w:fldChar w:fldCharType="separate"/>
        </w:r>
        <w:r>
          <w:t>3</w:t>
        </w:r>
        <w:r>
          <w:fldChar w:fldCharType="end"/>
        </w:r>
      </w:hyperlink>
    </w:p>
    <w:p>
      <w:pPr>
        <w:pStyle w:val="TOC1"/>
        <w:tabs>
          <w:tab w:val="right" w:leader="dot" w:pos="8306"/>
        </w:tabs>
      </w:pPr>
      <w:hyperlink w:anchor="_Toc7718" w:history="1">
        <w:r>
          <w:rPr>
            <w:rFonts w:ascii="仿宋" w:eastAsia="仿宋" w:hAnsi="仿宋" w:cs="仿宋" w:hint="eastAsia"/>
            <w:lang w:eastAsia="zh-CN"/>
          </w:rPr>
          <w:t>一、药品及医疗器械批发服务项目概论</w:t>
        </w:r>
        <w:r>
          <w:tab/>
        </w:r>
        <w:r>
          <w:fldChar w:fldCharType="begin"/>
        </w:r>
        <w:r>
          <w:instrText xml:space="preserve"> PAGEREF _Toc7718 \h </w:instrText>
        </w:r>
        <w:r>
          <w:fldChar w:fldCharType="separate"/>
        </w:r>
        <w:r>
          <w:t>3</w:t>
        </w:r>
        <w:r>
          <w:fldChar w:fldCharType="end"/>
        </w:r>
      </w:hyperlink>
    </w:p>
    <w:p>
      <w:pPr>
        <w:pStyle w:val="TOC2"/>
        <w:tabs>
          <w:tab w:val="right" w:leader="dot" w:pos="8306"/>
        </w:tabs>
      </w:pPr>
      <w:hyperlink w:anchor="_Toc23000" w:history="1">
        <w:r>
          <w:rPr>
            <w:rFonts w:ascii="仿宋" w:eastAsia="仿宋" w:hAnsi="仿宋" w:cs="仿宋" w:hint="eastAsia"/>
            <w:lang w:eastAsia="zh-CN"/>
          </w:rPr>
          <w:t>(一)、药品及医疗器械批发服务项目概况</w:t>
        </w:r>
        <w:r>
          <w:tab/>
        </w:r>
        <w:r>
          <w:fldChar w:fldCharType="begin"/>
        </w:r>
        <w:r>
          <w:instrText xml:space="preserve"> PAGEREF _Toc23000 \h </w:instrText>
        </w:r>
        <w:r>
          <w:fldChar w:fldCharType="separate"/>
        </w:r>
        <w:r>
          <w:t>3</w:t>
        </w:r>
        <w:r>
          <w:fldChar w:fldCharType="end"/>
        </w:r>
      </w:hyperlink>
    </w:p>
    <w:p>
      <w:pPr>
        <w:pStyle w:val="TOC2"/>
        <w:tabs>
          <w:tab w:val="right" w:leader="dot" w:pos="8306"/>
        </w:tabs>
      </w:pPr>
      <w:hyperlink w:anchor="_Toc2547" w:history="1">
        <w:r>
          <w:rPr>
            <w:rFonts w:ascii="仿宋" w:eastAsia="仿宋" w:hAnsi="仿宋" w:cs="仿宋" w:hint="eastAsia"/>
            <w:lang w:eastAsia="zh-CN"/>
          </w:rPr>
          <w:t>(二)、药品及医疗器械批发服务项目目标</w:t>
        </w:r>
        <w:r>
          <w:tab/>
        </w:r>
        <w:r>
          <w:fldChar w:fldCharType="begin"/>
        </w:r>
        <w:r>
          <w:instrText xml:space="preserve"> PAGEREF _Toc2547 \h </w:instrText>
        </w:r>
        <w:r>
          <w:fldChar w:fldCharType="separate"/>
        </w:r>
        <w:r>
          <w:t>6</w:t>
        </w:r>
        <w:r>
          <w:fldChar w:fldCharType="end"/>
        </w:r>
      </w:hyperlink>
    </w:p>
    <w:p>
      <w:pPr>
        <w:pStyle w:val="TOC2"/>
        <w:tabs>
          <w:tab w:val="right" w:leader="dot" w:pos="8306"/>
        </w:tabs>
      </w:pPr>
      <w:hyperlink w:anchor="_Toc9472" w:history="1">
        <w:r>
          <w:rPr>
            <w:rFonts w:ascii="仿宋" w:eastAsia="仿宋" w:hAnsi="仿宋" w:cs="仿宋" w:hint="eastAsia"/>
            <w:lang w:eastAsia="zh-CN"/>
          </w:rPr>
          <w:t>(三)、药品及医疗器械批发服务项目提出的理由</w:t>
        </w:r>
        <w:r>
          <w:tab/>
        </w:r>
        <w:r>
          <w:fldChar w:fldCharType="begin"/>
        </w:r>
        <w:r>
          <w:instrText xml:space="preserve"> PAGEREF _Toc9472 \h </w:instrText>
        </w:r>
        <w:r>
          <w:fldChar w:fldCharType="separate"/>
        </w:r>
        <w:r>
          <w:t>7</w:t>
        </w:r>
        <w:r>
          <w:fldChar w:fldCharType="end"/>
        </w:r>
      </w:hyperlink>
    </w:p>
    <w:p>
      <w:pPr>
        <w:pStyle w:val="TOC2"/>
        <w:tabs>
          <w:tab w:val="right" w:leader="dot" w:pos="8306"/>
        </w:tabs>
      </w:pPr>
      <w:hyperlink w:anchor="_Toc4846" w:history="1">
        <w:r>
          <w:rPr>
            <w:rFonts w:ascii="仿宋" w:eastAsia="仿宋" w:hAnsi="仿宋" w:cs="仿宋" w:hint="eastAsia"/>
            <w:lang w:eastAsia="zh-CN"/>
          </w:rPr>
          <w:t>(四)、药品及医疗器械批发服务项目意义</w:t>
        </w:r>
        <w:r>
          <w:tab/>
        </w:r>
        <w:r>
          <w:fldChar w:fldCharType="begin"/>
        </w:r>
        <w:r>
          <w:instrText xml:space="preserve"> PAGEREF _Toc4846 \h </w:instrText>
        </w:r>
        <w:r>
          <w:fldChar w:fldCharType="separate"/>
        </w:r>
        <w:r>
          <w:t>8</w:t>
        </w:r>
        <w:r>
          <w:fldChar w:fldCharType="end"/>
        </w:r>
      </w:hyperlink>
    </w:p>
    <w:p>
      <w:pPr>
        <w:pStyle w:val="TOC2"/>
        <w:tabs>
          <w:tab w:val="right" w:leader="dot" w:pos="8306"/>
        </w:tabs>
      </w:pPr>
      <w:hyperlink w:anchor="_Toc2134" w:history="1">
        <w:r>
          <w:rPr>
            <w:rFonts w:ascii="仿宋" w:eastAsia="仿宋" w:hAnsi="仿宋" w:cs="仿宋" w:hint="eastAsia"/>
            <w:lang w:eastAsia="zh-CN"/>
          </w:rPr>
          <w:t>(五)、药品及医疗器械批发服务项目背景</w:t>
        </w:r>
        <w:r>
          <w:tab/>
        </w:r>
        <w:r>
          <w:fldChar w:fldCharType="begin"/>
        </w:r>
        <w:r>
          <w:instrText xml:space="preserve"> PAGEREF _Toc2134 \h </w:instrText>
        </w:r>
        <w:r>
          <w:fldChar w:fldCharType="separate"/>
        </w:r>
        <w:r>
          <w:t>9</w:t>
        </w:r>
        <w:r>
          <w:fldChar w:fldCharType="end"/>
        </w:r>
      </w:hyperlink>
    </w:p>
    <w:p>
      <w:pPr>
        <w:pStyle w:val="TOC1"/>
        <w:tabs>
          <w:tab w:val="right" w:leader="dot" w:pos="8306"/>
        </w:tabs>
      </w:pPr>
      <w:hyperlink w:anchor="_Toc13622" w:history="1">
        <w:r>
          <w:rPr>
            <w:rFonts w:ascii="仿宋" w:eastAsia="仿宋" w:hAnsi="仿宋" w:cs="仿宋" w:hint="eastAsia"/>
            <w:lang w:eastAsia="zh-CN"/>
          </w:rPr>
          <w:t>二、药品及医疗器械批发服务项目文档管理</w:t>
        </w:r>
        <w:r>
          <w:tab/>
        </w:r>
        <w:r>
          <w:fldChar w:fldCharType="begin"/>
        </w:r>
        <w:r>
          <w:instrText xml:space="preserve"> PAGEREF _Toc13622 \h </w:instrText>
        </w:r>
        <w:r>
          <w:fldChar w:fldCharType="separate"/>
        </w:r>
        <w:r>
          <w:t>10</w:t>
        </w:r>
        <w:r>
          <w:fldChar w:fldCharType="end"/>
        </w:r>
      </w:hyperlink>
    </w:p>
    <w:p>
      <w:pPr>
        <w:pStyle w:val="TOC2"/>
        <w:tabs>
          <w:tab w:val="right" w:leader="dot" w:pos="8306"/>
        </w:tabs>
      </w:pPr>
      <w:hyperlink w:anchor="_Toc26431" w:history="1">
        <w:r>
          <w:rPr>
            <w:rFonts w:ascii="仿宋" w:eastAsia="仿宋" w:hAnsi="仿宋" w:cs="仿宋" w:hint="eastAsia"/>
            <w:lang w:eastAsia="zh-CN"/>
          </w:rPr>
          <w:t>(一)、文档编制与审查</w:t>
        </w:r>
        <w:r>
          <w:tab/>
        </w:r>
        <w:r>
          <w:fldChar w:fldCharType="begin"/>
        </w:r>
        <w:r>
          <w:instrText xml:space="preserve"> PAGEREF _Toc26431 \h </w:instrText>
        </w:r>
        <w:r>
          <w:fldChar w:fldCharType="separate"/>
        </w:r>
        <w:r>
          <w:t>10</w:t>
        </w:r>
        <w:r>
          <w:fldChar w:fldCharType="end"/>
        </w:r>
      </w:hyperlink>
    </w:p>
    <w:p>
      <w:pPr>
        <w:pStyle w:val="TOC2"/>
        <w:tabs>
          <w:tab w:val="right" w:leader="dot" w:pos="8306"/>
        </w:tabs>
      </w:pPr>
      <w:hyperlink w:anchor="_Toc18263" w:history="1">
        <w:r>
          <w:rPr>
            <w:rFonts w:ascii="仿宋" w:eastAsia="仿宋" w:hAnsi="仿宋" w:cs="仿宋" w:hint="eastAsia"/>
            <w:lang w:eastAsia="zh-CN"/>
          </w:rPr>
          <w:t>(二)、文档发布与分发</w:t>
        </w:r>
        <w:r>
          <w:tab/>
        </w:r>
        <w:r>
          <w:fldChar w:fldCharType="begin"/>
        </w:r>
        <w:r>
          <w:instrText xml:space="preserve"> PAGEREF _Toc18263 \h </w:instrText>
        </w:r>
        <w:r>
          <w:fldChar w:fldCharType="separate"/>
        </w:r>
        <w:r>
          <w:t>12</w:t>
        </w:r>
        <w:r>
          <w:fldChar w:fldCharType="end"/>
        </w:r>
      </w:hyperlink>
    </w:p>
    <w:p>
      <w:pPr>
        <w:pStyle w:val="TOC2"/>
        <w:tabs>
          <w:tab w:val="right" w:leader="dot" w:pos="8306"/>
        </w:tabs>
      </w:pPr>
      <w:hyperlink w:anchor="_Toc9195" w:history="1">
        <w:r>
          <w:rPr>
            <w:rFonts w:ascii="仿宋" w:eastAsia="仿宋" w:hAnsi="仿宋" w:cs="仿宋" w:hint="eastAsia"/>
            <w:lang w:eastAsia="zh-CN"/>
          </w:rPr>
          <w:t>(三)、文档存档与归档</w:t>
        </w:r>
        <w:r>
          <w:tab/>
        </w:r>
        <w:r>
          <w:fldChar w:fldCharType="begin"/>
        </w:r>
        <w:r>
          <w:instrText xml:space="preserve"> PAGEREF _Toc9195 \h </w:instrText>
        </w:r>
        <w:r>
          <w:fldChar w:fldCharType="separate"/>
        </w:r>
        <w:r>
          <w:t>13</w:t>
        </w:r>
        <w:r>
          <w:fldChar w:fldCharType="end"/>
        </w:r>
      </w:hyperlink>
    </w:p>
    <w:p>
      <w:pPr>
        <w:pStyle w:val="TOC1"/>
        <w:tabs>
          <w:tab w:val="right" w:leader="dot" w:pos="8306"/>
        </w:tabs>
      </w:pPr>
      <w:hyperlink w:anchor="_Toc14666" w:history="1">
        <w:r>
          <w:rPr>
            <w:rFonts w:ascii="仿宋" w:eastAsia="仿宋" w:hAnsi="仿宋" w:cs="仿宋" w:hint="eastAsia"/>
            <w:lang w:eastAsia="zh-CN"/>
          </w:rPr>
          <w:t>三、药品及医疗器械批发服务项目建设单位说明</w:t>
        </w:r>
        <w:r>
          <w:tab/>
        </w:r>
        <w:r>
          <w:fldChar w:fldCharType="begin"/>
        </w:r>
        <w:r>
          <w:instrText xml:space="preserve"> PAGEREF _Toc14666 \h </w:instrText>
        </w:r>
        <w:r>
          <w:fldChar w:fldCharType="separate"/>
        </w:r>
        <w:r>
          <w:t>14</w:t>
        </w:r>
        <w:r>
          <w:fldChar w:fldCharType="end"/>
        </w:r>
      </w:hyperlink>
    </w:p>
    <w:p>
      <w:pPr>
        <w:pStyle w:val="TOC2"/>
        <w:tabs>
          <w:tab w:val="right" w:leader="dot" w:pos="8306"/>
        </w:tabs>
      </w:pPr>
      <w:hyperlink w:anchor="_Toc21199" w:history="1">
        <w:r>
          <w:rPr>
            <w:rFonts w:ascii="仿宋" w:eastAsia="仿宋" w:hAnsi="仿宋" w:cs="仿宋" w:hint="eastAsia"/>
            <w:lang w:eastAsia="zh-CN"/>
          </w:rPr>
          <w:t>(一)、药品及医疗器械批发服务项目承办单位基本情况</w:t>
        </w:r>
        <w:r>
          <w:tab/>
        </w:r>
        <w:r>
          <w:fldChar w:fldCharType="begin"/>
        </w:r>
        <w:r>
          <w:instrText xml:space="preserve"> PAGEREF _Toc21199 \h </w:instrText>
        </w:r>
        <w:r>
          <w:fldChar w:fldCharType="separate"/>
        </w:r>
        <w:r>
          <w:t>14</w:t>
        </w:r>
        <w:r>
          <w:fldChar w:fldCharType="end"/>
        </w:r>
      </w:hyperlink>
    </w:p>
    <w:p>
      <w:pPr>
        <w:pStyle w:val="TOC2"/>
        <w:tabs>
          <w:tab w:val="right" w:leader="dot" w:pos="8306"/>
        </w:tabs>
      </w:pPr>
      <w:hyperlink w:anchor="_Toc10378" w:history="1">
        <w:r>
          <w:rPr>
            <w:rFonts w:ascii="仿宋" w:eastAsia="仿宋" w:hAnsi="仿宋" w:cs="仿宋" w:hint="eastAsia"/>
            <w:lang w:eastAsia="zh-CN"/>
          </w:rPr>
          <w:t>(二)、公司经济效益分析</w:t>
        </w:r>
        <w:r>
          <w:tab/>
        </w:r>
        <w:r>
          <w:fldChar w:fldCharType="begin"/>
        </w:r>
        <w:r>
          <w:instrText xml:space="preserve"> PAGEREF _Toc10378 \h </w:instrText>
        </w:r>
        <w:r>
          <w:fldChar w:fldCharType="separate"/>
        </w:r>
        <w:r>
          <w:t>14</w:t>
        </w:r>
        <w:r>
          <w:fldChar w:fldCharType="end"/>
        </w:r>
      </w:hyperlink>
    </w:p>
    <w:p>
      <w:pPr>
        <w:pStyle w:val="TOC1"/>
        <w:tabs>
          <w:tab w:val="right" w:leader="dot" w:pos="8306"/>
        </w:tabs>
      </w:pPr>
      <w:hyperlink w:anchor="_Toc29419" w:history="1">
        <w:r>
          <w:rPr>
            <w:rFonts w:ascii="仿宋" w:eastAsia="仿宋" w:hAnsi="仿宋" w:cs="仿宋" w:hint="eastAsia"/>
            <w:lang w:eastAsia="zh-CN"/>
          </w:rPr>
          <w:t>四、药品及医疗器械批发服务项目可持续发展</w:t>
        </w:r>
        <w:r>
          <w:tab/>
        </w:r>
        <w:r>
          <w:fldChar w:fldCharType="begin"/>
        </w:r>
        <w:r>
          <w:instrText xml:space="preserve"> PAGEREF _Toc29419 \h </w:instrText>
        </w:r>
        <w:r>
          <w:fldChar w:fldCharType="separate"/>
        </w:r>
        <w:r>
          <w:t>15</w:t>
        </w:r>
        <w:r>
          <w:fldChar w:fldCharType="end"/>
        </w:r>
      </w:hyperlink>
    </w:p>
    <w:p>
      <w:pPr>
        <w:pStyle w:val="TOC2"/>
        <w:tabs>
          <w:tab w:val="right" w:leader="dot" w:pos="8306"/>
        </w:tabs>
      </w:pPr>
      <w:hyperlink w:anchor="_Toc22976" w:history="1">
        <w:r>
          <w:rPr>
            <w:rFonts w:ascii="仿宋" w:eastAsia="仿宋" w:hAnsi="仿宋" w:cs="仿宋" w:hint="eastAsia"/>
            <w:lang w:eastAsia="zh-CN"/>
          </w:rPr>
          <w:t>(一)、可持续战略与实践</w:t>
        </w:r>
        <w:r>
          <w:tab/>
        </w:r>
        <w:r>
          <w:fldChar w:fldCharType="begin"/>
        </w:r>
        <w:r>
          <w:instrText xml:space="preserve"> PAGEREF _Toc22976 \h </w:instrText>
        </w:r>
        <w:r>
          <w:fldChar w:fldCharType="separate"/>
        </w:r>
        <w:r>
          <w:t>15</w:t>
        </w:r>
        <w:r>
          <w:fldChar w:fldCharType="end"/>
        </w:r>
      </w:hyperlink>
    </w:p>
    <w:p>
      <w:pPr>
        <w:pStyle w:val="TOC2"/>
        <w:tabs>
          <w:tab w:val="right" w:leader="dot" w:pos="8306"/>
        </w:tabs>
      </w:pPr>
      <w:hyperlink w:anchor="_Toc6471" w:history="1">
        <w:r>
          <w:rPr>
            <w:rFonts w:ascii="仿宋" w:eastAsia="仿宋" w:hAnsi="仿宋" w:cs="仿宋" w:hint="eastAsia"/>
            <w:lang w:eastAsia="zh-CN"/>
          </w:rPr>
          <w:t>(二)、环保与社会责任</w:t>
        </w:r>
        <w:r>
          <w:tab/>
        </w:r>
        <w:r>
          <w:fldChar w:fldCharType="begin"/>
        </w:r>
        <w:r>
          <w:instrText xml:space="preserve"> PAGEREF _Toc6471 \h </w:instrText>
        </w:r>
        <w:r>
          <w:fldChar w:fldCharType="separate"/>
        </w:r>
        <w:r>
          <w:t>16</w:t>
        </w:r>
        <w:r>
          <w:fldChar w:fldCharType="end"/>
        </w:r>
      </w:hyperlink>
    </w:p>
    <w:p>
      <w:pPr>
        <w:pStyle w:val="TOC1"/>
        <w:tabs>
          <w:tab w:val="right" w:leader="dot" w:pos="8306"/>
        </w:tabs>
      </w:pPr>
      <w:hyperlink w:anchor="_Toc27856" w:history="1">
        <w:r>
          <w:rPr>
            <w:rFonts w:ascii="仿宋" w:eastAsia="仿宋" w:hAnsi="仿宋" w:cs="仿宋" w:hint="eastAsia"/>
            <w:lang w:eastAsia="zh-CN"/>
          </w:rPr>
          <w:t>五、工艺说明</w:t>
        </w:r>
        <w:r>
          <w:tab/>
        </w:r>
        <w:r>
          <w:fldChar w:fldCharType="begin"/>
        </w:r>
        <w:r>
          <w:instrText xml:space="preserve"> PAGEREF _Toc27856 \h </w:instrText>
        </w:r>
        <w:r>
          <w:fldChar w:fldCharType="separate"/>
        </w:r>
        <w:r>
          <w:t>17</w:t>
        </w:r>
        <w:r>
          <w:fldChar w:fldCharType="end"/>
        </w:r>
      </w:hyperlink>
    </w:p>
    <w:p>
      <w:pPr>
        <w:pStyle w:val="TOC2"/>
        <w:tabs>
          <w:tab w:val="right" w:leader="dot" w:pos="8306"/>
        </w:tabs>
      </w:pPr>
      <w:hyperlink w:anchor="_Toc12618" w:history="1">
        <w:r>
          <w:rPr>
            <w:rFonts w:ascii="仿宋" w:eastAsia="仿宋" w:hAnsi="仿宋" w:cs="仿宋" w:hint="eastAsia"/>
            <w:lang w:eastAsia="zh-CN"/>
          </w:rPr>
          <w:t>(一)、技术管理特点</w:t>
        </w:r>
        <w:r>
          <w:tab/>
        </w:r>
        <w:r>
          <w:fldChar w:fldCharType="begin"/>
        </w:r>
        <w:r>
          <w:instrText xml:space="preserve"> PAGEREF _Toc12618 \h </w:instrText>
        </w:r>
        <w:r>
          <w:fldChar w:fldCharType="separate"/>
        </w:r>
        <w:r>
          <w:t>17</w:t>
        </w:r>
        <w:r>
          <w:fldChar w:fldCharType="end"/>
        </w:r>
      </w:hyperlink>
    </w:p>
    <w:p>
      <w:pPr>
        <w:pStyle w:val="TOC2"/>
        <w:tabs>
          <w:tab w:val="right" w:leader="dot" w:pos="8306"/>
        </w:tabs>
      </w:pPr>
      <w:hyperlink w:anchor="_Toc1614" w:history="1">
        <w:r>
          <w:rPr>
            <w:rFonts w:ascii="仿宋" w:eastAsia="仿宋" w:hAnsi="仿宋" w:cs="仿宋" w:hint="eastAsia"/>
            <w:lang w:eastAsia="zh-CN"/>
          </w:rPr>
          <w:t>(二)、药品及医疗器械批发服务项目工艺技术设计方案</w:t>
        </w:r>
        <w:r>
          <w:tab/>
        </w:r>
        <w:r>
          <w:fldChar w:fldCharType="begin"/>
        </w:r>
        <w:r>
          <w:instrText xml:space="preserve"> PAGEREF _Toc1614 \h </w:instrText>
        </w:r>
        <w:r>
          <w:fldChar w:fldCharType="separate"/>
        </w:r>
        <w:r>
          <w:t>19</w:t>
        </w:r>
        <w:r>
          <w:fldChar w:fldCharType="end"/>
        </w:r>
      </w:hyperlink>
    </w:p>
    <w:p>
      <w:pPr>
        <w:pStyle w:val="TOC2"/>
        <w:tabs>
          <w:tab w:val="right" w:leader="dot" w:pos="8306"/>
        </w:tabs>
      </w:pPr>
      <w:hyperlink w:anchor="_Toc16601" w:history="1">
        <w:r>
          <w:rPr>
            <w:rFonts w:ascii="仿宋" w:eastAsia="仿宋" w:hAnsi="仿宋" w:cs="仿宋" w:hint="eastAsia"/>
            <w:lang w:eastAsia="zh-CN"/>
          </w:rPr>
          <w:t>(三)、设备选型方案</w:t>
        </w:r>
        <w:r>
          <w:tab/>
        </w:r>
        <w:r>
          <w:fldChar w:fldCharType="begin"/>
        </w:r>
        <w:r>
          <w:instrText xml:space="preserve"> PAGEREF _Toc16601 \h </w:instrText>
        </w:r>
        <w:r>
          <w:fldChar w:fldCharType="separate"/>
        </w:r>
        <w:r>
          <w:t>20</w:t>
        </w:r>
        <w:r>
          <w:fldChar w:fldCharType="end"/>
        </w:r>
      </w:hyperlink>
    </w:p>
    <w:p>
      <w:pPr>
        <w:pStyle w:val="TOC1"/>
        <w:tabs>
          <w:tab w:val="right" w:leader="dot" w:pos="8306"/>
        </w:tabs>
      </w:pPr>
      <w:hyperlink w:anchor="_Toc16807" w:history="1">
        <w:r>
          <w:rPr>
            <w:rFonts w:ascii="仿宋" w:eastAsia="仿宋" w:hAnsi="仿宋" w:cs="仿宋" w:hint="eastAsia"/>
            <w:lang w:eastAsia="zh-CN"/>
          </w:rPr>
          <w:t>六、市场分析、调研</w:t>
        </w:r>
        <w:r>
          <w:tab/>
        </w:r>
        <w:r>
          <w:fldChar w:fldCharType="begin"/>
        </w:r>
        <w:r>
          <w:instrText xml:space="preserve"> PAGEREF _Toc16807 \h </w:instrText>
        </w:r>
        <w:r>
          <w:fldChar w:fldCharType="separate"/>
        </w:r>
        <w:r>
          <w:t>21</w:t>
        </w:r>
        <w:r>
          <w:fldChar w:fldCharType="end"/>
        </w:r>
      </w:hyperlink>
    </w:p>
    <w:p>
      <w:pPr>
        <w:pStyle w:val="TOC2"/>
        <w:tabs>
          <w:tab w:val="right" w:leader="dot" w:pos="8306"/>
        </w:tabs>
      </w:pPr>
      <w:hyperlink w:anchor="_Toc22112" w:history="1">
        <w:r>
          <w:rPr>
            <w:rFonts w:ascii="仿宋" w:eastAsia="仿宋" w:hAnsi="仿宋" w:cs="仿宋" w:hint="eastAsia"/>
            <w:lang w:eastAsia="zh-CN"/>
          </w:rPr>
          <w:t>(一)、药品及医疗器械批发服务行业分析</w:t>
        </w:r>
        <w:r>
          <w:tab/>
        </w:r>
        <w:r>
          <w:fldChar w:fldCharType="begin"/>
        </w:r>
        <w:r>
          <w:instrText xml:space="preserve"> PAGEREF _Toc22112 \h </w:instrText>
        </w:r>
        <w:r>
          <w:fldChar w:fldCharType="separate"/>
        </w:r>
        <w:r>
          <w:t>21</w:t>
        </w:r>
        <w:r>
          <w:fldChar w:fldCharType="end"/>
        </w:r>
      </w:hyperlink>
    </w:p>
    <w:p>
      <w:pPr>
        <w:pStyle w:val="TOC2"/>
        <w:tabs>
          <w:tab w:val="right" w:leader="dot" w:pos="8306"/>
        </w:tabs>
      </w:pPr>
      <w:hyperlink w:anchor="_Toc6527" w:history="1">
        <w:r>
          <w:rPr>
            <w:rFonts w:ascii="仿宋" w:eastAsia="仿宋" w:hAnsi="仿宋" w:cs="仿宋" w:hint="eastAsia"/>
            <w:lang w:eastAsia="zh-CN"/>
          </w:rPr>
          <w:t>(二)、药品及医疗器械批发服务市场分析预测</w:t>
        </w:r>
        <w:r>
          <w:tab/>
        </w:r>
        <w:r>
          <w:fldChar w:fldCharType="begin"/>
        </w:r>
        <w:r>
          <w:instrText xml:space="preserve"> PAGEREF _Toc6527 \h </w:instrText>
        </w:r>
        <w:r>
          <w:fldChar w:fldCharType="separate"/>
        </w:r>
        <w:r>
          <w:t>22</w:t>
        </w:r>
        <w:r>
          <w:fldChar w:fldCharType="end"/>
        </w:r>
      </w:hyperlink>
    </w:p>
    <w:p>
      <w:pPr>
        <w:pStyle w:val="TOC1"/>
        <w:tabs>
          <w:tab w:val="right" w:leader="dot" w:pos="8306"/>
        </w:tabs>
      </w:pPr>
      <w:hyperlink w:anchor="_Toc14386" w:history="1">
        <w:r>
          <w:rPr>
            <w:rFonts w:ascii="仿宋" w:eastAsia="仿宋" w:hAnsi="仿宋" w:cs="仿宋" w:hint="eastAsia"/>
            <w:lang w:eastAsia="zh-CN"/>
          </w:rPr>
          <w:t>七、药品及医疗器械批发服务项目人力资源管理</w:t>
        </w:r>
        <w:r>
          <w:tab/>
        </w:r>
        <w:r>
          <w:fldChar w:fldCharType="begin"/>
        </w:r>
        <w:r>
          <w:instrText xml:space="preserve"> PAGEREF _Toc14386 \h </w:instrText>
        </w:r>
        <w:r>
          <w:fldChar w:fldCharType="separate"/>
        </w:r>
        <w:r>
          <w:t>23</w:t>
        </w:r>
        <w:r>
          <w:fldChar w:fldCharType="end"/>
        </w:r>
      </w:hyperlink>
    </w:p>
    <w:p>
      <w:pPr>
        <w:pStyle w:val="TOC2"/>
        <w:tabs>
          <w:tab w:val="right" w:leader="dot" w:pos="8306"/>
        </w:tabs>
      </w:pPr>
      <w:hyperlink w:anchor="_Toc8213" w:history="1">
        <w:r>
          <w:rPr>
            <w:rFonts w:ascii="仿宋" w:eastAsia="仿宋" w:hAnsi="仿宋" w:cs="仿宋" w:hint="eastAsia"/>
            <w:lang w:eastAsia="zh-CN"/>
          </w:rPr>
          <w:t>(一)、建立健全的预算管理制度</w:t>
        </w:r>
        <w:r>
          <w:tab/>
        </w:r>
        <w:r>
          <w:fldChar w:fldCharType="begin"/>
        </w:r>
        <w:r>
          <w:instrText xml:space="preserve"> PAGEREF _Toc8213 \h </w:instrText>
        </w:r>
        <w:r>
          <w:fldChar w:fldCharType="separate"/>
        </w:r>
        <w:r>
          <w:t>23</w:t>
        </w:r>
        <w:r>
          <w:fldChar w:fldCharType="end"/>
        </w:r>
      </w:hyperlink>
    </w:p>
    <w:p>
      <w:pPr>
        <w:pStyle w:val="TOC2"/>
        <w:tabs>
          <w:tab w:val="right" w:leader="dot" w:pos="8306"/>
        </w:tabs>
      </w:pPr>
      <w:hyperlink w:anchor="_Toc26601" w:history="1">
        <w:r>
          <w:rPr>
            <w:rFonts w:ascii="仿宋" w:eastAsia="仿宋" w:hAnsi="仿宋" w:cs="仿宋" w:hint="eastAsia"/>
            <w:lang w:eastAsia="zh-CN"/>
          </w:rPr>
          <w:t>(二)、加强资金流动监控</w:t>
        </w:r>
        <w:r>
          <w:tab/>
        </w:r>
        <w:r>
          <w:fldChar w:fldCharType="begin"/>
        </w:r>
        <w:r>
          <w:instrText xml:space="preserve"> PAGEREF _Toc26601 \h </w:instrText>
        </w:r>
        <w:r>
          <w:fldChar w:fldCharType="separate"/>
        </w:r>
        <w:r>
          <w:t>25</w:t>
        </w:r>
        <w:r>
          <w:fldChar w:fldCharType="end"/>
        </w:r>
      </w:hyperlink>
    </w:p>
    <w:p>
      <w:pPr>
        <w:pStyle w:val="TOC2"/>
        <w:tabs>
          <w:tab w:val="right" w:leader="dot" w:pos="8306"/>
        </w:tabs>
      </w:pPr>
      <w:hyperlink w:anchor="_Toc28585" w:history="1">
        <w:r>
          <w:rPr>
            <w:rFonts w:ascii="仿宋" w:eastAsia="仿宋" w:hAnsi="仿宋" w:cs="仿宋" w:hint="eastAsia"/>
            <w:lang w:eastAsia="zh-CN"/>
          </w:rPr>
          <w:t>(三)、制定完善的风险控制机制</w:t>
        </w:r>
        <w:r>
          <w:tab/>
        </w:r>
        <w:r>
          <w:fldChar w:fldCharType="begin"/>
        </w:r>
        <w:r>
          <w:instrText xml:space="preserve"> PAGEREF _Toc28585 \h </w:instrText>
        </w:r>
        <w:r>
          <w:fldChar w:fldCharType="separate"/>
        </w:r>
        <w:r>
          <w:t>26</w:t>
        </w:r>
        <w:r>
          <w:fldChar w:fldCharType="end"/>
        </w:r>
      </w:hyperlink>
    </w:p>
    <w:p>
      <w:pPr>
        <w:pStyle w:val="TOC2"/>
        <w:tabs>
          <w:tab w:val="right" w:leader="dot" w:pos="8306"/>
        </w:tabs>
      </w:pPr>
      <w:hyperlink w:anchor="_Toc24994" w:history="1">
        <w:r>
          <w:rPr>
            <w:rFonts w:ascii="仿宋" w:eastAsia="仿宋" w:hAnsi="仿宋" w:cs="仿宋" w:hint="eastAsia"/>
            <w:lang w:eastAsia="zh-CN"/>
          </w:rPr>
          <w:t>(四)、优化成本管理</w:t>
        </w:r>
        <w:r>
          <w:tab/>
        </w:r>
        <w:r>
          <w:fldChar w:fldCharType="begin"/>
        </w:r>
        <w:r>
          <w:instrText xml:space="preserve"> PAGEREF _Toc24994 \h </w:instrText>
        </w:r>
        <w:r>
          <w:fldChar w:fldCharType="separate"/>
        </w:r>
        <w:r>
          <w:t>28</w:t>
        </w:r>
        <w:r>
          <w:fldChar w:fldCharType="end"/>
        </w:r>
      </w:hyperlink>
    </w:p>
    <w:p>
      <w:pPr>
        <w:pStyle w:val="TOC1"/>
        <w:tabs>
          <w:tab w:val="right" w:leader="dot" w:pos="8306"/>
        </w:tabs>
      </w:pPr>
      <w:hyperlink w:anchor="_Toc15164" w:history="1">
        <w:r>
          <w:rPr>
            <w:rFonts w:ascii="仿宋" w:eastAsia="仿宋" w:hAnsi="仿宋" w:cs="仿宋" w:hint="eastAsia"/>
            <w:lang w:eastAsia="zh-CN"/>
          </w:rPr>
          <w:t>八、药品及医疗器械批发服务项目环境影响分析</w:t>
        </w:r>
        <w:r>
          <w:tab/>
        </w:r>
        <w:r>
          <w:fldChar w:fldCharType="begin"/>
        </w:r>
        <w:r>
          <w:instrText xml:space="preserve"> PAGEREF _Toc15164 \h </w:instrText>
        </w:r>
        <w:r>
          <w:fldChar w:fldCharType="separate"/>
        </w:r>
        <w:r>
          <w:t>29</w:t>
        </w:r>
        <w:r>
          <w:fldChar w:fldCharType="end"/>
        </w:r>
      </w:hyperlink>
    </w:p>
    <w:p>
      <w:pPr>
        <w:pStyle w:val="TOC2"/>
        <w:tabs>
          <w:tab w:val="right" w:leader="dot" w:pos="8306"/>
        </w:tabs>
      </w:pPr>
      <w:hyperlink w:anchor="_Toc32336" w:history="1">
        <w:r>
          <w:rPr>
            <w:rFonts w:ascii="仿宋" w:eastAsia="仿宋" w:hAnsi="仿宋" w:cs="仿宋" w:hint="eastAsia"/>
            <w:lang w:eastAsia="zh-CN"/>
          </w:rPr>
          <w:t>(一)、建设区域环境质量现状</w:t>
        </w:r>
        <w:r>
          <w:tab/>
        </w:r>
        <w:r>
          <w:fldChar w:fldCharType="begin"/>
        </w:r>
        <w:r>
          <w:instrText xml:space="preserve"> PAGEREF _Toc32336 \h </w:instrText>
        </w:r>
        <w:r>
          <w:fldChar w:fldCharType="separate"/>
        </w:r>
        <w:r>
          <w:t>29</w:t>
        </w:r>
        <w:r>
          <w:fldChar w:fldCharType="end"/>
        </w:r>
      </w:hyperlink>
    </w:p>
    <w:p>
      <w:pPr>
        <w:pStyle w:val="TOC2"/>
        <w:tabs>
          <w:tab w:val="right" w:leader="dot" w:pos="8306"/>
        </w:tabs>
      </w:pPr>
      <w:hyperlink w:anchor="_Toc27168" w:history="1">
        <w:r>
          <w:rPr>
            <w:rFonts w:ascii="仿宋" w:eastAsia="仿宋" w:hAnsi="仿宋" w:cs="仿宋" w:hint="eastAsia"/>
            <w:lang w:eastAsia="zh-CN"/>
          </w:rPr>
          <w:t>(二)、建设期环境保护</w:t>
        </w:r>
        <w:r>
          <w:tab/>
        </w:r>
        <w:r>
          <w:fldChar w:fldCharType="begin"/>
        </w:r>
        <w:r>
          <w:instrText xml:space="preserve"> PAGEREF _Toc27168 \h </w:instrText>
        </w:r>
        <w:r>
          <w:fldChar w:fldCharType="separate"/>
        </w:r>
        <w:r>
          <w:t>31</w:t>
        </w:r>
        <w:r>
          <w:fldChar w:fldCharType="end"/>
        </w:r>
      </w:hyperlink>
    </w:p>
    <w:p>
      <w:pPr>
        <w:pStyle w:val="TOC2"/>
        <w:tabs>
          <w:tab w:val="right" w:leader="dot" w:pos="8306"/>
        </w:tabs>
      </w:pPr>
      <w:hyperlink w:anchor="_Toc22909" w:history="1">
        <w:r>
          <w:rPr>
            <w:rFonts w:ascii="仿宋" w:eastAsia="仿宋" w:hAnsi="仿宋" w:cs="仿宋" w:hint="eastAsia"/>
            <w:lang w:eastAsia="zh-CN"/>
          </w:rPr>
          <w:t>(三)、运营期环境保护</w:t>
        </w:r>
        <w:r>
          <w:tab/>
        </w:r>
        <w:r>
          <w:fldChar w:fldCharType="begin"/>
        </w:r>
        <w:r>
          <w:instrText xml:space="preserve"> PAGEREF _Toc22909 \h </w:instrText>
        </w:r>
        <w:r>
          <w:fldChar w:fldCharType="separate"/>
        </w:r>
        <w:r>
          <w:t>32</w:t>
        </w:r>
        <w:r>
          <w:fldChar w:fldCharType="end"/>
        </w:r>
      </w:hyperlink>
    </w:p>
    <w:p>
      <w:pPr>
        <w:pStyle w:val="TOC2"/>
        <w:tabs>
          <w:tab w:val="right" w:leader="dot" w:pos="8306"/>
        </w:tabs>
      </w:pPr>
      <w:hyperlink w:anchor="_Toc15663" w:history="1">
        <w:r>
          <w:rPr>
            <w:rFonts w:ascii="仿宋" w:eastAsia="仿宋" w:hAnsi="仿宋" w:cs="仿宋" w:hint="eastAsia"/>
            <w:lang w:eastAsia="zh-CN"/>
          </w:rPr>
          <w:t>(四)、药品及医疗器械批发服务项目建设对区域经济的影响</w:t>
        </w:r>
        <w:r>
          <w:tab/>
        </w:r>
        <w:r>
          <w:fldChar w:fldCharType="begin"/>
        </w:r>
        <w:r>
          <w:instrText xml:space="preserve"> PAGEREF _Toc15663 \h </w:instrText>
        </w:r>
        <w:r>
          <w:fldChar w:fldCharType="separate"/>
        </w:r>
        <w:r>
          <w:t>34</w:t>
        </w:r>
        <w:r>
          <w:fldChar w:fldCharType="end"/>
        </w:r>
      </w:hyperlink>
    </w:p>
    <w:p>
      <w:pPr>
        <w:pStyle w:val="TOC2"/>
        <w:tabs>
          <w:tab w:val="right" w:leader="dot" w:pos="8306"/>
        </w:tabs>
      </w:pPr>
      <w:hyperlink w:anchor="_Toc24109" w:history="1">
        <w:r>
          <w:rPr>
            <w:rFonts w:ascii="仿宋" w:eastAsia="仿宋" w:hAnsi="仿宋" w:cs="仿宋" w:hint="eastAsia"/>
            <w:lang w:eastAsia="zh-CN"/>
          </w:rPr>
          <w:t>(五)、废弃物处理</w:t>
        </w:r>
        <w:r>
          <w:tab/>
        </w:r>
        <w:r>
          <w:fldChar w:fldCharType="begin"/>
        </w:r>
        <w:r>
          <w:instrText xml:space="preserve"> PAGEREF _Toc24109 \h </w:instrText>
        </w:r>
        <w:r>
          <w:fldChar w:fldCharType="separate"/>
        </w:r>
        <w:r>
          <w:t>36</w:t>
        </w:r>
        <w:r>
          <w:fldChar w:fldCharType="end"/>
        </w:r>
      </w:hyperlink>
    </w:p>
    <w:p>
      <w:pPr>
        <w:pStyle w:val="TOC2"/>
        <w:tabs>
          <w:tab w:val="right" w:leader="dot" w:pos="8306"/>
        </w:tabs>
      </w:pPr>
      <w:hyperlink w:anchor="_Toc12969" w:history="1">
        <w:r>
          <w:rPr>
            <w:rFonts w:ascii="仿宋" w:eastAsia="仿宋" w:hAnsi="仿宋" w:cs="仿宋" w:hint="eastAsia"/>
            <w:lang w:eastAsia="zh-CN"/>
          </w:rPr>
          <w:t>(六)、特殊环境影响分析</w:t>
        </w:r>
        <w:r>
          <w:tab/>
        </w:r>
        <w:r>
          <w:fldChar w:fldCharType="begin"/>
        </w:r>
        <w:r>
          <w:instrText xml:space="preserve"> PAGEREF _Toc12969 \h </w:instrText>
        </w:r>
        <w:r>
          <w:fldChar w:fldCharType="separate"/>
        </w:r>
        <w:r>
          <w:t>37</w:t>
        </w:r>
        <w:r>
          <w:fldChar w:fldCharType="end"/>
        </w:r>
      </w:hyperlink>
    </w:p>
    <w:p>
      <w:pPr>
        <w:pStyle w:val="TOC2"/>
        <w:tabs>
          <w:tab w:val="right" w:leader="dot" w:pos="8306"/>
        </w:tabs>
      </w:pPr>
      <w:hyperlink w:anchor="_Toc31681" w:history="1">
        <w:r>
          <w:rPr>
            <w:rFonts w:ascii="仿宋" w:eastAsia="仿宋" w:hAnsi="仿宋" w:cs="仿宋" w:hint="eastAsia"/>
            <w:lang w:eastAsia="zh-CN"/>
          </w:rPr>
          <w:t>(七)、清洁生产</w:t>
        </w:r>
        <w:r>
          <w:tab/>
        </w:r>
        <w:r>
          <w:fldChar w:fldCharType="begin"/>
        </w:r>
        <w:r>
          <w:instrText xml:space="preserve"> PAGEREF _Toc31681 \h </w:instrText>
        </w:r>
        <w:r>
          <w:fldChar w:fldCharType="separate"/>
        </w:r>
        <w:r>
          <w:t>38</w:t>
        </w:r>
        <w:r>
          <w:fldChar w:fldCharType="end"/>
        </w:r>
      </w:hyperlink>
    </w:p>
    <w:p>
      <w:pPr>
        <w:pStyle w:val="TOC2"/>
        <w:tabs>
          <w:tab w:val="right" w:leader="dot" w:pos="8306"/>
        </w:tabs>
      </w:pPr>
      <w:hyperlink w:anchor="_Toc17924" w:history="1">
        <w:r>
          <w:rPr>
            <w:rFonts w:ascii="仿宋" w:eastAsia="仿宋" w:hAnsi="仿宋" w:cs="仿宋" w:hint="eastAsia"/>
            <w:lang w:eastAsia="zh-CN"/>
          </w:rPr>
          <w:t>(八)、环境保护综合评价</w:t>
        </w:r>
        <w:r>
          <w:tab/>
        </w:r>
        <w:r>
          <w:fldChar w:fldCharType="begin"/>
        </w:r>
        <w:r>
          <w:instrText xml:space="preserve"> PAGEREF _Toc17924 \h </w:instrText>
        </w:r>
        <w:r>
          <w:fldChar w:fldCharType="separate"/>
        </w:r>
        <w:r>
          <w:t>39</w:t>
        </w:r>
        <w:r>
          <w:fldChar w:fldCharType="end"/>
        </w:r>
      </w:hyperlink>
    </w:p>
    <w:p>
      <w:pPr>
        <w:pStyle w:val="TOC1"/>
        <w:tabs>
          <w:tab w:val="right" w:leader="dot" w:pos="8306"/>
        </w:tabs>
      </w:pPr>
      <w:hyperlink w:anchor="_Toc19212" w:history="1">
        <w:r>
          <w:rPr>
            <w:rFonts w:ascii="仿宋" w:eastAsia="仿宋" w:hAnsi="仿宋" w:cs="仿宋" w:hint="eastAsia"/>
            <w:lang w:eastAsia="zh-CN"/>
          </w:rPr>
          <w:t>九、药品及医疗器械批发服务项目计划安排</w:t>
        </w:r>
        <w:r>
          <w:tab/>
        </w:r>
        <w:r>
          <w:fldChar w:fldCharType="begin"/>
        </w:r>
        <w:r>
          <w:instrText xml:space="preserve"> PAGEREF _Toc19212 \h </w:instrText>
        </w:r>
        <w:r>
          <w:fldChar w:fldCharType="separate"/>
        </w:r>
        <w:r>
          <w:t>41</w:t>
        </w:r>
        <w:r>
          <w:fldChar w:fldCharType="end"/>
        </w:r>
      </w:hyperlink>
    </w:p>
    <w:p>
      <w:pPr>
        <w:pStyle w:val="TOC2"/>
        <w:tabs>
          <w:tab w:val="right" w:leader="dot" w:pos="8306"/>
        </w:tabs>
      </w:pPr>
      <w:hyperlink w:anchor="_Toc21297" w:history="1">
        <w:r>
          <w:rPr>
            <w:rFonts w:ascii="仿宋" w:eastAsia="仿宋" w:hAnsi="仿宋" w:cs="仿宋" w:hint="eastAsia"/>
            <w:lang w:eastAsia="zh-CN"/>
          </w:rPr>
          <w:t>(一)、建设周期</w:t>
        </w:r>
        <w:r>
          <w:tab/>
        </w:r>
        <w:r>
          <w:fldChar w:fldCharType="begin"/>
        </w:r>
        <w:r>
          <w:instrText xml:space="preserve"> PAGEREF _Toc21297 \h </w:instrText>
        </w:r>
        <w:r>
          <w:fldChar w:fldCharType="separate"/>
        </w:r>
        <w:r>
          <w:t>41</w:t>
        </w:r>
        <w:r>
          <w:fldChar w:fldCharType="end"/>
        </w:r>
      </w:hyperlink>
    </w:p>
    <w:p>
      <w:pPr>
        <w:pStyle w:val="TOC2"/>
        <w:tabs>
          <w:tab w:val="right" w:leader="dot" w:pos="8306"/>
        </w:tabs>
      </w:pPr>
      <w:hyperlink w:anchor="_Toc27896" w:history="1">
        <w:r>
          <w:rPr>
            <w:rFonts w:ascii="仿宋" w:eastAsia="仿宋" w:hAnsi="仿宋" w:cs="仿宋" w:hint="eastAsia"/>
            <w:lang w:eastAsia="zh-CN"/>
          </w:rPr>
          <w:t>(二)、建设进度</w:t>
        </w:r>
        <w:r>
          <w:tab/>
        </w:r>
        <w:r>
          <w:fldChar w:fldCharType="begin"/>
        </w:r>
        <w:r>
          <w:instrText xml:space="preserve"> PAGEREF _Toc27896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4" w:history="1">
        <w:r>
          <w:rPr>
            <w:rFonts w:ascii="仿宋" w:eastAsia="仿宋" w:hAnsi="仿宋" w:cs="仿宋" w:hint="eastAsia"/>
            <w:lang w:eastAsia="zh-CN"/>
          </w:rPr>
          <w:t>(三)、进度安排注意事项</w:t>
        </w:r>
        <w:r>
          <w:tab/>
        </w:r>
        <w:r>
          <w:fldChar w:fldCharType="begin"/>
        </w:r>
        <w:r>
          <w:instrText xml:space="preserve"> PAGEREF _Toc24874 \h </w:instrText>
        </w:r>
        <w:r>
          <w:fldChar w:fldCharType="separate"/>
        </w:r>
        <w:r>
          <w:t>43</w:t>
        </w:r>
        <w:r>
          <w:fldChar w:fldCharType="end"/>
        </w:r>
      </w:hyperlink>
    </w:p>
    <w:p>
      <w:pPr>
        <w:pStyle w:val="TOC2"/>
        <w:tabs>
          <w:tab w:val="right" w:leader="dot" w:pos="8306"/>
        </w:tabs>
      </w:pPr>
      <w:hyperlink w:anchor="_Toc30576" w:history="1">
        <w:r>
          <w:rPr>
            <w:rFonts w:ascii="仿宋" w:eastAsia="仿宋" w:hAnsi="仿宋" w:cs="仿宋" w:hint="eastAsia"/>
            <w:lang w:eastAsia="zh-CN"/>
          </w:rPr>
          <w:t>(四)、人力资源配置</w:t>
        </w:r>
        <w:r>
          <w:tab/>
        </w:r>
        <w:r>
          <w:fldChar w:fldCharType="begin"/>
        </w:r>
        <w:r>
          <w:instrText xml:space="preserve"> PAGEREF _Toc30576 \h </w:instrText>
        </w:r>
        <w:r>
          <w:fldChar w:fldCharType="separate"/>
        </w:r>
        <w:r>
          <w:t>45</w:t>
        </w:r>
        <w:r>
          <w:fldChar w:fldCharType="end"/>
        </w:r>
      </w:hyperlink>
    </w:p>
    <w:p>
      <w:pPr>
        <w:pStyle w:val="TOC1"/>
        <w:tabs>
          <w:tab w:val="right" w:leader="dot" w:pos="8306"/>
        </w:tabs>
      </w:pPr>
      <w:hyperlink w:anchor="_Toc30143" w:history="1">
        <w:r>
          <w:rPr>
            <w:rFonts w:ascii="仿宋" w:eastAsia="仿宋" w:hAnsi="仿宋" w:cs="仿宋" w:hint="eastAsia"/>
            <w:lang w:eastAsia="zh-CN"/>
          </w:rPr>
          <w:t>十、生产安全保护</w:t>
        </w:r>
        <w:r>
          <w:tab/>
        </w:r>
        <w:r>
          <w:fldChar w:fldCharType="begin"/>
        </w:r>
        <w:r>
          <w:instrText xml:space="preserve"> PAGEREF _Toc30143 \h </w:instrText>
        </w:r>
        <w:r>
          <w:fldChar w:fldCharType="separate"/>
        </w:r>
        <w:r>
          <w:t>45</w:t>
        </w:r>
        <w:r>
          <w:fldChar w:fldCharType="end"/>
        </w:r>
      </w:hyperlink>
    </w:p>
    <w:p>
      <w:pPr>
        <w:pStyle w:val="TOC2"/>
        <w:tabs>
          <w:tab w:val="right" w:leader="dot" w:pos="8306"/>
        </w:tabs>
      </w:pPr>
      <w:hyperlink w:anchor="_Toc10848" w:history="1">
        <w:r>
          <w:rPr>
            <w:rFonts w:ascii="仿宋" w:eastAsia="仿宋" w:hAnsi="仿宋" w:cs="仿宋" w:hint="eastAsia"/>
            <w:lang w:eastAsia="zh-CN"/>
          </w:rPr>
          <w:t>(一)、消防安全</w:t>
        </w:r>
        <w:r>
          <w:tab/>
        </w:r>
        <w:r>
          <w:fldChar w:fldCharType="begin"/>
        </w:r>
        <w:r>
          <w:instrText xml:space="preserve"> PAGEREF _Toc10848 \h </w:instrText>
        </w:r>
        <w:r>
          <w:fldChar w:fldCharType="separate"/>
        </w:r>
        <w:r>
          <w:t>45</w:t>
        </w:r>
        <w:r>
          <w:fldChar w:fldCharType="end"/>
        </w:r>
      </w:hyperlink>
    </w:p>
    <w:p>
      <w:pPr>
        <w:pStyle w:val="TOC2"/>
        <w:tabs>
          <w:tab w:val="right" w:leader="dot" w:pos="8306"/>
        </w:tabs>
      </w:pPr>
      <w:hyperlink w:anchor="_Toc25853" w:history="1">
        <w:r>
          <w:rPr>
            <w:rFonts w:ascii="仿宋" w:eastAsia="仿宋" w:hAnsi="仿宋" w:cs="仿宋" w:hint="eastAsia"/>
            <w:lang w:eastAsia="zh-CN"/>
          </w:rPr>
          <w:t>(二)、防火防爆总图布置措施</w:t>
        </w:r>
        <w:r>
          <w:tab/>
        </w:r>
        <w:r>
          <w:fldChar w:fldCharType="begin"/>
        </w:r>
        <w:r>
          <w:instrText xml:space="preserve"> PAGEREF _Toc25853 \h </w:instrText>
        </w:r>
        <w:r>
          <w:fldChar w:fldCharType="separate"/>
        </w:r>
        <w:r>
          <w:t>47</w:t>
        </w:r>
        <w:r>
          <w:fldChar w:fldCharType="end"/>
        </w:r>
      </w:hyperlink>
    </w:p>
    <w:p>
      <w:pPr>
        <w:pStyle w:val="TOC2"/>
        <w:tabs>
          <w:tab w:val="right" w:leader="dot" w:pos="8306"/>
        </w:tabs>
      </w:pPr>
      <w:hyperlink w:anchor="_Toc13847" w:history="1">
        <w:r>
          <w:rPr>
            <w:rFonts w:ascii="仿宋" w:eastAsia="仿宋" w:hAnsi="仿宋" w:cs="仿宋" w:hint="eastAsia"/>
            <w:lang w:eastAsia="zh-CN"/>
          </w:rPr>
          <w:t>(三)、自然灾害防范措施</w:t>
        </w:r>
        <w:r>
          <w:tab/>
        </w:r>
        <w:r>
          <w:fldChar w:fldCharType="begin"/>
        </w:r>
        <w:r>
          <w:instrText xml:space="preserve"> PAGEREF _Toc13847 \h </w:instrText>
        </w:r>
        <w:r>
          <w:fldChar w:fldCharType="separate"/>
        </w:r>
        <w:r>
          <w:t>48</w:t>
        </w:r>
        <w:r>
          <w:fldChar w:fldCharType="end"/>
        </w:r>
      </w:hyperlink>
    </w:p>
    <w:p>
      <w:pPr>
        <w:pStyle w:val="TOC2"/>
        <w:tabs>
          <w:tab w:val="right" w:leader="dot" w:pos="8306"/>
        </w:tabs>
      </w:pPr>
      <w:hyperlink w:anchor="_Toc24744" w:history="1">
        <w:r>
          <w:rPr>
            <w:rFonts w:ascii="仿宋" w:eastAsia="仿宋" w:hAnsi="仿宋" w:cs="仿宋" w:hint="eastAsia"/>
            <w:lang w:eastAsia="zh-CN"/>
          </w:rPr>
          <w:t>(四)、安全色及安全标志使用要求</w:t>
        </w:r>
        <w:r>
          <w:tab/>
        </w:r>
        <w:r>
          <w:fldChar w:fldCharType="begin"/>
        </w:r>
        <w:r>
          <w:instrText xml:space="preserve"> PAGEREF _Toc24744 \h </w:instrText>
        </w:r>
        <w:r>
          <w:fldChar w:fldCharType="separate"/>
        </w:r>
        <w:r>
          <w:t>49</w:t>
        </w:r>
        <w:r>
          <w:fldChar w:fldCharType="end"/>
        </w:r>
      </w:hyperlink>
    </w:p>
    <w:p>
      <w:pPr>
        <w:pStyle w:val="TOC2"/>
        <w:tabs>
          <w:tab w:val="right" w:leader="dot" w:pos="8306"/>
        </w:tabs>
      </w:pPr>
      <w:hyperlink w:anchor="_Toc25930" w:history="1">
        <w:r>
          <w:rPr>
            <w:rFonts w:ascii="仿宋" w:eastAsia="仿宋" w:hAnsi="仿宋" w:cs="仿宋" w:hint="eastAsia"/>
            <w:lang w:eastAsia="zh-CN"/>
          </w:rPr>
          <w:t>(五)、防尘防毒措施</w:t>
        </w:r>
        <w:r>
          <w:tab/>
        </w:r>
        <w:r>
          <w:fldChar w:fldCharType="begin"/>
        </w:r>
        <w:r>
          <w:instrText xml:space="preserve"> PAGEREF _Toc25930 \h </w:instrText>
        </w:r>
        <w:r>
          <w:fldChar w:fldCharType="separate"/>
        </w:r>
        <w:r>
          <w:t>50</w:t>
        </w:r>
        <w:r>
          <w:fldChar w:fldCharType="end"/>
        </w:r>
      </w:hyperlink>
    </w:p>
    <w:p>
      <w:pPr>
        <w:pStyle w:val="TOC2"/>
        <w:tabs>
          <w:tab w:val="right" w:leader="dot" w:pos="8306"/>
        </w:tabs>
      </w:pPr>
      <w:hyperlink w:anchor="_Toc28824" w:history="1">
        <w:r>
          <w:rPr>
            <w:rFonts w:ascii="仿宋" w:eastAsia="仿宋" w:hAnsi="仿宋" w:cs="仿宋" w:hint="eastAsia"/>
            <w:lang w:eastAsia="zh-CN"/>
          </w:rPr>
          <w:t>(六)、防静电、触电防护及防雷措施</w:t>
        </w:r>
        <w:r>
          <w:tab/>
        </w:r>
        <w:r>
          <w:fldChar w:fldCharType="begin"/>
        </w:r>
        <w:r>
          <w:instrText xml:space="preserve"> PAGEREF _Toc28824 \h </w:instrText>
        </w:r>
        <w:r>
          <w:fldChar w:fldCharType="separate"/>
        </w:r>
        <w:r>
          <w:t>51</w:t>
        </w:r>
        <w:r>
          <w:fldChar w:fldCharType="end"/>
        </w:r>
      </w:hyperlink>
    </w:p>
    <w:p>
      <w:pPr>
        <w:pStyle w:val="TOC2"/>
        <w:tabs>
          <w:tab w:val="right" w:leader="dot" w:pos="8306"/>
        </w:tabs>
      </w:pPr>
      <w:hyperlink w:anchor="_Toc20608" w:history="1">
        <w:r>
          <w:rPr>
            <w:rFonts w:ascii="仿宋" w:eastAsia="仿宋" w:hAnsi="仿宋" w:cs="仿宋" w:hint="eastAsia"/>
            <w:lang w:eastAsia="zh-CN"/>
          </w:rPr>
          <w:t>(七)、机械设备安全保障措施</w:t>
        </w:r>
        <w:r>
          <w:tab/>
        </w:r>
        <w:r>
          <w:fldChar w:fldCharType="begin"/>
        </w:r>
        <w:r>
          <w:instrText xml:space="preserve"> PAGEREF _Toc20608 \h </w:instrText>
        </w:r>
        <w:r>
          <w:fldChar w:fldCharType="separate"/>
        </w:r>
        <w:r>
          <w:t>53</w:t>
        </w:r>
        <w:r>
          <w:fldChar w:fldCharType="end"/>
        </w:r>
      </w:hyperlink>
    </w:p>
    <w:p>
      <w:pPr>
        <w:pStyle w:val="TOC1"/>
        <w:tabs>
          <w:tab w:val="right" w:leader="dot" w:pos="8306"/>
        </w:tabs>
      </w:pPr>
      <w:hyperlink w:anchor="_Toc770" w:history="1">
        <w:r>
          <w:rPr>
            <w:rFonts w:ascii="仿宋" w:eastAsia="仿宋" w:hAnsi="仿宋" w:cs="仿宋" w:hint="eastAsia"/>
            <w:lang w:eastAsia="zh-CN"/>
          </w:rPr>
          <w:t>十一、药品及医疗器械批发服务项目风险管理</w:t>
        </w:r>
        <w:r>
          <w:tab/>
        </w:r>
        <w:r>
          <w:fldChar w:fldCharType="begin"/>
        </w:r>
        <w:r>
          <w:instrText xml:space="preserve"> PAGEREF _Toc770 \h </w:instrText>
        </w:r>
        <w:r>
          <w:fldChar w:fldCharType="separate"/>
        </w:r>
        <w:r>
          <w:t>54</w:t>
        </w:r>
        <w:r>
          <w:fldChar w:fldCharType="end"/>
        </w:r>
      </w:hyperlink>
    </w:p>
    <w:p>
      <w:pPr>
        <w:pStyle w:val="TOC2"/>
        <w:tabs>
          <w:tab w:val="right" w:leader="dot" w:pos="8306"/>
        </w:tabs>
      </w:pPr>
      <w:hyperlink w:anchor="_Toc11712" w:history="1">
        <w:r>
          <w:rPr>
            <w:rFonts w:ascii="仿宋" w:eastAsia="仿宋" w:hAnsi="仿宋" w:cs="仿宋" w:hint="eastAsia"/>
            <w:lang w:eastAsia="zh-CN"/>
          </w:rPr>
          <w:t>(一)、风险识别与评估</w:t>
        </w:r>
        <w:r>
          <w:tab/>
        </w:r>
        <w:r>
          <w:fldChar w:fldCharType="begin"/>
        </w:r>
        <w:r>
          <w:instrText xml:space="preserve"> PAGEREF _Toc11712 \h </w:instrText>
        </w:r>
        <w:r>
          <w:fldChar w:fldCharType="separate"/>
        </w:r>
        <w:r>
          <w:t>54</w:t>
        </w:r>
        <w:r>
          <w:fldChar w:fldCharType="end"/>
        </w:r>
      </w:hyperlink>
    </w:p>
    <w:p>
      <w:pPr>
        <w:pStyle w:val="TOC2"/>
        <w:tabs>
          <w:tab w:val="right" w:leader="dot" w:pos="8306"/>
        </w:tabs>
      </w:pPr>
      <w:hyperlink w:anchor="_Toc31722" w:history="1">
        <w:r>
          <w:rPr>
            <w:rFonts w:ascii="仿宋" w:eastAsia="仿宋" w:hAnsi="仿宋" w:cs="仿宋" w:hint="eastAsia"/>
            <w:lang w:eastAsia="zh-CN"/>
          </w:rPr>
          <w:t>(二)、风险应对策略</w:t>
        </w:r>
        <w:r>
          <w:tab/>
        </w:r>
        <w:r>
          <w:fldChar w:fldCharType="begin"/>
        </w:r>
        <w:r>
          <w:instrText xml:space="preserve"> PAGEREF _Toc31722 \h </w:instrText>
        </w:r>
        <w:r>
          <w:fldChar w:fldCharType="separate"/>
        </w:r>
        <w:r>
          <w:t>55</w:t>
        </w:r>
        <w:r>
          <w:fldChar w:fldCharType="end"/>
        </w:r>
      </w:hyperlink>
    </w:p>
    <w:p>
      <w:pPr>
        <w:pStyle w:val="TOC2"/>
        <w:tabs>
          <w:tab w:val="right" w:leader="dot" w:pos="8306"/>
        </w:tabs>
      </w:pPr>
      <w:hyperlink w:anchor="_Toc9899" w:history="1">
        <w:r>
          <w:rPr>
            <w:rFonts w:ascii="仿宋" w:eastAsia="仿宋" w:hAnsi="仿宋" w:cs="仿宋" w:hint="eastAsia"/>
            <w:lang w:eastAsia="zh-CN"/>
          </w:rPr>
          <w:t>(三)、风险监控与控制</w:t>
        </w:r>
        <w:r>
          <w:tab/>
        </w:r>
        <w:r>
          <w:fldChar w:fldCharType="begin"/>
        </w:r>
        <w:r>
          <w:instrText xml:space="preserve"> PAGEREF _Toc9899 \h </w:instrText>
        </w:r>
        <w:r>
          <w:fldChar w:fldCharType="separate"/>
        </w:r>
        <w:r>
          <w:t>57</w:t>
        </w:r>
        <w:r>
          <w:fldChar w:fldCharType="end"/>
        </w:r>
      </w:hyperlink>
    </w:p>
    <w:p>
      <w:pPr>
        <w:pStyle w:val="TOC1"/>
        <w:tabs>
          <w:tab w:val="right" w:leader="dot" w:pos="8306"/>
        </w:tabs>
      </w:pPr>
      <w:hyperlink w:anchor="_Toc9562" w:history="1">
        <w:r>
          <w:rPr>
            <w:rFonts w:ascii="仿宋" w:eastAsia="仿宋" w:hAnsi="仿宋" w:cs="仿宋" w:hint="eastAsia"/>
            <w:lang w:eastAsia="zh-CN"/>
          </w:rPr>
          <w:t>十二、药品及医疗器械批发服务项目创新与研发</w:t>
        </w:r>
        <w:r>
          <w:tab/>
        </w:r>
        <w:r>
          <w:fldChar w:fldCharType="begin"/>
        </w:r>
        <w:r>
          <w:instrText xml:space="preserve"> PAGEREF _Toc9562 \h </w:instrText>
        </w:r>
        <w:r>
          <w:fldChar w:fldCharType="separate"/>
        </w:r>
        <w:r>
          <w:t>58</w:t>
        </w:r>
        <w:r>
          <w:fldChar w:fldCharType="end"/>
        </w:r>
      </w:hyperlink>
    </w:p>
    <w:p>
      <w:pPr>
        <w:pStyle w:val="TOC2"/>
        <w:tabs>
          <w:tab w:val="right" w:leader="dot" w:pos="8306"/>
        </w:tabs>
      </w:pPr>
      <w:hyperlink w:anchor="_Toc12394" w:history="1">
        <w:r>
          <w:rPr>
            <w:rFonts w:ascii="仿宋" w:eastAsia="仿宋" w:hAnsi="仿宋" w:cs="仿宋" w:hint="eastAsia"/>
            <w:lang w:eastAsia="zh-CN"/>
          </w:rPr>
          <w:t>(一)、创新策略与方向</w:t>
        </w:r>
        <w:r>
          <w:tab/>
        </w:r>
        <w:r>
          <w:fldChar w:fldCharType="begin"/>
        </w:r>
        <w:r>
          <w:instrText xml:space="preserve"> PAGEREF _Toc12394 \h </w:instrText>
        </w:r>
        <w:r>
          <w:fldChar w:fldCharType="separate"/>
        </w:r>
        <w:r>
          <w:t>58</w:t>
        </w:r>
        <w:r>
          <w:fldChar w:fldCharType="end"/>
        </w:r>
      </w:hyperlink>
    </w:p>
    <w:p>
      <w:pPr>
        <w:pStyle w:val="TOC2"/>
        <w:tabs>
          <w:tab w:val="right" w:leader="dot" w:pos="8306"/>
        </w:tabs>
      </w:pPr>
      <w:hyperlink w:anchor="_Toc11789" w:history="1">
        <w:r>
          <w:rPr>
            <w:rFonts w:ascii="仿宋" w:eastAsia="仿宋" w:hAnsi="仿宋" w:cs="仿宋" w:hint="eastAsia"/>
            <w:lang w:eastAsia="zh-CN"/>
          </w:rPr>
          <w:t>(二)、研发规划与投入</w:t>
        </w:r>
        <w:r>
          <w:tab/>
        </w:r>
        <w:r>
          <w:fldChar w:fldCharType="begin"/>
        </w:r>
        <w:r>
          <w:instrText xml:space="preserve"> PAGEREF _Toc11789 \h </w:instrText>
        </w:r>
        <w:r>
          <w:fldChar w:fldCharType="separate"/>
        </w:r>
        <w:r>
          <w:t>60</w:t>
        </w:r>
        <w:r>
          <w:fldChar w:fldCharType="end"/>
        </w:r>
      </w:hyperlink>
    </w:p>
    <w:p>
      <w:pPr>
        <w:pStyle w:val="TOC1"/>
        <w:tabs>
          <w:tab w:val="right" w:leader="dot" w:pos="8306"/>
        </w:tabs>
      </w:pPr>
      <w:hyperlink w:anchor="_Toc31776" w:history="1">
        <w:r>
          <w:rPr>
            <w:rFonts w:ascii="仿宋" w:eastAsia="仿宋" w:hAnsi="仿宋" w:cs="仿宋" w:hint="eastAsia"/>
            <w:lang w:eastAsia="zh-CN"/>
          </w:rPr>
          <w:t>十三、营销与推广策略</w:t>
        </w:r>
        <w:r>
          <w:tab/>
        </w:r>
        <w:r>
          <w:fldChar w:fldCharType="begin"/>
        </w:r>
        <w:r>
          <w:instrText xml:space="preserve"> PAGEREF _Toc31776 \h </w:instrText>
        </w:r>
        <w:r>
          <w:fldChar w:fldCharType="separate"/>
        </w:r>
        <w:r>
          <w:t>62</w:t>
        </w:r>
        <w:r>
          <w:fldChar w:fldCharType="end"/>
        </w:r>
      </w:hyperlink>
    </w:p>
    <w:p>
      <w:pPr>
        <w:pStyle w:val="TOC2"/>
        <w:tabs>
          <w:tab w:val="right" w:leader="dot" w:pos="8306"/>
        </w:tabs>
      </w:pPr>
      <w:hyperlink w:anchor="_Toc4778" w:history="1">
        <w:r>
          <w:rPr>
            <w:rFonts w:ascii="仿宋" w:eastAsia="仿宋" w:hAnsi="仿宋" w:cs="仿宋" w:hint="eastAsia"/>
            <w:lang w:eastAsia="zh-CN"/>
          </w:rPr>
          <w:t>(一)、产品/服务定位与特点</w:t>
        </w:r>
        <w:r>
          <w:tab/>
        </w:r>
        <w:r>
          <w:fldChar w:fldCharType="begin"/>
        </w:r>
        <w:r>
          <w:instrText xml:space="preserve"> PAGEREF _Toc4778 \h </w:instrText>
        </w:r>
        <w:r>
          <w:fldChar w:fldCharType="separate"/>
        </w:r>
        <w:r>
          <w:t>62</w:t>
        </w:r>
        <w:r>
          <w:fldChar w:fldCharType="end"/>
        </w:r>
      </w:hyperlink>
    </w:p>
    <w:p>
      <w:pPr>
        <w:pStyle w:val="TOC2"/>
        <w:tabs>
          <w:tab w:val="right" w:leader="dot" w:pos="8306"/>
        </w:tabs>
      </w:pPr>
      <w:hyperlink w:anchor="_Toc2995" w:history="1">
        <w:r>
          <w:rPr>
            <w:rFonts w:ascii="仿宋" w:eastAsia="仿宋" w:hAnsi="仿宋" w:cs="仿宋" w:hint="eastAsia"/>
            <w:lang w:eastAsia="zh-CN"/>
          </w:rPr>
          <w:t>(二)、市场定位与竞争分析</w:t>
        </w:r>
        <w:r>
          <w:tab/>
        </w:r>
        <w:r>
          <w:fldChar w:fldCharType="begin"/>
        </w:r>
        <w:r>
          <w:instrText xml:space="preserve"> PAGEREF _Toc2995 \h </w:instrText>
        </w:r>
        <w:r>
          <w:fldChar w:fldCharType="separate"/>
        </w:r>
        <w:r>
          <w:t>63</w:t>
        </w:r>
        <w:r>
          <w:fldChar w:fldCharType="end"/>
        </w:r>
      </w:hyperlink>
    </w:p>
    <w:p>
      <w:pPr>
        <w:pStyle w:val="TOC2"/>
        <w:tabs>
          <w:tab w:val="right" w:leader="dot" w:pos="8306"/>
        </w:tabs>
      </w:pPr>
      <w:hyperlink w:anchor="_Toc28114" w:history="1">
        <w:r>
          <w:rPr>
            <w:rFonts w:ascii="仿宋" w:eastAsia="仿宋" w:hAnsi="仿宋" w:cs="仿宋" w:hint="eastAsia"/>
            <w:lang w:eastAsia="zh-CN"/>
          </w:rPr>
          <w:t>(三)、营销渠道与策略</w:t>
        </w:r>
        <w:r>
          <w:tab/>
        </w:r>
        <w:r>
          <w:fldChar w:fldCharType="begin"/>
        </w:r>
        <w:r>
          <w:instrText xml:space="preserve"> PAGEREF _Toc28114 \h </w:instrText>
        </w:r>
        <w:r>
          <w:fldChar w:fldCharType="separate"/>
        </w:r>
        <w:r>
          <w:t>64</w:t>
        </w:r>
        <w:r>
          <w:fldChar w:fldCharType="end"/>
        </w:r>
      </w:hyperlink>
    </w:p>
    <w:p>
      <w:pPr>
        <w:pStyle w:val="TOC2"/>
        <w:tabs>
          <w:tab w:val="right" w:leader="dot" w:pos="8306"/>
        </w:tabs>
      </w:pPr>
      <w:hyperlink w:anchor="_Toc5682" w:history="1">
        <w:r>
          <w:rPr>
            <w:rFonts w:ascii="仿宋" w:eastAsia="仿宋" w:hAnsi="仿宋" w:cs="仿宋" w:hint="eastAsia"/>
            <w:lang w:eastAsia="zh-CN"/>
          </w:rPr>
          <w:t>(四)、推广与宣传活动</w:t>
        </w:r>
        <w:r>
          <w:tab/>
        </w:r>
        <w:r>
          <w:fldChar w:fldCharType="begin"/>
        </w:r>
        <w:r>
          <w:instrText xml:space="preserve"> PAGEREF _Toc5682 \h </w:instrText>
        </w:r>
        <w:r>
          <w:fldChar w:fldCharType="separate"/>
        </w:r>
        <w:r>
          <w:t>65</w:t>
        </w:r>
        <w:r>
          <w:fldChar w:fldCharType="end"/>
        </w:r>
      </w:hyperlink>
    </w:p>
    <w:p>
      <w:pPr>
        <w:pStyle w:val="TOC1"/>
        <w:tabs>
          <w:tab w:val="right" w:leader="dot" w:pos="8306"/>
        </w:tabs>
      </w:pPr>
      <w:hyperlink w:anchor="_Toc19845" w:history="1">
        <w:r>
          <w:rPr>
            <w:rFonts w:ascii="仿宋" w:eastAsia="仿宋" w:hAnsi="仿宋" w:cs="仿宋" w:hint="eastAsia"/>
            <w:lang w:eastAsia="zh-CN"/>
          </w:rPr>
          <w:t>十四、药品及医疗器械批发服务项目实施保障措施</w:t>
        </w:r>
        <w:r>
          <w:tab/>
        </w:r>
        <w:r>
          <w:fldChar w:fldCharType="begin"/>
        </w:r>
        <w:r>
          <w:instrText xml:space="preserve"> PAGEREF _Toc19845 \h </w:instrText>
        </w:r>
        <w:r>
          <w:fldChar w:fldCharType="separate"/>
        </w:r>
        <w:r>
          <w:t>71</w:t>
        </w:r>
        <w:r>
          <w:fldChar w:fldCharType="end"/>
        </w:r>
      </w:hyperlink>
    </w:p>
    <w:p>
      <w:pPr>
        <w:pStyle w:val="TOC2"/>
        <w:tabs>
          <w:tab w:val="right" w:leader="dot" w:pos="8306"/>
        </w:tabs>
      </w:pPr>
      <w:hyperlink w:anchor="_Toc39" w:history="1">
        <w:r>
          <w:rPr>
            <w:rFonts w:ascii="仿宋" w:eastAsia="仿宋" w:hAnsi="仿宋" w:cs="仿宋" w:hint="eastAsia"/>
            <w:lang w:eastAsia="zh-CN"/>
          </w:rPr>
          <w:t>(一)、药品及医疗器械批发服务项目实施保障机制</w:t>
        </w:r>
        <w:r>
          <w:tab/>
        </w:r>
        <w:r>
          <w:fldChar w:fldCharType="begin"/>
        </w:r>
        <w:r>
          <w:instrText xml:space="preserve"> PAGEREF _Toc39 \h </w:instrText>
        </w:r>
        <w:r>
          <w:fldChar w:fldCharType="separate"/>
        </w:r>
        <w:r>
          <w:t>71</w:t>
        </w:r>
        <w:r>
          <w:fldChar w:fldCharType="end"/>
        </w:r>
      </w:hyperlink>
    </w:p>
    <w:p>
      <w:pPr>
        <w:pStyle w:val="TOC2"/>
        <w:tabs>
          <w:tab w:val="right" w:leader="dot" w:pos="8306"/>
        </w:tabs>
      </w:pPr>
      <w:hyperlink w:anchor="_Toc24737" w:history="1">
        <w:r>
          <w:rPr>
            <w:rFonts w:ascii="仿宋" w:eastAsia="仿宋" w:hAnsi="仿宋" w:cs="仿宋" w:hint="eastAsia"/>
            <w:lang w:eastAsia="zh-CN"/>
          </w:rPr>
          <w:t>(二)、药品及医疗器械批发服务项目法律合规要求</w:t>
        </w:r>
        <w:r>
          <w:tab/>
        </w:r>
        <w:r>
          <w:fldChar w:fldCharType="begin"/>
        </w:r>
        <w:r>
          <w:instrText xml:space="preserve"> PAGEREF _Toc24737 \h </w:instrText>
        </w:r>
        <w:r>
          <w:fldChar w:fldCharType="separate"/>
        </w:r>
        <w:r>
          <w:t>75</w:t>
        </w:r>
        <w:r>
          <w:fldChar w:fldCharType="end"/>
        </w:r>
      </w:hyperlink>
    </w:p>
    <w:p>
      <w:pPr>
        <w:pStyle w:val="TOC2"/>
        <w:tabs>
          <w:tab w:val="right" w:leader="dot" w:pos="8306"/>
        </w:tabs>
      </w:pPr>
      <w:hyperlink w:anchor="_Toc3973" w:history="1">
        <w:r>
          <w:rPr>
            <w:rFonts w:ascii="仿宋" w:eastAsia="仿宋" w:hAnsi="仿宋" w:cs="仿宋" w:hint="eastAsia"/>
            <w:lang w:eastAsia="zh-CN"/>
          </w:rPr>
          <w:t>(三)、药品及医疗器械批发服务项目合同管理与法律事务</w:t>
        </w:r>
        <w:r>
          <w:tab/>
        </w:r>
        <w:r>
          <w:fldChar w:fldCharType="begin"/>
        </w:r>
        <w:r>
          <w:instrText xml:space="preserve"> PAGEREF _Toc3973 \h </w:instrText>
        </w:r>
        <w:r>
          <w:fldChar w:fldCharType="separate"/>
        </w:r>
        <w:r>
          <w:t>79</w:t>
        </w:r>
        <w:r>
          <w:fldChar w:fldCharType="end"/>
        </w:r>
      </w:hyperlink>
    </w:p>
    <w:p>
      <w:pPr>
        <w:pStyle w:val="TOC2"/>
        <w:tabs>
          <w:tab w:val="right" w:leader="dot" w:pos="8306"/>
        </w:tabs>
      </w:pPr>
      <w:hyperlink w:anchor="_Toc9621" w:history="1">
        <w:r>
          <w:rPr>
            <w:rFonts w:ascii="仿宋" w:eastAsia="仿宋" w:hAnsi="仿宋" w:cs="仿宋" w:hint="eastAsia"/>
            <w:lang w:eastAsia="zh-CN"/>
          </w:rPr>
          <w:t>(四)、药品及医疗器械批发服务项目知识产权保护策略</w:t>
        </w:r>
        <w:r>
          <w:tab/>
        </w:r>
        <w:r>
          <w:fldChar w:fldCharType="begin"/>
        </w:r>
        <w:r>
          <w:instrText xml:space="preserve"> PAGEREF _Toc9621 \h </w:instrText>
        </w:r>
        <w:r>
          <w:fldChar w:fldCharType="separate"/>
        </w:r>
        <w:r>
          <w:t>86</w:t>
        </w:r>
        <w:r>
          <w:fldChar w:fldCharType="end"/>
        </w:r>
      </w:hyperlink>
    </w:p>
    <w:p>
      <w:pPr>
        <w:pStyle w:val="TOC1"/>
        <w:tabs>
          <w:tab w:val="right" w:leader="dot" w:pos="8306"/>
        </w:tabs>
      </w:pPr>
      <w:hyperlink w:anchor="_Toc31" w:history="1">
        <w:r>
          <w:rPr>
            <w:rFonts w:ascii="仿宋" w:eastAsia="仿宋" w:hAnsi="仿宋" w:cs="仿宋" w:hint="eastAsia"/>
            <w:lang w:eastAsia="zh-CN"/>
          </w:rPr>
          <w:t>十五、供应链管理</w:t>
        </w:r>
        <w:r>
          <w:tab/>
        </w:r>
        <w:r>
          <w:fldChar w:fldCharType="begin"/>
        </w:r>
        <w:r>
          <w:instrText xml:space="preserve"> PAGEREF _Toc31 \h </w:instrText>
        </w:r>
        <w:r>
          <w:fldChar w:fldCharType="separate"/>
        </w:r>
        <w:r>
          <w:t>89</w:t>
        </w:r>
        <w:r>
          <w:fldChar w:fldCharType="end"/>
        </w:r>
      </w:hyperlink>
    </w:p>
    <w:p>
      <w:pPr>
        <w:pStyle w:val="TOC2"/>
        <w:tabs>
          <w:tab w:val="right" w:leader="dot" w:pos="8306"/>
        </w:tabs>
      </w:pPr>
      <w:hyperlink w:anchor="_Toc19328" w:history="1">
        <w:r>
          <w:rPr>
            <w:rFonts w:ascii="仿宋" w:eastAsia="仿宋" w:hAnsi="仿宋" w:cs="仿宋" w:hint="eastAsia"/>
            <w:lang w:eastAsia="zh-CN"/>
          </w:rPr>
          <w:t>(一)、供应链战略规划</w:t>
        </w:r>
        <w:r>
          <w:tab/>
        </w:r>
        <w:r>
          <w:fldChar w:fldCharType="begin"/>
        </w:r>
        <w:r>
          <w:instrText xml:space="preserve"> PAGEREF _Toc19328 \h </w:instrText>
        </w:r>
        <w:r>
          <w:fldChar w:fldCharType="separate"/>
        </w:r>
        <w:r>
          <w:t>89</w:t>
        </w:r>
        <w:r>
          <w:fldChar w:fldCharType="end"/>
        </w:r>
      </w:hyperlink>
    </w:p>
    <w:p>
      <w:pPr>
        <w:pStyle w:val="TOC2"/>
        <w:tabs>
          <w:tab w:val="right" w:leader="dot" w:pos="8306"/>
        </w:tabs>
      </w:pPr>
      <w:hyperlink w:anchor="_Toc1230" w:history="1">
        <w:r>
          <w:rPr>
            <w:rFonts w:ascii="仿宋" w:eastAsia="仿宋" w:hAnsi="仿宋" w:cs="仿宋" w:hint="eastAsia"/>
            <w:lang w:eastAsia="zh-CN"/>
          </w:rPr>
          <w:t>(二)、供应商选择与合作</w:t>
        </w:r>
        <w:r>
          <w:tab/>
        </w:r>
        <w:r>
          <w:fldChar w:fldCharType="begin"/>
        </w:r>
        <w:r>
          <w:instrText xml:space="preserve"> PAGEREF _Toc1230 \h </w:instrText>
        </w:r>
        <w:r>
          <w:fldChar w:fldCharType="separate"/>
        </w:r>
        <w:r>
          <w:t>90</w:t>
        </w:r>
        <w:r>
          <w:fldChar w:fldCharType="end"/>
        </w:r>
      </w:hyperlink>
    </w:p>
    <w:p>
      <w:pPr>
        <w:pStyle w:val="TOC2"/>
        <w:tabs>
          <w:tab w:val="right" w:leader="dot" w:pos="8306"/>
        </w:tabs>
      </w:pPr>
      <w:hyperlink w:anchor="_Toc16711" w:history="1">
        <w:r>
          <w:rPr>
            <w:rFonts w:ascii="仿宋" w:eastAsia="仿宋" w:hAnsi="仿宋" w:cs="仿宋" w:hint="eastAsia"/>
            <w:lang w:eastAsia="zh-CN"/>
          </w:rPr>
          <w:t>(三)、物流与库存管理</w:t>
        </w:r>
        <w:r>
          <w:tab/>
        </w:r>
        <w:r>
          <w:fldChar w:fldCharType="begin"/>
        </w:r>
        <w:r>
          <w:instrText xml:space="preserve"> PAGEREF _Toc16711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18"/>
      <w:r>
        <w:rPr>
          <w:rFonts w:ascii="仿宋" w:eastAsia="仿宋" w:hAnsi="仿宋" w:cs="仿宋" w:hint="eastAsia"/>
          <w:sz w:val="28"/>
          <w:lang w:eastAsia="zh-CN"/>
        </w:rPr>
        <w:t>一、药品及医疗器械批发服务项目概论</w:t>
      </w:r>
      <w:bookmarkEnd w:id="2"/>
    </w:p>
    <w:p>
      <w:pPr>
        <w:pStyle w:val="Heading2"/>
        <w:rPr>
          <w:rFonts w:ascii="仿宋" w:eastAsia="仿宋" w:hAnsi="仿宋" w:cs="仿宋" w:hint="eastAsia"/>
          <w:lang w:eastAsia="zh-CN"/>
        </w:rPr>
      </w:pPr>
      <w:bookmarkStart w:id="3" w:name="_Toc23000"/>
      <w:r>
        <w:rPr>
          <w:rFonts w:ascii="仿宋" w:eastAsia="仿宋" w:hAnsi="仿宋" w:cs="仿宋" w:hint="eastAsia"/>
          <w:lang w:eastAsia="zh-CN"/>
        </w:rPr>
        <w:t>(一)、药品及医疗器械批发服务项目概况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起源追溯至对市场的深入洞察。市场的不断演变与变革为药品及医疗器械批发服务项目提供了难得的机遇。当前市场存在的需求缺口和变革的大环境共同构成了药品及医疗器械批发服务项目的背景。这个药品及医疗器械批发服务项目旨在充分利用市场机遇，填补行业中尚未满足的需求，为客户提供全新的解决方案。市场的变革和需求的增长使得这个药品及医疗器械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药品及医疗器械批发服务项目名称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正式命名为药品及医疗器械批发服务。这个名称不仅仅是一个标识，更代表了药品及医疗器械批发服务项目的核心理念和愿景。它蕴含着药品及医疗器械批发服务项目所要解决问题的关键字，具有强烈的表达和辨识度，为药品及医疗器械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药品及医疗器械批发服务项目目标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核心目标是提供一种全新、高效的解决方案，满足客户日益增长的需求。药品及医疗器械批发服务项目追求的不仅仅是满足市场需求，更是在市场中获得卓越的竞争优势。通过不断提升产品或服务的质量和创新水平，药品及医疗器械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药品及医疗器械批发服务项目范围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全面涵盖了产品研发、制造、市场推广和售后服务，确保从产品设计到最终用户体验的全方位关注。这一全面的药品及医疗器械批发服务项目范围是为了确保药品及医疗器械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药品及医疗器械批发服务项目时间表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计划在未来18个月内完成，包括研发、测试、市场试点和正式推出等不同阶段。这个时间表的合理设计是为了确保药品及医疗器械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药品及医疗器械批发服务项目预算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总预算估算为XX百万美元，主要分配在研发、市场推广、人员培训和运营等方面。这一充足的预算为药品及医疗器械批发服务项目提供了充足的资源，确保药品及医疗器械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药品及医疗器械批发服务项目风险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可能面临的风险包括市场接受度低、技术难题、竞争激烈等。药品及医疗器械批发服务项目团队已经制定了相应的风险应对计划，通过前瞻性的风险管理，确保药品及医疗器械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药品及医疗器械批发服务项目团队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汇聚了一支经验丰富、多领域专业素养的核心团队，确保药品及医疗器械批发服务项目在各个方面都能拥有高水平的执行力。团队的协同作战是药品及医疗器械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药品及医疗器械批发服务项目背景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药品及医疗器械批发服务项目的背景根植于市场对更高效、创新产品的渴望，同时也受到科技发展对行业格局的深刻改变的影响。这为药品及医疗器械批发服务项目提供了广阔的发展空间和市场需求。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药品及医疗器械批发服务项目现状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截至目前，药品及医疗器械批发服务项目已完成市场调研和技术验证，取得了初步的成功。这为药品及医疗器械批发服务项目在未来的发展奠定了坚实的基础，为更远大的目标打下了坚实的基石。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47"/>
      <w:r>
        <w:rPr>
          <w:rFonts w:ascii="仿宋" w:eastAsia="仿宋" w:hAnsi="仿宋" w:cs="仿宋" w:hint="eastAsia"/>
          <w:sz w:val="28"/>
          <w:lang w:eastAsia="zh-CN"/>
        </w:rPr>
        <w:t>(二)、药品及医疗器械批发服务项目目标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品及医疗器械批发服务项目首要业务目标是在市场中占据有利地位，实现产品/服务的成功推广和销售。通过不断提升产品质量、创新性，药品及医疗器械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在科技迅速发展的时代，药品及医疗器械批发服务项目着眼于技术创新。通过持续的研发和技术升级，药品及医疗器械批发服务项目旨在推出更具创新性的产品或服务，以满足市场对新鲜、先进解决方案的需求。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品及医疗器械批发服务项目设定了客户满意度目标。通过提供卓越的产品质量和优质的客户服务，药品及医疗器械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注重社会责任和可持续发展。通过实施环保、社会责任药品及医疗器械批发服务项目，药品及医疗器械批发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药品及医疗器械批发服务项目的团队是实现目标的核心驱动力。因此，药品及医疗器械批发服务项目设定了团队发展目标，包括提升团队成员的专业技能、培养领导力，以及搭建协同高效的团队工作氛围。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72"/>
      <w:r>
        <w:rPr>
          <w:rFonts w:ascii="仿宋" w:eastAsia="仿宋" w:hAnsi="仿宋" w:cs="仿宋" w:hint="eastAsia"/>
          <w:sz w:val="28"/>
          <w:lang w:eastAsia="zh-CN"/>
        </w:rPr>
        <w:t>(三)、药品及医疗器械批发服务项目提出的理由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药品及医疗器械批发服务项目提出的理由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源于对市场机遇的深刻洞察。当前市场中存在的需求缺口和行业发展趋势表明，有巨大的商业机会等待被开发。通过准确捕捉市场机遇，药品及医疗器械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理念基于对技术创新的信仰。通过持续的研发和技术投入，药品及医疗器械批发服务项目有望推出更具创新性的产品或服务。在科技飞速发展的当下，药品及医疗器械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是为了增强企业的行业竞争力。通过提升产品或服务的质量和独特性，药品及医疗器械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响应了消费者需求的变化。随着社会和科技的不断发展，消费者对产品和服务的需求也在发生变化。通过深入了解并及时回应消费者的新需求，药品及医疗器械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是企业战略发展规划的一部分。在面对日益激烈的市场竞争和不断变化的商业环境中，药品及医疗器械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不仅仅是基于商业考量，还注重社会责任。通过推出环保、社会责任等方面的药品及医疗器械批发服务项目，药品及医疗器械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反映了对利益相关者期望的关注。包括客户、员工、投资者等利益相关者在企业发展中都有着各自的期望，药品及医疗器械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846"/>
      <w:r>
        <w:rPr>
          <w:rFonts w:ascii="仿宋" w:eastAsia="仿宋" w:hAnsi="仿宋" w:cs="仿宋" w:hint="eastAsia"/>
          <w:sz w:val="28"/>
          <w:lang w:eastAsia="zh-CN"/>
        </w:rPr>
        <w:t>(四)、药品及医疗器械批发服务项目意义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在实施药品及医疗器械批发服务项目的过程中，我们不仅仅是在追逐商业成功，更是为企业和社会的多个层面创造了深远的意义。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首要意义在于提升企业的市场竞争力。通过持续的创新和对产品质量的高标准要求，药品及医疗器械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品及医疗器械批发服务项目的推进将促使行业技术水平的提升。通过引入先进技术和创新性解决方案，药品及医疗器械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品及医疗器械批发服务项目不仅创造了大量就业机会，提高了就业水平，还注重社会责任和环保。通过参与社会公益事业和推动环保药品及医疗器械批发服务项目，药品及医疗器械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综合而言，药品及医疗器械批发服务项目意义重大，不仅推动了企业的发展，也为行业和社会的进步贡献了积极力量。这是一个全面而深刻的影响，将在未来产生可持续的正面效应。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4"/>
      <w:r>
        <w:rPr>
          <w:rFonts w:ascii="仿宋" w:eastAsia="仿宋" w:hAnsi="仿宋" w:cs="仿宋" w:hint="eastAsia"/>
          <w:sz w:val="28"/>
          <w:lang w:eastAsia="zh-CN"/>
        </w:rPr>
        <w:t>(五)、药品及医疗器械批发服务项目背景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在当今迅猛发展的商业环境中，药品及医疗器械批发服务项目的动因根植于对多方面因素的审慎考量。这个药品及医疗器械批发服务项目的提出并非孤立的决策，而是对企业所处背景深入思考的产物。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品及医疗器械批发服务项目背后的首要原因。科技的迅速发展和全球市场的快速变化使得企业必须灵活应对。药品及医疗器械批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品及医疗器械批发服务项目背景中不可忽视的一环。企业需要在激烈竞争中脱颖而出，为此，药品及医疗器械批发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技术的迅速发展为企业带来了机遇与挑战。作为药品及医疗器械批发服务项目启动的背景之一，对新兴技术的应用将有助于提升企业的技术水平，使其在不断演进的商业环境中保持竞争优势。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品及医疗器械批发服务项目充分融入了社会责任的理念，通过可持续经营和社会公益药品及医疗器械批发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622"/>
      <w:r>
        <w:rPr>
          <w:rFonts w:ascii="仿宋" w:eastAsia="仿宋" w:hAnsi="仿宋" w:cs="仿宋" w:hint="eastAsia"/>
          <w:sz w:val="28"/>
          <w:lang w:eastAsia="zh-CN"/>
        </w:rPr>
        <w:t>二、药品及医疗器械批发服务项目文档管理</w:t>
      </w:r>
      <w:bookmarkEnd w:id="8"/>
    </w:p>
    <w:p>
      <w:pPr>
        <w:pStyle w:val="Heading2"/>
        <w:rPr>
          <w:rFonts w:ascii="仿宋" w:eastAsia="仿宋" w:hAnsi="仿宋" w:cs="仿宋" w:hint="eastAsia"/>
          <w:lang w:eastAsia="zh-CN"/>
        </w:rPr>
      </w:pPr>
      <w:bookmarkStart w:id="9" w:name="_Toc264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药品及医疗器械批发服务项目高度重视文档的质量和准确性，以支持药品及医疗器械批发服务项目的各项活动和决策。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文档的编制始于药品及医疗器械批发服务项目计划的初期，我们制定了详细的文档编制计划，明确了每个文档的内容、格式和编写责任人。在药品及医疗器械批发服务项目启动阶段，我们首先编制了药品及医疗器械批发服务项目章程，明确定义了药品及医疗器械批发服务项目的目标、范围、风险等关键要素。随后，药品及医疗器械批发服务项目团队根据计划陆续编制了需求文档、设计文档、测试文档等各类文档，确保药品及医疗器械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品及医疗器械批发服务项目管理中的重要环节，旨在确保药品及医疗器械批发服务项目文档符合质量标准和药品及医疗器械批发服务项目需求。在药品及医疗器械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品及医疗器械批发服务项目相关利益方和专业领域的专家对文档进行独立审查。这有助于获取更全面、客观的反馈，确保药品及医疗器械批发服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在文档编制与审查方面建立了严格的管理机制，通过规范的流程和多维度的审查，确保药品及医疗器械批发服务项目文档的质量、准确性和可靠性，为药品及医疗器械批发服务项目的顺利推进提供了有力支持。</w:t>
      </w:r>
    </w:p>
    <w:p>
      <w:pPr>
        <w:pStyle w:val="Heading2"/>
        <w:ind w:firstLine="560" w:firstLineChars="200"/>
        <w:rPr>
          <w:rFonts w:ascii="仿宋" w:eastAsia="仿宋" w:hAnsi="仿宋" w:cs="仿宋" w:hint="eastAsia"/>
          <w:sz w:val="28"/>
          <w:lang w:eastAsia="zh-CN"/>
        </w:rPr>
      </w:pPr>
      <w:bookmarkStart w:id="10" w:name="_Toc1826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在药品及医疗器械批发服务项目中，我们致力于优化文档发布与分发过程，以确保信息的高效传递和团队间协作的顺畅进行。以下是我们采取的关键优化策略：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我们通过多渠道发布文档，包括电子邮件、药品及医疗器械批发服务项目管理平台、内部网站等，以满足不同团队成员的偏好和需求。多渠道发布确保了信息的全面覆盖。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我们采用了精细的权限控制，确保只有授权人员可以访问敏感信息。这种安全措施保护了药品及医疗器械批发服务项目文档的机密性，防止了未经授权的信息泄露。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19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品及医疗器械批发服务项目生命周期中一个至关重要的环节，直接关系到药品及医疗器械批发服务项目信息的长期保存和历史记录的完整性。在药品及医疗器械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666"/>
      <w:r>
        <w:rPr>
          <w:rFonts w:ascii="仿宋" w:eastAsia="仿宋" w:hAnsi="仿宋" w:cs="仿宋" w:hint="eastAsia"/>
          <w:sz w:val="28"/>
          <w:lang w:eastAsia="zh-CN"/>
        </w:rPr>
        <w:t>三、药品及医疗器械批发服务项目建设单位说明</w:t>
      </w:r>
      <w:bookmarkEnd w:id="12"/>
    </w:p>
    <w:p>
      <w:pPr>
        <w:pStyle w:val="Heading2"/>
        <w:rPr>
          <w:rFonts w:ascii="仿宋" w:eastAsia="仿宋" w:hAnsi="仿宋" w:cs="仿宋" w:hint="eastAsia"/>
          <w:lang w:eastAsia="zh-CN"/>
        </w:rPr>
      </w:pPr>
      <w:bookmarkStart w:id="13" w:name="_Toc21199"/>
      <w:r>
        <w:rPr>
          <w:rFonts w:ascii="仿宋" w:eastAsia="仿宋" w:hAnsi="仿宋" w:cs="仿宋" w:hint="eastAsia"/>
          <w:lang w:eastAsia="zh-CN"/>
        </w:rPr>
        <w:t>(一)、药品及医疗器械批发服务项目承办单位基本情况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37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品及医疗器械批发服务项目承办单位的XXXX，我们着眼于实现可持续的经济效益。通过技术创新和解决方案的提供，公司预计在药品及医疗器械批发服务项目执行期间将获得可观的收入增长。这一收入来源主要包括药品及医疗器械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同时，我们注重成本控制和效率提升，以确保药品及医疗器械批发服务项目的可持续盈利。透过精细的管理和资源优化，公司期望实现药品及医疗器械批发服务项目利润最大化。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品及医疗器械批发服务项目实施进行全面的投资评估，包括药品及医疗器械批发服务项目启动阶段的资金投入和后续运营成本。通过对药品及医疗器械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品及医疗器械批发服务项目实施过程中具备足够的资金流动性，公司将进行详尽的现金流分析。这包括资金需求的合理预测、药品及医疗器械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419"/>
      <w:r>
        <w:rPr>
          <w:rFonts w:ascii="仿宋" w:eastAsia="仿宋" w:hAnsi="仿宋" w:cs="仿宋" w:hint="eastAsia"/>
          <w:sz w:val="28"/>
          <w:lang w:eastAsia="zh-CN"/>
        </w:rPr>
        <w:t>四、药品及医疗器械批发服务项目可持续发展</w:t>
      </w:r>
      <w:bookmarkEnd w:id="15"/>
    </w:p>
    <w:p>
      <w:pPr>
        <w:pStyle w:val="Heading2"/>
        <w:rPr>
          <w:rFonts w:ascii="仿宋" w:eastAsia="仿宋" w:hAnsi="仿宋" w:cs="仿宋" w:hint="eastAsia"/>
          <w:lang w:eastAsia="zh-CN"/>
        </w:rPr>
      </w:pPr>
      <w:bookmarkStart w:id="16" w:name="_Toc2297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及医疗器械批发服务项目中，药品及医疗器械批发服务项目团队着眼于未来，明确了可持续发展的战略方向。制定的具体可持续发展目标包括降低资源使用、采用环保技术、最大化社会效益等。这一步骤不仅有助于药品及医疗器械批发服务项目在环保和社会责任方面达到最高标准，也为未来提供了明确的指引，确保药品及医疗器械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可持续实践的融入药品及医疗器械批发服务项目管理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品及医疗器械批发服务项目管理周期。从药品及医疗器械批发服务项目规划开始，药品及医疗器械批发服务项目团队就考虑了环境和社会的因素。在执行阶段，药品及医疗器械批发服务项目团队积极推动绿色技术的应用，优化资源利用。此外，关注员工的社会责任，通过培训和沟通活动提高员工对可持续发展的认知，使他们能够在日常工作中践行可持续实践。这些举措不仅为药品及医疗器械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47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品及医疗器械批发服务项目的可持续发展理念，我们深信环保与社会责任是药品及医疗器械批发服务项目成功的关键支柱。在药品及医疗器械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https://d.book118.com/778071001122006024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52B83"/>
    <w:rsid w:val="16F52B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10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2024-01-08T07:22:00Z</dcterms:created>
  <dcterms:modified xsi:type="dcterms:W3CDTF">2024-01-08T07:22:31Z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9099DFA9CEF84BA4BAA64366D21DF432_11</vt:lpwstr>
  </property>
  <property fmtid="{D5CDD505-2E9C-101B-9397-08002B2CF9AE}" pid="3" name="KSOProductBuildVer">
    <vt:lpwstr>2052-12.1.0.16120</vt:lpwstr>
  </property>
</Properties>
</file>