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10F08" w:rsidP="00A10F08" w14:paraId="59C2198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10F08">
        <w:rPr>
          <w:rFonts w:ascii="华文中宋" w:eastAsia="华文中宋" w:hAnsi="华文中宋"/>
          <w:b/>
          <w:sz w:val="30"/>
        </w:rPr>
        <w:t>2023</w:t>
      </w:r>
      <w:r w:rsidRPr="00A10F08">
        <w:rPr>
          <w:rFonts w:ascii="华文中宋" w:eastAsia="华文中宋" w:hAnsi="华文中宋"/>
          <w:b/>
          <w:sz w:val="30"/>
        </w:rPr>
        <w:t>四川南充仪陇县委组织部仪陇县人民法院考调工作人员</w:t>
      </w:r>
      <w:r w:rsidRPr="00A10F08">
        <w:rPr>
          <w:rFonts w:ascii="华文中宋" w:eastAsia="华文中宋" w:hAnsi="华文中宋"/>
          <w:b/>
          <w:sz w:val="30"/>
        </w:rPr>
        <w:t>2</w:t>
      </w:r>
      <w:r w:rsidRPr="00A10F08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65B58A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656A2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2A6C9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38CA0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14F7D0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01F5A7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8388F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3CF4A7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0DBCD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B639DC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A84E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2EDD5B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7D1D04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5D34BF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4BB1FC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63715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A3F85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E878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0E5F63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7C744B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14913B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229FDD5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9FA47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41974E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49EF4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41130E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131B55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1AAB63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3C0FE7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93168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78997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8F97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https://d.book118.com/778071031044006032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:rsidP="00683DD2" w14:paraId="00F23C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F08" w14:paraId="54D38E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:rsidP="00683DD2" w14:paraId="68001848" w14:textId="448526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0F08" w14:paraId="2DCEB8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paraId="36E694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F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:rsidP="00683DD2" w14:textId="448526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0F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0F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:rsidP="00683DD2" w14:textId="448526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0F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paraId="364023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paraId="0CF8E9B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paraId="74EB4B2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0F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10F08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68A3F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10F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10F08"/>
    <w:rPr>
      <w:sz w:val="18"/>
      <w:szCs w:val="18"/>
    </w:rPr>
  </w:style>
  <w:style w:type="paragraph" w:styleId="Footer">
    <w:name w:val="footer"/>
    <w:basedOn w:val="Normal"/>
    <w:link w:val="a0"/>
    <w:rsid w:val="00A10F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10F08"/>
    <w:rPr>
      <w:sz w:val="18"/>
      <w:szCs w:val="18"/>
    </w:rPr>
  </w:style>
  <w:style w:type="character" w:styleId="PageNumber">
    <w:name w:val="page number"/>
    <w:basedOn w:val="DefaultParagraphFont"/>
    <w:rsid w:val="00A10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8071031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3007</Words>
  <Characters>17142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