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酶（酵）素制剂项目规划设计蓝图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58" w:history="1">
        <w:r>
          <w:rPr>
            <w:rFonts w:ascii="仿宋" w:eastAsia="仿宋" w:hAnsi="仿宋" w:cs="仿宋" w:hint="eastAsia"/>
            <w:lang w:eastAsia="zh-CN"/>
          </w:rPr>
          <w:t>前言</w:t>
        </w:r>
        <w:r>
          <w:tab/>
        </w:r>
        <w:r>
          <w:fldChar w:fldCharType="begin"/>
        </w:r>
        <w:r>
          <w:instrText xml:space="preserve"> PAGEREF _Toc18358 \h </w:instrText>
        </w:r>
        <w:r>
          <w:fldChar w:fldCharType="separate"/>
        </w:r>
        <w:r>
          <w:t>3</w:t>
        </w:r>
        <w:r>
          <w:fldChar w:fldCharType="end"/>
        </w:r>
      </w:hyperlink>
    </w:p>
    <w:p>
      <w:pPr>
        <w:pStyle w:val="TOC1"/>
        <w:tabs>
          <w:tab w:val="right" w:leader="dot" w:pos="8306"/>
        </w:tabs>
      </w:pPr>
      <w:hyperlink w:anchor="_Toc29974" w:history="1">
        <w:r>
          <w:rPr>
            <w:rFonts w:ascii="仿宋" w:eastAsia="仿宋" w:hAnsi="仿宋" w:cs="仿宋" w:hint="eastAsia"/>
            <w:lang w:eastAsia="zh-CN"/>
          </w:rPr>
          <w:t>一、酶（酵）素制剂项目绩效评估</w:t>
        </w:r>
        <w:r>
          <w:tab/>
        </w:r>
        <w:r>
          <w:fldChar w:fldCharType="begin"/>
        </w:r>
        <w:r>
          <w:instrText xml:space="preserve"> PAGEREF _Toc29974 \h </w:instrText>
        </w:r>
        <w:r>
          <w:fldChar w:fldCharType="separate"/>
        </w:r>
        <w:r>
          <w:t>3</w:t>
        </w:r>
        <w:r>
          <w:fldChar w:fldCharType="end"/>
        </w:r>
      </w:hyperlink>
    </w:p>
    <w:p>
      <w:pPr>
        <w:pStyle w:val="TOC2"/>
        <w:tabs>
          <w:tab w:val="right" w:leader="dot" w:pos="8306"/>
        </w:tabs>
      </w:pPr>
      <w:hyperlink w:anchor="_Toc31112" w:history="1">
        <w:r>
          <w:rPr>
            <w:rFonts w:ascii="仿宋" w:eastAsia="仿宋" w:hAnsi="仿宋" w:cs="仿宋" w:hint="eastAsia"/>
            <w:lang w:eastAsia="zh-CN"/>
          </w:rPr>
          <w:t>(一)、绩效评估指标</w:t>
        </w:r>
        <w:r>
          <w:tab/>
        </w:r>
        <w:r>
          <w:fldChar w:fldCharType="begin"/>
        </w:r>
        <w:r>
          <w:instrText xml:space="preserve"> PAGEREF _Toc31112 \h </w:instrText>
        </w:r>
        <w:r>
          <w:fldChar w:fldCharType="separate"/>
        </w:r>
        <w:r>
          <w:t>3</w:t>
        </w:r>
        <w:r>
          <w:fldChar w:fldCharType="end"/>
        </w:r>
      </w:hyperlink>
    </w:p>
    <w:p>
      <w:pPr>
        <w:pStyle w:val="TOC2"/>
        <w:tabs>
          <w:tab w:val="right" w:leader="dot" w:pos="8306"/>
        </w:tabs>
      </w:pPr>
      <w:hyperlink w:anchor="_Toc30447" w:history="1">
        <w:r>
          <w:rPr>
            <w:rFonts w:ascii="仿宋" w:eastAsia="仿宋" w:hAnsi="仿宋" w:cs="仿宋" w:hint="eastAsia"/>
            <w:lang w:eastAsia="zh-CN"/>
          </w:rPr>
          <w:t>(二)、绩效评估方法</w:t>
        </w:r>
        <w:r>
          <w:tab/>
        </w:r>
        <w:r>
          <w:fldChar w:fldCharType="begin"/>
        </w:r>
        <w:r>
          <w:instrText xml:space="preserve"> PAGEREF _Toc30447 \h </w:instrText>
        </w:r>
        <w:r>
          <w:fldChar w:fldCharType="separate"/>
        </w:r>
        <w:r>
          <w:t>4</w:t>
        </w:r>
        <w:r>
          <w:fldChar w:fldCharType="end"/>
        </w:r>
      </w:hyperlink>
    </w:p>
    <w:p>
      <w:pPr>
        <w:pStyle w:val="TOC2"/>
        <w:tabs>
          <w:tab w:val="right" w:leader="dot" w:pos="8306"/>
        </w:tabs>
      </w:pPr>
      <w:hyperlink w:anchor="_Toc3383" w:history="1">
        <w:r>
          <w:rPr>
            <w:rFonts w:ascii="仿宋" w:eastAsia="仿宋" w:hAnsi="仿宋" w:cs="仿宋" w:hint="eastAsia"/>
            <w:lang w:eastAsia="zh-CN"/>
          </w:rPr>
          <w:t>(三)、绩效评估周期</w:t>
        </w:r>
        <w:r>
          <w:tab/>
        </w:r>
        <w:r>
          <w:fldChar w:fldCharType="begin"/>
        </w:r>
        <w:r>
          <w:instrText xml:space="preserve"> PAGEREF _Toc3383 \h </w:instrText>
        </w:r>
        <w:r>
          <w:fldChar w:fldCharType="separate"/>
        </w:r>
        <w:r>
          <w:t>5</w:t>
        </w:r>
        <w:r>
          <w:fldChar w:fldCharType="end"/>
        </w:r>
      </w:hyperlink>
    </w:p>
    <w:p>
      <w:pPr>
        <w:pStyle w:val="TOC1"/>
        <w:tabs>
          <w:tab w:val="right" w:leader="dot" w:pos="8306"/>
        </w:tabs>
      </w:pPr>
      <w:hyperlink w:anchor="_Toc21209" w:history="1">
        <w:r>
          <w:rPr>
            <w:rFonts w:ascii="仿宋" w:eastAsia="仿宋" w:hAnsi="仿宋" w:cs="仿宋" w:hint="eastAsia"/>
            <w:lang w:eastAsia="zh-CN"/>
          </w:rPr>
          <w:t>二、酶（酵）素制剂项目危机管理</w:t>
        </w:r>
        <w:r>
          <w:tab/>
        </w:r>
        <w:r>
          <w:fldChar w:fldCharType="begin"/>
        </w:r>
        <w:r>
          <w:instrText xml:space="preserve"> PAGEREF _Toc21209 \h </w:instrText>
        </w:r>
        <w:r>
          <w:fldChar w:fldCharType="separate"/>
        </w:r>
        <w:r>
          <w:t>6</w:t>
        </w:r>
        <w:r>
          <w:fldChar w:fldCharType="end"/>
        </w:r>
      </w:hyperlink>
    </w:p>
    <w:p>
      <w:pPr>
        <w:pStyle w:val="TOC2"/>
        <w:tabs>
          <w:tab w:val="right" w:leader="dot" w:pos="8306"/>
        </w:tabs>
      </w:pPr>
      <w:hyperlink w:anchor="_Toc3249" w:history="1">
        <w:r>
          <w:rPr>
            <w:rFonts w:ascii="仿宋" w:eastAsia="仿宋" w:hAnsi="仿宋" w:cs="仿宋" w:hint="eastAsia"/>
            <w:lang w:eastAsia="zh-CN"/>
          </w:rPr>
          <w:t>(一)、危机预警与识别</w:t>
        </w:r>
        <w:r>
          <w:tab/>
        </w:r>
        <w:r>
          <w:fldChar w:fldCharType="begin"/>
        </w:r>
        <w:r>
          <w:instrText xml:space="preserve"> PAGEREF _Toc3249 \h </w:instrText>
        </w:r>
        <w:r>
          <w:fldChar w:fldCharType="separate"/>
        </w:r>
        <w:r>
          <w:t>6</w:t>
        </w:r>
        <w:r>
          <w:fldChar w:fldCharType="end"/>
        </w:r>
      </w:hyperlink>
    </w:p>
    <w:p>
      <w:pPr>
        <w:pStyle w:val="TOC2"/>
        <w:tabs>
          <w:tab w:val="right" w:leader="dot" w:pos="8306"/>
        </w:tabs>
      </w:pPr>
      <w:hyperlink w:anchor="_Toc4703" w:history="1">
        <w:r>
          <w:rPr>
            <w:rFonts w:ascii="仿宋" w:eastAsia="仿宋" w:hAnsi="仿宋" w:cs="仿宋" w:hint="eastAsia"/>
            <w:lang w:eastAsia="zh-CN"/>
          </w:rPr>
          <w:t>(二)、危机应对与恢复</w:t>
        </w:r>
        <w:r>
          <w:tab/>
        </w:r>
        <w:r>
          <w:fldChar w:fldCharType="begin"/>
        </w:r>
        <w:r>
          <w:instrText xml:space="preserve"> PAGEREF _Toc4703 \h </w:instrText>
        </w:r>
        <w:r>
          <w:fldChar w:fldCharType="separate"/>
        </w:r>
        <w:r>
          <w:t>7</w:t>
        </w:r>
        <w:r>
          <w:fldChar w:fldCharType="end"/>
        </w:r>
      </w:hyperlink>
    </w:p>
    <w:p>
      <w:pPr>
        <w:pStyle w:val="TOC1"/>
        <w:tabs>
          <w:tab w:val="right" w:leader="dot" w:pos="8306"/>
        </w:tabs>
      </w:pPr>
      <w:hyperlink w:anchor="_Toc11621" w:history="1">
        <w:r>
          <w:rPr>
            <w:rFonts w:ascii="仿宋" w:eastAsia="仿宋" w:hAnsi="仿宋" w:cs="仿宋" w:hint="eastAsia"/>
            <w:lang w:eastAsia="zh-CN"/>
          </w:rPr>
          <w:t>三、工艺说明</w:t>
        </w:r>
        <w:r>
          <w:tab/>
        </w:r>
        <w:r>
          <w:fldChar w:fldCharType="begin"/>
        </w:r>
        <w:r>
          <w:instrText xml:space="preserve"> PAGEREF _Toc11621 \h </w:instrText>
        </w:r>
        <w:r>
          <w:fldChar w:fldCharType="separate"/>
        </w:r>
        <w:r>
          <w:t>9</w:t>
        </w:r>
        <w:r>
          <w:fldChar w:fldCharType="end"/>
        </w:r>
      </w:hyperlink>
    </w:p>
    <w:p>
      <w:pPr>
        <w:pStyle w:val="TOC2"/>
        <w:tabs>
          <w:tab w:val="right" w:leader="dot" w:pos="8306"/>
        </w:tabs>
      </w:pPr>
      <w:hyperlink w:anchor="_Toc18196" w:history="1">
        <w:r>
          <w:rPr>
            <w:rFonts w:ascii="仿宋" w:eastAsia="仿宋" w:hAnsi="仿宋" w:cs="仿宋" w:hint="eastAsia"/>
            <w:lang w:eastAsia="zh-CN"/>
          </w:rPr>
          <w:t>(一)、技术管理特点</w:t>
        </w:r>
        <w:r>
          <w:tab/>
        </w:r>
        <w:r>
          <w:fldChar w:fldCharType="begin"/>
        </w:r>
        <w:r>
          <w:instrText xml:space="preserve"> PAGEREF _Toc18196 \h </w:instrText>
        </w:r>
        <w:r>
          <w:fldChar w:fldCharType="separate"/>
        </w:r>
        <w:r>
          <w:t>9</w:t>
        </w:r>
        <w:r>
          <w:fldChar w:fldCharType="end"/>
        </w:r>
      </w:hyperlink>
    </w:p>
    <w:p>
      <w:pPr>
        <w:pStyle w:val="TOC2"/>
        <w:tabs>
          <w:tab w:val="right" w:leader="dot" w:pos="8306"/>
        </w:tabs>
      </w:pPr>
      <w:hyperlink w:anchor="_Toc11503" w:history="1">
        <w:r>
          <w:rPr>
            <w:rFonts w:ascii="仿宋" w:eastAsia="仿宋" w:hAnsi="仿宋" w:cs="仿宋" w:hint="eastAsia"/>
            <w:lang w:eastAsia="zh-CN"/>
          </w:rPr>
          <w:t>(二)、酶（酵）素制剂项目工艺技术设计方案</w:t>
        </w:r>
        <w:r>
          <w:tab/>
        </w:r>
        <w:r>
          <w:fldChar w:fldCharType="begin"/>
        </w:r>
        <w:r>
          <w:instrText xml:space="preserve"> PAGEREF _Toc11503 \h </w:instrText>
        </w:r>
        <w:r>
          <w:fldChar w:fldCharType="separate"/>
        </w:r>
        <w:r>
          <w:t>10</w:t>
        </w:r>
        <w:r>
          <w:fldChar w:fldCharType="end"/>
        </w:r>
      </w:hyperlink>
    </w:p>
    <w:p>
      <w:pPr>
        <w:pStyle w:val="TOC2"/>
        <w:tabs>
          <w:tab w:val="right" w:leader="dot" w:pos="8306"/>
        </w:tabs>
      </w:pPr>
      <w:hyperlink w:anchor="_Toc18712" w:history="1">
        <w:r>
          <w:rPr>
            <w:rFonts w:ascii="仿宋" w:eastAsia="仿宋" w:hAnsi="仿宋" w:cs="仿宋" w:hint="eastAsia"/>
            <w:lang w:eastAsia="zh-CN"/>
          </w:rPr>
          <w:t>(三)、设备选型方案</w:t>
        </w:r>
        <w:r>
          <w:tab/>
        </w:r>
        <w:r>
          <w:fldChar w:fldCharType="begin"/>
        </w:r>
        <w:r>
          <w:instrText xml:space="preserve"> PAGEREF _Toc18712 \h </w:instrText>
        </w:r>
        <w:r>
          <w:fldChar w:fldCharType="separate"/>
        </w:r>
        <w:r>
          <w:t>11</w:t>
        </w:r>
        <w:r>
          <w:fldChar w:fldCharType="end"/>
        </w:r>
      </w:hyperlink>
    </w:p>
    <w:p>
      <w:pPr>
        <w:pStyle w:val="TOC1"/>
        <w:tabs>
          <w:tab w:val="right" w:leader="dot" w:pos="8306"/>
        </w:tabs>
      </w:pPr>
      <w:hyperlink w:anchor="_Toc6171" w:history="1">
        <w:r>
          <w:rPr>
            <w:rFonts w:ascii="仿宋" w:eastAsia="仿宋" w:hAnsi="仿宋" w:cs="仿宋" w:hint="eastAsia"/>
            <w:lang w:eastAsia="zh-CN"/>
          </w:rPr>
          <w:t>四、酶（酵）素制剂项目土建工程</w:t>
        </w:r>
        <w:r>
          <w:tab/>
        </w:r>
        <w:r>
          <w:fldChar w:fldCharType="begin"/>
        </w:r>
        <w:r>
          <w:instrText xml:space="preserve"> PAGEREF _Toc6171 \h </w:instrText>
        </w:r>
        <w:r>
          <w:fldChar w:fldCharType="separate"/>
        </w:r>
        <w:r>
          <w:t>13</w:t>
        </w:r>
        <w:r>
          <w:fldChar w:fldCharType="end"/>
        </w:r>
      </w:hyperlink>
    </w:p>
    <w:p>
      <w:pPr>
        <w:pStyle w:val="TOC2"/>
        <w:tabs>
          <w:tab w:val="right" w:leader="dot" w:pos="8306"/>
        </w:tabs>
      </w:pPr>
      <w:hyperlink w:anchor="_Toc23177" w:history="1">
        <w:r>
          <w:rPr>
            <w:rFonts w:ascii="仿宋" w:eastAsia="仿宋" w:hAnsi="仿宋" w:cs="仿宋" w:hint="eastAsia"/>
            <w:lang w:eastAsia="zh-CN"/>
          </w:rPr>
          <w:t>(一)、建筑工程设计原则</w:t>
        </w:r>
        <w:r>
          <w:tab/>
        </w:r>
        <w:r>
          <w:fldChar w:fldCharType="begin"/>
        </w:r>
        <w:r>
          <w:instrText xml:space="preserve"> PAGEREF _Toc23177 \h </w:instrText>
        </w:r>
        <w:r>
          <w:fldChar w:fldCharType="separate"/>
        </w:r>
        <w:r>
          <w:t>13</w:t>
        </w:r>
        <w:r>
          <w:fldChar w:fldCharType="end"/>
        </w:r>
      </w:hyperlink>
    </w:p>
    <w:p>
      <w:pPr>
        <w:pStyle w:val="TOC2"/>
        <w:tabs>
          <w:tab w:val="right" w:leader="dot" w:pos="8306"/>
        </w:tabs>
      </w:pPr>
      <w:hyperlink w:anchor="_Toc30475" w:history="1">
        <w:r>
          <w:rPr>
            <w:rFonts w:ascii="仿宋" w:eastAsia="仿宋" w:hAnsi="仿宋" w:cs="仿宋" w:hint="eastAsia"/>
            <w:lang w:eastAsia="zh-CN"/>
          </w:rPr>
          <w:t>(二)、土建工程设计年限及安全等级</w:t>
        </w:r>
        <w:r>
          <w:tab/>
        </w:r>
        <w:r>
          <w:fldChar w:fldCharType="begin"/>
        </w:r>
        <w:r>
          <w:instrText xml:space="preserve"> PAGEREF _Toc30475 \h </w:instrText>
        </w:r>
        <w:r>
          <w:fldChar w:fldCharType="separate"/>
        </w:r>
        <w:r>
          <w:t>14</w:t>
        </w:r>
        <w:r>
          <w:fldChar w:fldCharType="end"/>
        </w:r>
      </w:hyperlink>
    </w:p>
    <w:p>
      <w:pPr>
        <w:pStyle w:val="TOC2"/>
        <w:tabs>
          <w:tab w:val="right" w:leader="dot" w:pos="8306"/>
        </w:tabs>
      </w:pPr>
      <w:hyperlink w:anchor="_Toc24467" w:history="1">
        <w:r>
          <w:rPr>
            <w:rFonts w:ascii="仿宋" w:eastAsia="仿宋" w:hAnsi="仿宋" w:cs="仿宋" w:hint="eastAsia"/>
            <w:lang w:eastAsia="zh-CN"/>
          </w:rPr>
          <w:t>(三)、建筑工程设计总体要求</w:t>
        </w:r>
        <w:r>
          <w:tab/>
        </w:r>
        <w:r>
          <w:fldChar w:fldCharType="begin"/>
        </w:r>
        <w:r>
          <w:instrText xml:space="preserve"> PAGEREF _Toc24467 \h </w:instrText>
        </w:r>
        <w:r>
          <w:fldChar w:fldCharType="separate"/>
        </w:r>
        <w:r>
          <w:t>15</w:t>
        </w:r>
        <w:r>
          <w:fldChar w:fldCharType="end"/>
        </w:r>
      </w:hyperlink>
    </w:p>
    <w:p>
      <w:pPr>
        <w:pStyle w:val="TOC2"/>
        <w:tabs>
          <w:tab w:val="right" w:leader="dot" w:pos="8306"/>
        </w:tabs>
      </w:pPr>
      <w:hyperlink w:anchor="_Toc28549" w:history="1">
        <w:r>
          <w:rPr>
            <w:rFonts w:ascii="仿宋" w:eastAsia="仿宋" w:hAnsi="仿宋" w:cs="仿宋" w:hint="eastAsia"/>
            <w:lang w:eastAsia="zh-CN"/>
          </w:rPr>
          <w:t>(四)、土建工程建设指标</w:t>
        </w:r>
        <w:r>
          <w:tab/>
        </w:r>
        <w:r>
          <w:fldChar w:fldCharType="begin"/>
        </w:r>
        <w:r>
          <w:instrText xml:space="preserve"> PAGEREF _Toc28549 \h </w:instrText>
        </w:r>
        <w:r>
          <w:fldChar w:fldCharType="separate"/>
        </w:r>
        <w:r>
          <w:t>16</w:t>
        </w:r>
        <w:r>
          <w:fldChar w:fldCharType="end"/>
        </w:r>
      </w:hyperlink>
    </w:p>
    <w:p>
      <w:pPr>
        <w:pStyle w:val="TOC1"/>
        <w:tabs>
          <w:tab w:val="right" w:leader="dot" w:pos="8306"/>
        </w:tabs>
      </w:pPr>
      <w:hyperlink w:anchor="_Toc6149" w:history="1">
        <w:r>
          <w:rPr>
            <w:rFonts w:ascii="仿宋" w:eastAsia="仿宋" w:hAnsi="仿宋" w:cs="仿宋" w:hint="eastAsia"/>
            <w:lang w:eastAsia="zh-CN"/>
          </w:rPr>
          <w:t>五、市场分析、调研</w:t>
        </w:r>
        <w:r>
          <w:tab/>
        </w:r>
        <w:r>
          <w:fldChar w:fldCharType="begin"/>
        </w:r>
        <w:r>
          <w:instrText xml:space="preserve"> PAGEREF _Toc6149 \h </w:instrText>
        </w:r>
        <w:r>
          <w:fldChar w:fldCharType="separate"/>
        </w:r>
        <w:r>
          <w:t>16</w:t>
        </w:r>
        <w:r>
          <w:fldChar w:fldCharType="end"/>
        </w:r>
      </w:hyperlink>
    </w:p>
    <w:p>
      <w:pPr>
        <w:pStyle w:val="TOC2"/>
        <w:tabs>
          <w:tab w:val="right" w:leader="dot" w:pos="8306"/>
        </w:tabs>
      </w:pPr>
      <w:hyperlink w:anchor="_Toc14001" w:history="1">
        <w:r>
          <w:rPr>
            <w:rFonts w:ascii="仿宋" w:eastAsia="仿宋" w:hAnsi="仿宋" w:cs="仿宋" w:hint="eastAsia"/>
            <w:lang w:eastAsia="zh-CN"/>
          </w:rPr>
          <w:t>(一)、酶（酵）素制剂行业分析</w:t>
        </w:r>
        <w:r>
          <w:tab/>
        </w:r>
        <w:r>
          <w:fldChar w:fldCharType="begin"/>
        </w:r>
        <w:r>
          <w:instrText xml:space="preserve"> PAGEREF _Toc14001 \h </w:instrText>
        </w:r>
        <w:r>
          <w:fldChar w:fldCharType="separate"/>
        </w:r>
        <w:r>
          <w:t>16</w:t>
        </w:r>
        <w:r>
          <w:fldChar w:fldCharType="end"/>
        </w:r>
      </w:hyperlink>
    </w:p>
    <w:p>
      <w:pPr>
        <w:pStyle w:val="TOC2"/>
        <w:tabs>
          <w:tab w:val="right" w:leader="dot" w:pos="8306"/>
        </w:tabs>
      </w:pPr>
      <w:hyperlink w:anchor="_Toc28311" w:history="1">
        <w:r>
          <w:rPr>
            <w:rFonts w:ascii="仿宋" w:eastAsia="仿宋" w:hAnsi="仿宋" w:cs="仿宋" w:hint="eastAsia"/>
            <w:lang w:eastAsia="zh-CN"/>
          </w:rPr>
          <w:t>(二)、酶（酵）素制剂市场分析预测</w:t>
        </w:r>
        <w:r>
          <w:tab/>
        </w:r>
        <w:r>
          <w:fldChar w:fldCharType="begin"/>
        </w:r>
        <w:r>
          <w:instrText xml:space="preserve"> PAGEREF _Toc28311 \h </w:instrText>
        </w:r>
        <w:r>
          <w:fldChar w:fldCharType="separate"/>
        </w:r>
        <w:r>
          <w:t>17</w:t>
        </w:r>
        <w:r>
          <w:fldChar w:fldCharType="end"/>
        </w:r>
      </w:hyperlink>
    </w:p>
    <w:p>
      <w:pPr>
        <w:pStyle w:val="TOC1"/>
        <w:tabs>
          <w:tab w:val="right" w:leader="dot" w:pos="8306"/>
        </w:tabs>
      </w:pPr>
      <w:hyperlink w:anchor="_Toc13780" w:history="1">
        <w:r>
          <w:rPr>
            <w:rFonts w:ascii="仿宋" w:eastAsia="仿宋" w:hAnsi="仿宋" w:cs="仿宋" w:hint="eastAsia"/>
            <w:lang w:eastAsia="zh-CN"/>
          </w:rPr>
          <w:t>六、酶（酵）素制剂项目概论</w:t>
        </w:r>
        <w:r>
          <w:tab/>
        </w:r>
        <w:r>
          <w:fldChar w:fldCharType="begin"/>
        </w:r>
        <w:r>
          <w:instrText xml:space="preserve"> PAGEREF _Toc13780 \h </w:instrText>
        </w:r>
        <w:r>
          <w:fldChar w:fldCharType="separate"/>
        </w:r>
        <w:r>
          <w:t>18</w:t>
        </w:r>
        <w:r>
          <w:fldChar w:fldCharType="end"/>
        </w:r>
      </w:hyperlink>
    </w:p>
    <w:p>
      <w:pPr>
        <w:pStyle w:val="TOC2"/>
        <w:tabs>
          <w:tab w:val="right" w:leader="dot" w:pos="8306"/>
        </w:tabs>
      </w:pPr>
      <w:hyperlink w:anchor="_Toc21312" w:history="1">
        <w:r>
          <w:rPr>
            <w:rFonts w:ascii="仿宋" w:eastAsia="仿宋" w:hAnsi="仿宋" w:cs="仿宋" w:hint="eastAsia"/>
            <w:lang w:eastAsia="zh-CN"/>
          </w:rPr>
          <w:t>(一)、酶（酵）素制剂项目概况</w:t>
        </w:r>
        <w:r>
          <w:tab/>
        </w:r>
        <w:r>
          <w:fldChar w:fldCharType="begin"/>
        </w:r>
        <w:r>
          <w:instrText xml:space="preserve"> PAGEREF _Toc21312 \h </w:instrText>
        </w:r>
        <w:r>
          <w:fldChar w:fldCharType="separate"/>
        </w:r>
        <w:r>
          <w:t>18</w:t>
        </w:r>
        <w:r>
          <w:fldChar w:fldCharType="end"/>
        </w:r>
      </w:hyperlink>
    </w:p>
    <w:p>
      <w:pPr>
        <w:pStyle w:val="TOC2"/>
        <w:tabs>
          <w:tab w:val="right" w:leader="dot" w:pos="8306"/>
        </w:tabs>
      </w:pPr>
      <w:hyperlink w:anchor="_Toc8646" w:history="1">
        <w:r>
          <w:rPr>
            <w:rFonts w:ascii="仿宋" w:eastAsia="仿宋" w:hAnsi="仿宋" w:cs="仿宋" w:hint="eastAsia"/>
            <w:lang w:eastAsia="zh-CN"/>
          </w:rPr>
          <w:t>(二)、酶（酵）素制剂项目目标</w:t>
        </w:r>
        <w:r>
          <w:tab/>
        </w:r>
        <w:r>
          <w:fldChar w:fldCharType="begin"/>
        </w:r>
        <w:r>
          <w:instrText xml:space="preserve"> PAGEREF _Toc8646 \h </w:instrText>
        </w:r>
        <w:r>
          <w:fldChar w:fldCharType="separate"/>
        </w:r>
        <w:r>
          <w:t>20</w:t>
        </w:r>
        <w:r>
          <w:fldChar w:fldCharType="end"/>
        </w:r>
      </w:hyperlink>
    </w:p>
    <w:p>
      <w:pPr>
        <w:pStyle w:val="TOC2"/>
        <w:tabs>
          <w:tab w:val="right" w:leader="dot" w:pos="8306"/>
        </w:tabs>
      </w:pPr>
      <w:hyperlink w:anchor="_Toc327" w:history="1">
        <w:r>
          <w:rPr>
            <w:rFonts w:ascii="仿宋" w:eastAsia="仿宋" w:hAnsi="仿宋" w:cs="仿宋" w:hint="eastAsia"/>
            <w:lang w:eastAsia="zh-CN"/>
          </w:rPr>
          <w:t>(三)、酶（酵）素制剂项目提出的理由</w:t>
        </w:r>
        <w:r>
          <w:tab/>
        </w:r>
        <w:r>
          <w:fldChar w:fldCharType="begin"/>
        </w:r>
        <w:r>
          <w:instrText xml:space="preserve"> PAGEREF _Toc327 \h </w:instrText>
        </w:r>
        <w:r>
          <w:fldChar w:fldCharType="separate"/>
        </w:r>
        <w:r>
          <w:t>21</w:t>
        </w:r>
        <w:r>
          <w:fldChar w:fldCharType="end"/>
        </w:r>
      </w:hyperlink>
    </w:p>
    <w:p>
      <w:pPr>
        <w:pStyle w:val="TOC2"/>
        <w:tabs>
          <w:tab w:val="right" w:leader="dot" w:pos="8306"/>
        </w:tabs>
      </w:pPr>
      <w:hyperlink w:anchor="_Toc822" w:history="1">
        <w:r>
          <w:rPr>
            <w:rFonts w:ascii="仿宋" w:eastAsia="仿宋" w:hAnsi="仿宋" w:cs="仿宋" w:hint="eastAsia"/>
            <w:lang w:eastAsia="zh-CN"/>
          </w:rPr>
          <w:t>(四)、酶（酵）素制剂项目意义</w:t>
        </w:r>
        <w:r>
          <w:tab/>
        </w:r>
        <w:r>
          <w:fldChar w:fldCharType="begin"/>
        </w:r>
        <w:r>
          <w:instrText xml:space="preserve"> PAGEREF _Toc822 \h </w:instrText>
        </w:r>
        <w:r>
          <w:fldChar w:fldCharType="separate"/>
        </w:r>
        <w:r>
          <w:t>23</w:t>
        </w:r>
        <w:r>
          <w:fldChar w:fldCharType="end"/>
        </w:r>
      </w:hyperlink>
    </w:p>
    <w:p>
      <w:pPr>
        <w:pStyle w:val="TOC2"/>
        <w:tabs>
          <w:tab w:val="right" w:leader="dot" w:pos="8306"/>
        </w:tabs>
      </w:pPr>
      <w:hyperlink w:anchor="_Toc22276" w:history="1">
        <w:r>
          <w:rPr>
            <w:rFonts w:ascii="仿宋" w:eastAsia="仿宋" w:hAnsi="仿宋" w:cs="仿宋" w:hint="eastAsia"/>
            <w:lang w:eastAsia="zh-CN"/>
          </w:rPr>
          <w:t>(五)、酶（酵）素制剂项目背景</w:t>
        </w:r>
        <w:r>
          <w:tab/>
        </w:r>
        <w:r>
          <w:fldChar w:fldCharType="begin"/>
        </w:r>
        <w:r>
          <w:instrText xml:space="preserve"> PAGEREF _Toc22276 \h </w:instrText>
        </w:r>
        <w:r>
          <w:fldChar w:fldCharType="separate"/>
        </w:r>
        <w:r>
          <w:t>23</w:t>
        </w:r>
        <w:r>
          <w:fldChar w:fldCharType="end"/>
        </w:r>
      </w:hyperlink>
    </w:p>
    <w:p>
      <w:pPr>
        <w:pStyle w:val="TOC1"/>
        <w:tabs>
          <w:tab w:val="right" w:leader="dot" w:pos="8306"/>
        </w:tabs>
      </w:pPr>
      <w:hyperlink w:anchor="_Toc24059" w:history="1">
        <w:r>
          <w:rPr>
            <w:rFonts w:ascii="仿宋" w:eastAsia="仿宋" w:hAnsi="仿宋" w:cs="仿宋" w:hint="eastAsia"/>
            <w:lang w:eastAsia="zh-CN"/>
          </w:rPr>
          <w:t>七、酶（酵）素制剂项目风险管理</w:t>
        </w:r>
        <w:r>
          <w:tab/>
        </w:r>
        <w:r>
          <w:fldChar w:fldCharType="begin"/>
        </w:r>
        <w:r>
          <w:instrText xml:space="preserve"> PAGEREF _Toc24059 \h </w:instrText>
        </w:r>
        <w:r>
          <w:fldChar w:fldCharType="separate"/>
        </w:r>
        <w:r>
          <w:t>24</w:t>
        </w:r>
        <w:r>
          <w:fldChar w:fldCharType="end"/>
        </w:r>
      </w:hyperlink>
    </w:p>
    <w:p>
      <w:pPr>
        <w:pStyle w:val="TOC2"/>
        <w:tabs>
          <w:tab w:val="right" w:leader="dot" w:pos="8306"/>
        </w:tabs>
      </w:pPr>
      <w:hyperlink w:anchor="_Toc21599" w:history="1">
        <w:r>
          <w:rPr>
            <w:rFonts w:ascii="仿宋" w:eastAsia="仿宋" w:hAnsi="仿宋" w:cs="仿宋" w:hint="eastAsia"/>
            <w:lang w:eastAsia="zh-CN"/>
          </w:rPr>
          <w:t>(一)、风险识别与评估</w:t>
        </w:r>
        <w:r>
          <w:tab/>
        </w:r>
        <w:r>
          <w:fldChar w:fldCharType="begin"/>
        </w:r>
        <w:r>
          <w:instrText xml:space="preserve"> PAGEREF _Toc21599 \h </w:instrText>
        </w:r>
        <w:r>
          <w:fldChar w:fldCharType="separate"/>
        </w:r>
        <w:r>
          <w:t>24</w:t>
        </w:r>
        <w:r>
          <w:fldChar w:fldCharType="end"/>
        </w:r>
      </w:hyperlink>
    </w:p>
    <w:p>
      <w:pPr>
        <w:pStyle w:val="TOC2"/>
        <w:tabs>
          <w:tab w:val="right" w:leader="dot" w:pos="8306"/>
        </w:tabs>
      </w:pPr>
      <w:hyperlink w:anchor="_Toc22533" w:history="1">
        <w:r>
          <w:rPr>
            <w:rFonts w:ascii="仿宋" w:eastAsia="仿宋" w:hAnsi="仿宋" w:cs="仿宋" w:hint="eastAsia"/>
            <w:lang w:eastAsia="zh-CN"/>
          </w:rPr>
          <w:t>(二)、风险应对策略</w:t>
        </w:r>
        <w:r>
          <w:tab/>
        </w:r>
        <w:r>
          <w:fldChar w:fldCharType="begin"/>
        </w:r>
        <w:r>
          <w:instrText xml:space="preserve"> PAGEREF _Toc22533 \h </w:instrText>
        </w:r>
        <w:r>
          <w:fldChar w:fldCharType="separate"/>
        </w:r>
        <w:r>
          <w:t>26</w:t>
        </w:r>
        <w:r>
          <w:fldChar w:fldCharType="end"/>
        </w:r>
      </w:hyperlink>
    </w:p>
    <w:p>
      <w:pPr>
        <w:pStyle w:val="TOC2"/>
        <w:tabs>
          <w:tab w:val="right" w:leader="dot" w:pos="8306"/>
        </w:tabs>
      </w:pPr>
      <w:hyperlink w:anchor="_Toc16017" w:history="1">
        <w:r>
          <w:rPr>
            <w:rFonts w:ascii="仿宋" w:eastAsia="仿宋" w:hAnsi="仿宋" w:cs="仿宋" w:hint="eastAsia"/>
            <w:lang w:eastAsia="zh-CN"/>
          </w:rPr>
          <w:t>(三)、风险监控与控制</w:t>
        </w:r>
        <w:r>
          <w:tab/>
        </w:r>
        <w:r>
          <w:fldChar w:fldCharType="begin"/>
        </w:r>
        <w:r>
          <w:instrText xml:space="preserve"> PAGEREF _Toc16017 \h </w:instrText>
        </w:r>
        <w:r>
          <w:fldChar w:fldCharType="separate"/>
        </w:r>
        <w:r>
          <w:t>27</w:t>
        </w:r>
        <w:r>
          <w:fldChar w:fldCharType="end"/>
        </w:r>
      </w:hyperlink>
    </w:p>
    <w:p>
      <w:pPr>
        <w:pStyle w:val="TOC1"/>
        <w:tabs>
          <w:tab w:val="right" w:leader="dot" w:pos="8306"/>
        </w:tabs>
      </w:pPr>
      <w:hyperlink w:anchor="_Toc1187" w:history="1">
        <w:r>
          <w:rPr>
            <w:rFonts w:ascii="仿宋" w:eastAsia="仿宋" w:hAnsi="仿宋" w:cs="仿宋" w:hint="eastAsia"/>
            <w:lang w:eastAsia="zh-CN"/>
          </w:rPr>
          <w:t>八、酶（酵）素制剂项目环境影响分析</w:t>
        </w:r>
        <w:r>
          <w:tab/>
        </w:r>
        <w:r>
          <w:fldChar w:fldCharType="begin"/>
        </w:r>
        <w:r>
          <w:instrText xml:space="preserve"> PAGEREF _Toc1187 \h </w:instrText>
        </w:r>
        <w:r>
          <w:fldChar w:fldCharType="separate"/>
        </w:r>
        <w:r>
          <w:t>28</w:t>
        </w:r>
        <w:r>
          <w:fldChar w:fldCharType="end"/>
        </w:r>
      </w:hyperlink>
    </w:p>
    <w:p>
      <w:pPr>
        <w:pStyle w:val="TOC2"/>
        <w:tabs>
          <w:tab w:val="right" w:leader="dot" w:pos="8306"/>
        </w:tabs>
      </w:pPr>
      <w:hyperlink w:anchor="_Toc6843" w:history="1">
        <w:r>
          <w:rPr>
            <w:rFonts w:ascii="仿宋" w:eastAsia="仿宋" w:hAnsi="仿宋" w:cs="仿宋" w:hint="eastAsia"/>
            <w:lang w:eastAsia="zh-CN"/>
          </w:rPr>
          <w:t>(一)、建设区域环境质量现状</w:t>
        </w:r>
        <w:r>
          <w:tab/>
        </w:r>
        <w:r>
          <w:fldChar w:fldCharType="begin"/>
        </w:r>
        <w:r>
          <w:instrText xml:space="preserve"> PAGEREF _Toc6843 \h </w:instrText>
        </w:r>
        <w:r>
          <w:fldChar w:fldCharType="separate"/>
        </w:r>
        <w:r>
          <w:t>28</w:t>
        </w:r>
        <w:r>
          <w:fldChar w:fldCharType="end"/>
        </w:r>
      </w:hyperlink>
    </w:p>
    <w:p>
      <w:pPr>
        <w:pStyle w:val="TOC2"/>
        <w:tabs>
          <w:tab w:val="right" w:leader="dot" w:pos="8306"/>
        </w:tabs>
      </w:pPr>
      <w:hyperlink w:anchor="_Toc24382" w:history="1">
        <w:r>
          <w:rPr>
            <w:rFonts w:ascii="仿宋" w:eastAsia="仿宋" w:hAnsi="仿宋" w:cs="仿宋" w:hint="eastAsia"/>
            <w:lang w:eastAsia="zh-CN"/>
          </w:rPr>
          <w:t>(二)、建设期环境保护</w:t>
        </w:r>
        <w:r>
          <w:tab/>
        </w:r>
        <w:r>
          <w:fldChar w:fldCharType="begin"/>
        </w:r>
        <w:r>
          <w:instrText xml:space="preserve"> PAGEREF _Toc24382 \h </w:instrText>
        </w:r>
        <w:r>
          <w:fldChar w:fldCharType="separate"/>
        </w:r>
        <w:r>
          <w:t>30</w:t>
        </w:r>
        <w:r>
          <w:fldChar w:fldCharType="end"/>
        </w:r>
      </w:hyperlink>
    </w:p>
    <w:p>
      <w:pPr>
        <w:pStyle w:val="TOC2"/>
        <w:tabs>
          <w:tab w:val="right" w:leader="dot" w:pos="8306"/>
        </w:tabs>
      </w:pPr>
      <w:hyperlink w:anchor="_Toc32321" w:history="1">
        <w:r>
          <w:rPr>
            <w:rFonts w:ascii="仿宋" w:eastAsia="仿宋" w:hAnsi="仿宋" w:cs="仿宋" w:hint="eastAsia"/>
            <w:lang w:eastAsia="zh-CN"/>
          </w:rPr>
          <w:t>(三)、运营期环境保护</w:t>
        </w:r>
        <w:r>
          <w:tab/>
        </w:r>
        <w:r>
          <w:fldChar w:fldCharType="begin"/>
        </w:r>
        <w:r>
          <w:instrText xml:space="preserve"> PAGEREF _Toc32321 \h </w:instrText>
        </w:r>
        <w:r>
          <w:fldChar w:fldCharType="separate"/>
        </w:r>
        <w:r>
          <w:t>31</w:t>
        </w:r>
        <w:r>
          <w:fldChar w:fldCharType="end"/>
        </w:r>
      </w:hyperlink>
    </w:p>
    <w:p>
      <w:pPr>
        <w:pStyle w:val="TOC2"/>
        <w:tabs>
          <w:tab w:val="right" w:leader="dot" w:pos="8306"/>
        </w:tabs>
      </w:pPr>
      <w:hyperlink w:anchor="_Toc6338" w:history="1">
        <w:r>
          <w:rPr>
            <w:rFonts w:ascii="仿宋" w:eastAsia="仿宋" w:hAnsi="仿宋" w:cs="仿宋" w:hint="eastAsia"/>
            <w:lang w:eastAsia="zh-CN"/>
          </w:rPr>
          <w:t>(四)、酶（酵）素制剂项目建设对区域经济的影响</w:t>
        </w:r>
        <w:r>
          <w:tab/>
        </w:r>
        <w:r>
          <w:fldChar w:fldCharType="begin"/>
        </w:r>
        <w:r>
          <w:instrText xml:space="preserve"> PAGEREF _Toc6338 \h </w:instrText>
        </w:r>
        <w:r>
          <w:fldChar w:fldCharType="separate"/>
        </w:r>
        <w:r>
          <w:t>33</w:t>
        </w:r>
        <w:r>
          <w:fldChar w:fldCharType="end"/>
        </w:r>
      </w:hyperlink>
    </w:p>
    <w:p>
      <w:pPr>
        <w:pStyle w:val="TOC2"/>
        <w:tabs>
          <w:tab w:val="right" w:leader="dot" w:pos="8306"/>
        </w:tabs>
      </w:pPr>
      <w:hyperlink w:anchor="_Toc27417" w:history="1">
        <w:r>
          <w:rPr>
            <w:rFonts w:ascii="仿宋" w:eastAsia="仿宋" w:hAnsi="仿宋" w:cs="仿宋" w:hint="eastAsia"/>
            <w:lang w:eastAsia="zh-CN"/>
          </w:rPr>
          <w:t>(五)、废弃物处理</w:t>
        </w:r>
        <w:r>
          <w:tab/>
        </w:r>
        <w:r>
          <w:fldChar w:fldCharType="begin"/>
        </w:r>
        <w:r>
          <w:instrText xml:space="preserve"> PAGEREF _Toc27417 \h </w:instrText>
        </w:r>
        <w:r>
          <w:fldChar w:fldCharType="separate"/>
        </w:r>
        <w:r>
          <w:t>34</w:t>
        </w:r>
        <w:r>
          <w:fldChar w:fldCharType="end"/>
        </w:r>
      </w:hyperlink>
    </w:p>
    <w:p>
      <w:pPr>
        <w:pStyle w:val="TOC2"/>
        <w:tabs>
          <w:tab w:val="right" w:leader="dot" w:pos="8306"/>
        </w:tabs>
      </w:pPr>
      <w:hyperlink w:anchor="_Toc13622" w:history="1">
        <w:r>
          <w:rPr>
            <w:rFonts w:ascii="仿宋" w:eastAsia="仿宋" w:hAnsi="仿宋" w:cs="仿宋" w:hint="eastAsia"/>
            <w:lang w:eastAsia="zh-CN"/>
          </w:rPr>
          <w:t>(六)、特殊环境影响分析</w:t>
        </w:r>
        <w:r>
          <w:tab/>
        </w:r>
        <w:r>
          <w:fldChar w:fldCharType="begin"/>
        </w:r>
        <w:r>
          <w:instrText xml:space="preserve"> PAGEREF _Toc13622 \h </w:instrText>
        </w:r>
        <w:r>
          <w:fldChar w:fldCharType="separate"/>
        </w:r>
        <w:r>
          <w:t>36</w:t>
        </w:r>
        <w:r>
          <w:fldChar w:fldCharType="end"/>
        </w:r>
      </w:hyperlink>
    </w:p>
    <w:p>
      <w:pPr>
        <w:pStyle w:val="TOC2"/>
        <w:tabs>
          <w:tab w:val="right" w:leader="dot" w:pos="8306"/>
        </w:tabs>
      </w:pPr>
      <w:hyperlink w:anchor="_Toc24424" w:history="1">
        <w:r>
          <w:rPr>
            <w:rFonts w:ascii="仿宋" w:eastAsia="仿宋" w:hAnsi="仿宋" w:cs="仿宋" w:hint="eastAsia"/>
            <w:lang w:eastAsia="zh-CN"/>
          </w:rPr>
          <w:t>(七)、清洁生产</w:t>
        </w:r>
        <w:r>
          <w:tab/>
        </w:r>
        <w:r>
          <w:fldChar w:fldCharType="begin"/>
        </w:r>
        <w:r>
          <w:instrText xml:space="preserve"> PAGEREF _Toc24424 \h </w:instrText>
        </w:r>
        <w:r>
          <w:fldChar w:fldCharType="separate"/>
        </w:r>
        <w:r>
          <w:t>37</w:t>
        </w:r>
        <w:r>
          <w:fldChar w:fldCharType="end"/>
        </w:r>
      </w:hyperlink>
    </w:p>
    <w:p>
      <w:pPr>
        <w:pStyle w:val="TOC2"/>
        <w:tabs>
          <w:tab w:val="right" w:leader="dot" w:pos="8306"/>
        </w:tabs>
      </w:pPr>
      <w:hyperlink w:anchor="_Toc9062" w:history="1">
        <w:r>
          <w:rPr>
            <w:rFonts w:ascii="仿宋" w:eastAsia="仿宋" w:hAnsi="仿宋" w:cs="仿宋" w:hint="eastAsia"/>
            <w:lang w:eastAsia="zh-CN"/>
          </w:rPr>
          <w:t>(八)、环境保护综合评价</w:t>
        </w:r>
        <w:r>
          <w:tab/>
        </w:r>
        <w:r>
          <w:fldChar w:fldCharType="begin"/>
        </w:r>
        <w:r>
          <w:instrText xml:space="preserve"> PAGEREF _Toc9062 \h </w:instrText>
        </w:r>
        <w:r>
          <w:fldChar w:fldCharType="separate"/>
        </w:r>
        <w:r>
          <w:t>38</w:t>
        </w:r>
        <w:r>
          <w:fldChar w:fldCharType="end"/>
        </w:r>
      </w:hyperlink>
    </w:p>
    <w:p>
      <w:pPr>
        <w:pStyle w:val="TOC1"/>
        <w:tabs>
          <w:tab w:val="right" w:leader="dot" w:pos="8306"/>
        </w:tabs>
      </w:pPr>
      <w:hyperlink w:anchor="_Toc15135" w:history="1">
        <w:r>
          <w:rPr>
            <w:rFonts w:ascii="仿宋" w:eastAsia="仿宋" w:hAnsi="仿宋" w:cs="仿宋" w:hint="eastAsia"/>
            <w:lang w:eastAsia="zh-CN"/>
          </w:rPr>
          <w:t>九、酶（酵）素制剂项目技术管理</w:t>
        </w:r>
        <w:r>
          <w:tab/>
        </w:r>
        <w:r>
          <w:fldChar w:fldCharType="begin"/>
        </w:r>
        <w:r>
          <w:instrText xml:space="preserve"> PAGEREF _Toc15135 \h </w:instrText>
        </w:r>
        <w:r>
          <w:fldChar w:fldCharType="separate"/>
        </w:r>
        <w:r>
          <w:t>39</w:t>
        </w:r>
        <w:r>
          <w:fldChar w:fldCharType="end"/>
        </w:r>
      </w:hyperlink>
    </w:p>
    <w:p>
      <w:pPr>
        <w:pStyle w:val="TOC2"/>
        <w:tabs>
          <w:tab w:val="right" w:leader="dot" w:pos="8306"/>
        </w:tabs>
      </w:pPr>
      <w:hyperlink w:anchor="_Toc1672" w:history="1">
        <w:r>
          <w:rPr>
            <w:rFonts w:ascii="仿宋" w:eastAsia="仿宋" w:hAnsi="仿宋" w:cs="仿宋" w:hint="eastAsia"/>
            <w:lang w:eastAsia="zh-CN"/>
          </w:rPr>
          <w:t>(一)、技术方案选用方向</w:t>
        </w:r>
        <w:r>
          <w:tab/>
        </w:r>
        <w:r>
          <w:fldChar w:fldCharType="begin"/>
        </w:r>
        <w:r>
          <w:instrText xml:space="preserve"> PAGEREF _Toc1672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66" w:history="1">
        <w:r>
          <w:rPr>
            <w:rFonts w:ascii="仿宋" w:eastAsia="仿宋" w:hAnsi="仿宋" w:cs="仿宋" w:hint="eastAsia"/>
            <w:lang w:eastAsia="zh-CN"/>
          </w:rPr>
          <w:t>(二)、工艺技术方案选用原则</w:t>
        </w:r>
        <w:r>
          <w:tab/>
        </w:r>
        <w:r>
          <w:fldChar w:fldCharType="begin"/>
        </w:r>
        <w:r>
          <w:instrText xml:space="preserve"> PAGEREF _Toc29566 \h </w:instrText>
        </w:r>
        <w:r>
          <w:fldChar w:fldCharType="separate"/>
        </w:r>
        <w:r>
          <w:t>41</w:t>
        </w:r>
        <w:r>
          <w:fldChar w:fldCharType="end"/>
        </w:r>
      </w:hyperlink>
    </w:p>
    <w:p>
      <w:pPr>
        <w:pStyle w:val="TOC2"/>
        <w:tabs>
          <w:tab w:val="right" w:leader="dot" w:pos="8306"/>
        </w:tabs>
      </w:pPr>
      <w:hyperlink w:anchor="_Toc27194" w:history="1">
        <w:r>
          <w:rPr>
            <w:rFonts w:ascii="仿宋" w:eastAsia="仿宋" w:hAnsi="仿宋" w:cs="仿宋" w:hint="eastAsia"/>
            <w:lang w:eastAsia="zh-CN"/>
          </w:rPr>
          <w:t>(三)、工艺技术方案要求</w:t>
        </w:r>
        <w:r>
          <w:tab/>
        </w:r>
        <w:r>
          <w:fldChar w:fldCharType="begin"/>
        </w:r>
        <w:r>
          <w:instrText xml:space="preserve"> PAGEREF _Toc27194 \h </w:instrText>
        </w:r>
        <w:r>
          <w:fldChar w:fldCharType="separate"/>
        </w:r>
        <w:r>
          <w:t>43</w:t>
        </w:r>
        <w:r>
          <w:fldChar w:fldCharType="end"/>
        </w:r>
      </w:hyperlink>
    </w:p>
    <w:p>
      <w:pPr>
        <w:pStyle w:val="TOC1"/>
        <w:tabs>
          <w:tab w:val="right" w:leader="dot" w:pos="8306"/>
        </w:tabs>
      </w:pPr>
      <w:hyperlink w:anchor="_Toc2976" w:history="1">
        <w:r>
          <w:rPr>
            <w:rFonts w:ascii="仿宋" w:eastAsia="仿宋" w:hAnsi="仿宋" w:cs="仿宋" w:hint="eastAsia"/>
            <w:lang w:eastAsia="zh-CN"/>
          </w:rPr>
          <w:t>十、酶（酵）素制剂项目投资规划</w:t>
        </w:r>
        <w:r>
          <w:tab/>
        </w:r>
        <w:r>
          <w:fldChar w:fldCharType="begin"/>
        </w:r>
        <w:r>
          <w:instrText xml:space="preserve"> PAGEREF _Toc2976 \h </w:instrText>
        </w:r>
        <w:r>
          <w:fldChar w:fldCharType="separate"/>
        </w:r>
        <w:r>
          <w:t>45</w:t>
        </w:r>
        <w:r>
          <w:fldChar w:fldCharType="end"/>
        </w:r>
      </w:hyperlink>
    </w:p>
    <w:p>
      <w:pPr>
        <w:pStyle w:val="TOC2"/>
        <w:tabs>
          <w:tab w:val="right" w:leader="dot" w:pos="8306"/>
        </w:tabs>
      </w:pPr>
      <w:hyperlink w:anchor="_Toc6994" w:history="1">
        <w:r>
          <w:rPr>
            <w:rFonts w:ascii="仿宋" w:eastAsia="仿宋" w:hAnsi="仿宋" w:cs="仿宋" w:hint="eastAsia"/>
            <w:lang w:eastAsia="zh-CN"/>
          </w:rPr>
          <w:t>(一)、酶（酵）素制剂项目总投资估算</w:t>
        </w:r>
        <w:r>
          <w:tab/>
        </w:r>
        <w:r>
          <w:fldChar w:fldCharType="begin"/>
        </w:r>
        <w:r>
          <w:instrText xml:space="preserve"> PAGEREF _Toc6994 \h </w:instrText>
        </w:r>
        <w:r>
          <w:fldChar w:fldCharType="separate"/>
        </w:r>
        <w:r>
          <w:t>45</w:t>
        </w:r>
        <w:r>
          <w:fldChar w:fldCharType="end"/>
        </w:r>
      </w:hyperlink>
    </w:p>
    <w:p>
      <w:pPr>
        <w:pStyle w:val="TOC2"/>
        <w:tabs>
          <w:tab w:val="right" w:leader="dot" w:pos="8306"/>
        </w:tabs>
      </w:pPr>
      <w:hyperlink w:anchor="_Toc17024" w:history="1">
        <w:r>
          <w:rPr>
            <w:rFonts w:ascii="仿宋" w:eastAsia="仿宋" w:hAnsi="仿宋" w:cs="仿宋" w:hint="eastAsia"/>
            <w:lang w:eastAsia="zh-CN"/>
          </w:rPr>
          <w:t>(二)、资金筹措</w:t>
        </w:r>
        <w:r>
          <w:tab/>
        </w:r>
        <w:r>
          <w:fldChar w:fldCharType="begin"/>
        </w:r>
        <w:r>
          <w:instrText xml:space="preserve"> PAGEREF _Toc17024 \h </w:instrText>
        </w:r>
        <w:r>
          <w:fldChar w:fldCharType="separate"/>
        </w:r>
        <w:r>
          <w:t>47</w:t>
        </w:r>
        <w:r>
          <w:fldChar w:fldCharType="end"/>
        </w:r>
      </w:hyperlink>
    </w:p>
    <w:p>
      <w:pPr>
        <w:pStyle w:val="TOC1"/>
        <w:tabs>
          <w:tab w:val="right" w:leader="dot" w:pos="8306"/>
        </w:tabs>
      </w:pPr>
      <w:hyperlink w:anchor="_Toc29784" w:history="1">
        <w:r>
          <w:rPr>
            <w:rFonts w:ascii="仿宋" w:eastAsia="仿宋" w:hAnsi="仿宋" w:cs="仿宋" w:hint="eastAsia"/>
            <w:lang w:eastAsia="zh-CN"/>
          </w:rPr>
          <w:t>十一、酶（酵）素制剂项目社会影响</w:t>
        </w:r>
        <w:r>
          <w:tab/>
        </w:r>
        <w:r>
          <w:fldChar w:fldCharType="begin"/>
        </w:r>
        <w:r>
          <w:instrText xml:space="preserve"> PAGEREF _Toc29784 \h </w:instrText>
        </w:r>
        <w:r>
          <w:fldChar w:fldCharType="separate"/>
        </w:r>
        <w:r>
          <w:t>47</w:t>
        </w:r>
        <w:r>
          <w:fldChar w:fldCharType="end"/>
        </w:r>
      </w:hyperlink>
    </w:p>
    <w:p>
      <w:pPr>
        <w:pStyle w:val="TOC2"/>
        <w:tabs>
          <w:tab w:val="right" w:leader="dot" w:pos="8306"/>
        </w:tabs>
      </w:pPr>
      <w:hyperlink w:anchor="_Toc10779" w:history="1">
        <w:r>
          <w:rPr>
            <w:rFonts w:ascii="仿宋" w:eastAsia="仿宋" w:hAnsi="仿宋" w:cs="仿宋" w:hint="eastAsia"/>
            <w:lang w:eastAsia="zh-CN"/>
          </w:rPr>
          <w:t>(一)、社会责任与义务</w:t>
        </w:r>
        <w:r>
          <w:tab/>
        </w:r>
        <w:r>
          <w:fldChar w:fldCharType="begin"/>
        </w:r>
        <w:r>
          <w:instrText xml:space="preserve"> PAGEREF _Toc10779 \h </w:instrText>
        </w:r>
        <w:r>
          <w:fldChar w:fldCharType="separate"/>
        </w:r>
        <w:r>
          <w:t>47</w:t>
        </w:r>
        <w:r>
          <w:fldChar w:fldCharType="end"/>
        </w:r>
      </w:hyperlink>
    </w:p>
    <w:p>
      <w:pPr>
        <w:pStyle w:val="TOC2"/>
        <w:tabs>
          <w:tab w:val="right" w:leader="dot" w:pos="8306"/>
        </w:tabs>
      </w:pPr>
      <w:hyperlink w:anchor="_Toc8865" w:history="1">
        <w:r>
          <w:rPr>
            <w:rFonts w:ascii="仿宋" w:eastAsia="仿宋" w:hAnsi="仿宋" w:cs="仿宋" w:hint="eastAsia"/>
            <w:lang w:eastAsia="zh-CN"/>
          </w:rPr>
          <w:t>(二)、社会参与与沟通</w:t>
        </w:r>
        <w:r>
          <w:tab/>
        </w:r>
        <w:r>
          <w:fldChar w:fldCharType="begin"/>
        </w:r>
        <w:r>
          <w:instrText xml:space="preserve"> PAGEREF _Toc8865 \h </w:instrText>
        </w:r>
        <w:r>
          <w:fldChar w:fldCharType="separate"/>
        </w:r>
        <w:r>
          <w:t>48</w:t>
        </w:r>
        <w:r>
          <w:fldChar w:fldCharType="end"/>
        </w:r>
      </w:hyperlink>
    </w:p>
    <w:p>
      <w:pPr>
        <w:pStyle w:val="TOC1"/>
        <w:tabs>
          <w:tab w:val="right" w:leader="dot" w:pos="8306"/>
        </w:tabs>
      </w:pPr>
      <w:hyperlink w:anchor="_Toc14483" w:history="1">
        <w:r>
          <w:rPr>
            <w:rFonts w:ascii="仿宋" w:eastAsia="仿宋" w:hAnsi="仿宋" w:cs="仿宋" w:hint="eastAsia"/>
            <w:lang w:eastAsia="zh-CN"/>
          </w:rPr>
          <w:t>十二、酶（酵）素制剂项目创新与研发</w:t>
        </w:r>
        <w:r>
          <w:tab/>
        </w:r>
        <w:r>
          <w:fldChar w:fldCharType="begin"/>
        </w:r>
        <w:r>
          <w:instrText xml:space="preserve"> PAGEREF _Toc14483 \h </w:instrText>
        </w:r>
        <w:r>
          <w:fldChar w:fldCharType="separate"/>
        </w:r>
        <w:r>
          <w:t>49</w:t>
        </w:r>
        <w:r>
          <w:fldChar w:fldCharType="end"/>
        </w:r>
      </w:hyperlink>
    </w:p>
    <w:p>
      <w:pPr>
        <w:pStyle w:val="TOC2"/>
        <w:tabs>
          <w:tab w:val="right" w:leader="dot" w:pos="8306"/>
        </w:tabs>
      </w:pPr>
      <w:hyperlink w:anchor="_Toc20831" w:history="1">
        <w:r>
          <w:rPr>
            <w:rFonts w:ascii="仿宋" w:eastAsia="仿宋" w:hAnsi="仿宋" w:cs="仿宋" w:hint="eastAsia"/>
            <w:lang w:eastAsia="zh-CN"/>
          </w:rPr>
          <w:t>(一)、创新策略与方向</w:t>
        </w:r>
        <w:r>
          <w:tab/>
        </w:r>
        <w:r>
          <w:fldChar w:fldCharType="begin"/>
        </w:r>
        <w:r>
          <w:instrText xml:space="preserve"> PAGEREF _Toc20831 \h </w:instrText>
        </w:r>
        <w:r>
          <w:fldChar w:fldCharType="separate"/>
        </w:r>
        <w:r>
          <w:t>49</w:t>
        </w:r>
        <w:r>
          <w:fldChar w:fldCharType="end"/>
        </w:r>
      </w:hyperlink>
    </w:p>
    <w:p>
      <w:pPr>
        <w:pStyle w:val="TOC2"/>
        <w:tabs>
          <w:tab w:val="right" w:leader="dot" w:pos="8306"/>
        </w:tabs>
      </w:pPr>
      <w:hyperlink w:anchor="_Toc11140" w:history="1">
        <w:r>
          <w:rPr>
            <w:rFonts w:ascii="仿宋" w:eastAsia="仿宋" w:hAnsi="仿宋" w:cs="仿宋" w:hint="eastAsia"/>
            <w:lang w:eastAsia="zh-CN"/>
          </w:rPr>
          <w:t>(二)、研发规划与投入</w:t>
        </w:r>
        <w:r>
          <w:tab/>
        </w:r>
        <w:r>
          <w:fldChar w:fldCharType="begin"/>
        </w:r>
        <w:r>
          <w:instrText xml:space="preserve"> PAGEREF _Toc11140 \h </w:instrText>
        </w:r>
        <w:r>
          <w:fldChar w:fldCharType="separate"/>
        </w:r>
        <w:r>
          <w:t>51</w:t>
        </w:r>
        <w:r>
          <w:fldChar w:fldCharType="end"/>
        </w:r>
      </w:hyperlink>
    </w:p>
    <w:p>
      <w:pPr>
        <w:pStyle w:val="TOC1"/>
        <w:tabs>
          <w:tab w:val="right" w:leader="dot" w:pos="8306"/>
        </w:tabs>
      </w:pPr>
      <w:hyperlink w:anchor="_Toc21033" w:history="1">
        <w:r>
          <w:rPr>
            <w:rFonts w:ascii="仿宋" w:eastAsia="仿宋" w:hAnsi="仿宋" w:cs="仿宋" w:hint="eastAsia"/>
            <w:lang w:eastAsia="zh-CN"/>
          </w:rPr>
          <w:t>十三、质量管理体系</w:t>
        </w:r>
        <w:r>
          <w:tab/>
        </w:r>
        <w:r>
          <w:fldChar w:fldCharType="begin"/>
        </w:r>
        <w:r>
          <w:instrText xml:space="preserve"> PAGEREF _Toc21033 \h </w:instrText>
        </w:r>
        <w:r>
          <w:fldChar w:fldCharType="separate"/>
        </w:r>
        <w:r>
          <w:t>52</w:t>
        </w:r>
        <w:r>
          <w:fldChar w:fldCharType="end"/>
        </w:r>
      </w:hyperlink>
    </w:p>
    <w:p>
      <w:pPr>
        <w:pStyle w:val="TOC2"/>
        <w:tabs>
          <w:tab w:val="right" w:leader="dot" w:pos="8306"/>
        </w:tabs>
      </w:pPr>
      <w:hyperlink w:anchor="_Toc5867" w:history="1">
        <w:r>
          <w:rPr>
            <w:rFonts w:ascii="仿宋" w:eastAsia="仿宋" w:hAnsi="仿宋" w:cs="仿宋" w:hint="eastAsia"/>
            <w:lang w:eastAsia="zh-CN"/>
          </w:rPr>
          <w:t>(一)、质量目标与方针</w:t>
        </w:r>
        <w:r>
          <w:tab/>
        </w:r>
        <w:r>
          <w:fldChar w:fldCharType="begin"/>
        </w:r>
        <w:r>
          <w:instrText xml:space="preserve"> PAGEREF _Toc5867 \h </w:instrText>
        </w:r>
        <w:r>
          <w:fldChar w:fldCharType="separate"/>
        </w:r>
        <w:r>
          <w:t>52</w:t>
        </w:r>
        <w:r>
          <w:fldChar w:fldCharType="end"/>
        </w:r>
      </w:hyperlink>
    </w:p>
    <w:p>
      <w:pPr>
        <w:pStyle w:val="TOC2"/>
        <w:tabs>
          <w:tab w:val="right" w:leader="dot" w:pos="8306"/>
        </w:tabs>
      </w:pPr>
      <w:hyperlink w:anchor="_Toc22213" w:history="1">
        <w:r>
          <w:rPr>
            <w:rFonts w:ascii="仿宋" w:eastAsia="仿宋" w:hAnsi="仿宋" w:cs="仿宋" w:hint="eastAsia"/>
            <w:lang w:eastAsia="zh-CN"/>
          </w:rPr>
          <w:t>(二)、质量管理责任</w:t>
        </w:r>
        <w:r>
          <w:tab/>
        </w:r>
        <w:r>
          <w:fldChar w:fldCharType="begin"/>
        </w:r>
        <w:r>
          <w:instrText xml:space="preserve"> PAGEREF _Toc22213 \h </w:instrText>
        </w:r>
        <w:r>
          <w:fldChar w:fldCharType="separate"/>
        </w:r>
        <w:r>
          <w:t>53</w:t>
        </w:r>
        <w:r>
          <w:fldChar w:fldCharType="end"/>
        </w:r>
      </w:hyperlink>
    </w:p>
    <w:p>
      <w:pPr>
        <w:pStyle w:val="TOC2"/>
        <w:tabs>
          <w:tab w:val="right" w:leader="dot" w:pos="8306"/>
        </w:tabs>
      </w:pPr>
      <w:hyperlink w:anchor="_Toc1095" w:history="1">
        <w:r>
          <w:rPr>
            <w:rFonts w:ascii="仿宋" w:eastAsia="仿宋" w:hAnsi="仿宋" w:cs="仿宋" w:hint="eastAsia"/>
            <w:lang w:eastAsia="zh-CN"/>
          </w:rPr>
          <w:t>(三)、质量管理体系文件</w:t>
        </w:r>
        <w:r>
          <w:tab/>
        </w:r>
        <w:r>
          <w:fldChar w:fldCharType="begin"/>
        </w:r>
        <w:r>
          <w:instrText xml:space="preserve"> PAGEREF _Toc1095 \h </w:instrText>
        </w:r>
        <w:r>
          <w:fldChar w:fldCharType="separate"/>
        </w:r>
        <w:r>
          <w:t>55</w:t>
        </w:r>
        <w:r>
          <w:fldChar w:fldCharType="end"/>
        </w:r>
      </w:hyperlink>
    </w:p>
    <w:p>
      <w:pPr>
        <w:pStyle w:val="TOC2"/>
        <w:tabs>
          <w:tab w:val="right" w:leader="dot" w:pos="8306"/>
        </w:tabs>
      </w:pPr>
      <w:hyperlink w:anchor="_Toc11834" w:history="1">
        <w:r>
          <w:rPr>
            <w:rFonts w:ascii="仿宋" w:eastAsia="仿宋" w:hAnsi="仿宋" w:cs="仿宋" w:hint="eastAsia"/>
            <w:lang w:eastAsia="zh-CN"/>
          </w:rPr>
          <w:t>(四)、质量培训与教育</w:t>
        </w:r>
        <w:r>
          <w:tab/>
        </w:r>
        <w:r>
          <w:fldChar w:fldCharType="begin"/>
        </w:r>
        <w:r>
          <w:instrText xml:space="preserve"> PAGEREF _Toc11834 \h </w:instrText>
        </w:r>
        <w:r>
          <w:fldChar w:fldCharType="separate"/>
        </w:r>
        <w:r>
          <w:t>57</w:t>
        </w:r>
        <w:r>
          <w:fldChar w:fldCharType="end"/>
        </w:r>
      </w:hyperlink>
    </w:p>
    <w:p>
      <w:pPr>
        <w:pStyle w:val="TOC2"/>
        <w:tabs>
          <w:tab w:val="right" w:leader="dot" w:pos="8306"/>
        </w:tabs>
      </w:pPr>
      <w:hyperlink w:anchor="_Toc27627" w:history="1">
        <w:r>
          <w:rPr>
            <w:rFonts w:ascii="仿宋" w:eastAsia="仿宋" w:hAnsi="仿宋" w:cs="仿宋" w:hint="eastAsia"/>
            <w:lang w:eastAsia="zh-CN"/>
          </w:rPr>
          <w:t>(五)、质量审核与评价</w:t>
        </w:r>
        <w:r>
          <w:tab/>
        </w:r>
        <w:r>
          <w:fldChar w:fldCharType="begin"/>
        </w:r>
        <w:r>
          <w:instrText xml:space="preserve"> PAGEREF _Toc27627 \h </w:instrText>
        </w:r>
        <w:r>
          <w:fldChar w:fldCharType="separate"/>
        </w:r>
        <w:r>
          <w:t>58</w:t>
        </w:r>
        <w:r>
          <w:fldChar w:fldCharType="end"/>
        </w:r>
      </w:hyperlink>
    </w:p>
    <w:p>
      <w:pPr>
        <w:pStyle w:val="TOC2"/>
        <w:tabs>
          <w:tab w:val="right" w:leader="dot" w:pos="8306"/>
        </w:tabs>
      </w:pPr>
      <w:hyperlink w:anchor="_Toc18287" w:history="1">
        <w:r>
          <w:rPr>
            <w:rFonts w:ascii="仿宋" w:eastAsia="仿宋" w:hAnsi="仿宋" w:cs="仿宋" w:hint="eastAsia"/>
            <w:lang w:eastAsia="zh-CN"/>
          </w:rPr>
          <w:t>(六)、不符合与纠正措施</w:t>
        </w:r>
        <w:r>
          <w:tab/>
        </w:r>
        <w:r>
          <w:fldChar w:fldCharType="begin"/>
        </w:r>
        <w:r>
          <w:instrText xml:space="preserve"> PAGEREF _Toc18287 \h </w:instrText>
        </w:r>
        <w:r>
          <w:fldChar w:fldCharType="separate"/>
        </w:r>
        <w:r>
          <w:t>59</w:t>
        </w:r>
        <w:r>
          <w:fldChar w:fldCharType="end"/>
        </w:r>
      </w:hyperlink>
    </w:p>
    <w:p>
      <w:pPr>
        <w:pStyle w:val="TOC1"/>
        <w:tabs>
          <w:tab w:val="right" w:leader="dot" w:pos="8306"/>
        </w:tabs>
      </w:pPr>
      <w:hyperlink w:anchor="_Toc24971" w:history="1">
        <w:r>
          <w:rPr>
            <w:rFonts w:ascii="仿宋" w:eastAsia="仿宋" w:hAnsi="仿宋" w:cs="仿宋" w:hint="eastAsia"/>
            <w:lang w:eastAsia="zh-CN"/>
          </w:rPr>
          <w:t>十四、供应链管理</w:t>
        </w:r>
        <w:r>
          <w:tab/>
        </w:r>
        <w:r>
          <w:fldChar w:fldCharType="begin"/>
        </w:r>
        <w:r>
          <w:instrText xml:space="preserve"> PAGEREF _Toc24971 \h </w:instrText>
        </w:r>
        <w:r>
          <w:fldChar w:fldCharType="separate"/>
        </w:r>
        <w:r>
          <w:t>60</w:t>
        </w:r>
        <w:r>
          <w:fldChar w:fldCharType="end"/>
        </w:r>
      </w:hyperlink>
    </w:p>
    <w:p>
      <w:pPr>
        <w:pStyle w:val="TOC2"/>
        <w:tabs>
          <w:tab w:val="right" w:leader="dot" w:pos="8306"/>
        </w:tabs>
      </w:pPr>
      <w:hyperlink w:anchor="_Toc3567" w:history="1">
        <w:r>
          <w:rPr>
            <w:rFonts w:ascii="仿宋" w:eastAsia="仿宋" w:hAnsi="仿宋" w:cs="仿宋" w:hint="eastAsia"/>
            <w:lang w:eastAsia="zh-CN"/>
          </w:rPr>
          <w:t>(一)、供应链战略规划</w:t>
        </w:r>
        <w:r>
          <w:tab/>
        </w:r>
        <w:r>
          <w:fldChar w:fldCharType="begin"/>
        </w:r>
        <w:r>
          <w:instrText xml:space="preserve"> PAGEREF _Toc3567 \h </w:instrText>
        </w:r>
        <w:r>
          <w:fldChar w:fldCharType="separate"/>
        </w:r>
        <w:r>
          <w:t>60</w:t>
        </w:r>
        <w:r>
          <w:fldChar w:fldCharType="end"/>
        </w:r>
      </w:hyperlink>
    </w:p>
    <w:p>
      <w:pPr>
        <w:pStyle w:val="TOC2"/>
        <w:tabs>
          <w:tab w:val="right" w:leader="dot" w:pos="8306"/>
        </w:tabs>
      </w:pPr>
      <w:hyperlink w:anchor="_Toc22157" w:history="1">
        <w:r>
          <w:rPr>
            <w:rFonts w:ascii="仿宋" w:eastAsia="仿宋" w:hAnsi="仿宋" w:cs="仿宋" w:hint="eastAsia"/>
            <w:lang w:eastAsia="zh-CN"/>
          </w:rPr>
          <w:t>(二)、供应商选择与合作</w:t>
        </w:r>
        <w:r>
          <w:tab/>
        </w:r>
        <w:r>
          <w:fldChar w:fldCharType="begin"/>
        </w:r>
        <w:r>
          <w:instrText xml:space="preserve"> PAGEREF _Toc22157 \h </w:instrText>
        </w:r>
        <w:r>
          <w:fldChar w:fldCharType="separate"/>
        </w:r>
        <w:r>
          <w:t>62</w:t>
        </w:r>
        <w:r>
          <w:fldChar w:fldCharType="end"/>
        </w:r>
      </w:hyperlink>
    </w:p>
    <w:p>
      <w:pPr>
        <w:pStyle w:val="TOC2"/>
        <w:tabs>
          <w:tab w:val="right" w:leader="dot" w:pos="8306"/>
        </w:tabs>
      </w:pPr>
      <w:hyperlink w:anchor="_Toc6527" w:history="1">
        <w:r>
          <w:rPr>
            <w:rFonts w:ascii="仿宋" w:eastAsia="仿宋" w:hAnsi="仿宋" w:cs="仿宋" w:hint="eastAsia"/>
            <w:lang w:eastAsia="zh-CN"/>
          </w:rPr>
          <w:t>(三)、物流与库存管理</w:t>
        </w:r>
        <w:r>
          <w:tab/>
        </w:r>
        <w:r>
          <w:fldChar w:fldCharType="begin"/>
        </w:r>
        <w:r>
          <w:instrText xml:space="preserve"> PAGEREF _Toc6527 \h </w:instrText>
        </w:r>
        <w:r>
          <w:fldChar w:fldCharType="separate"/>
        </w:r>
        <w:r>
          <w:t>63</w:t>
        </w:r>
        <w:r>
          <w:fldChar w:fldCharType="end"/>
        </w:r>
      </w:hyperlink>
    </w:p>
    <w:p>
      <w:pPr>
        <w:pStyle w:val="TOC1"/>
        <w:tabs>
          <w:tab w:val="right" w:leader="dot" w:pos="8306"/>
        </w:tabs>
      </w:pPr>
      <w:hyperlink w:anchor="_Toc10163" w:history="1">
        <w:r>
          <w:rPr>
            <w:rFonts w:ascii="仿宋" w:eastAsia="仿宋" w:hAnsi="仿宋" w:cs="仿宋" w:hint="eastAsia"/>
            <w:lang w:eastAsia="zh-CN"/>
          </w:rPr>
          <w:t>十五、营销与推广策略</w:t>
        </w:r>
        <w:r>
          <w:tab/>
        </w:r>
        <w:r>
          <w:fldChar w:fldCharType="begin"/>
        </w:r>
        <w:r>
          <w:instrText xml:space="preserve"> PAGEREF _Toc10163 \h </w:instrText>
        </w:r>
        <w:r>
          <w:fldChar w:fldCharType="separate"/>
        </w:r>
        <w:r>
          <w:t>64</w:t>
        </w:r>
        <w:r>
          <w:fldChar w:fldCharType="end"/>
        </w:r>
      </w:hyperlink>
    </w:p>
    <w:p>
      <w:pPr>
        <w:pStyle w:val="TOC2"/>
        <w:tabs>
          <w:tab w:val="right" w:leader="dot" w:pos="8306"/>
        </w:tabs>
      </w:pPr>
      <w:hyperlink w:anchor="_Toc12201" w:history="1">
        <w:r>
          <w:rPr>
            <w:rFonts w:ascii="仿宋" w:eastAsia="仿宋" w:hAnsi="仿宋" w:cs="仿宋" w:hint="eastAsia"/>
            <w:lang w:eastAsia="zh-CN"/>
          </w:rPr>
          <w:t>(一)、产品/服务定位与特点</w:t>
        </w:r>
        <w:r>
          <w:tab/>
        </w:r>
        <w:r>
          <w:fldChar w:fldCharType="begin"/>
        </w:r>
        <w:r>
          <w:instrText xml:space="preserve"> PAGEREF _Toc12201 \h </w:instrText>
        </w:r>
        <w:r>
          <w:fldChar w:fldCharType="separate"/>
        </w:r>
        <w:r>
          <w:t>64</w:t>
        </w:r>
        <w:r>
          <w:fldChar w:fldCharType="end"/>
        </w:r>
      </w:hyperlink>
    </w:p>
    <w:p>
      <w:pPr>
        <w:pStyle w:val="TOC2"/>
        <w:tabs>
          <w:tab w:val="right" w:leader="dot" w:pos="8306"/>
        </w:tabs>
      </w:pPr>
      <w:hyperlink w:anchor="_Toc6405" w:history="1">
        <w:r>
          <w:rPr>
            <w:rFonts w:ascii="仿宋" w:eastAsia="仿宋" w:hAnsi="仿宋" w:cs="仿宋" w:hint="eastAsia"/>
            <w:lang w:eastAsia="zh-CN"/>
          </w:rPr>
          <w:t>(二)、市场定位与竞争分析</w:t>
        </w:r>
        <w:r>
          <w:tab/>
        </w:r>
        <w:r>
          <w:fldChar w:fldCharType="begin"/>
        </w:r>
        <w:r>
          <w:instrText xml:space="preserve"> PAGEREF _Toc6405 \h </w:instrText>
        </w:r>
        <w:r>
          <w:fldChar w:fldCharType="separate"/>
        </w:r>
        <w:r>
          <w:t>66</w:t>
        </w:r>
        <w:r>
          <w:fldChar w:fldCharType="end"/>
        </w:r>
      </w:hyperlink>
    </w:p>
    <w:p>
      <w:pPr>
        <w:pStyle w:val="TOC2"/>
        <w:tabs>
          <w:tab w:val="right" w:leader="dot" w:pos="8306"/>
        </w:tabs>
      </w:pPr>
      <w:hyperlink w:anchor="_Toc20078" w:history="1">
        <w:r>
          <w:rPr>
            <w:rFonts w:ascii="仿宋" w:eastAsia="仿宋" w:hAnsi="仿宋" w:cs="仿宋" w:hint="eastAsia"/>
            <w:lang w:eastAsia="zh-CN"/>
          </w:rPr>
          <w:t>(三)、营销渠道与策略</w:t>
        </w:r>
        <w:r>
          <w:tab/>
        </w:r>
        <w:r>
          <w:fldChar w:fldCharType="begin"/>
        </w:r>
        <w:r>
          <w:instrText xml:space="preserve"> PAGEREF _Toc20078 \h </w:instrText>
        </w:r>
        <w:r>
          <w:fldChar w:fldCharType="separate"/>
        </w:r>
        <w:r>
          <w:t>67</w:t>
        </w:r>
        <w:r>
          <w:fldChar w:fldCharType="end"/>
        </w:r>
      </w:hyperlink>
    </w:p>
    <w:p>
      <w:pPr>
        <w:pStyle w:val="TOC2"/>
        <w:tabs>
          <w:tab w:val="right" w:leader="dot" w:pos="8306"/>
        </w:tabs>
      </w:pPr>
      <w:hyperlink w:anchor="_Toc14891" w:history="1">
        <w:r>
          <w:rPr>
            <w:rFonts w:ascii="仿宋" w:eastAsia="仿宋" w:hAnsi="仿宋" w:cs="仿宋" w:hint="eastAsia"/>
            <w:lang w:eastAsia="zh-CN"/>
          </w:rPr>
          <w:t>(四)、推广与宣传活动</w:t>
        </w:r>
        <w:r>
          <w:tab/>
        </w:r>
        <w:r>
          <w:fldChar w:fldCharType="begin"/>
        </w:r>
        <w:r>
          <w:instrText xml:space="preserve"> PAGEREF _Toc14891 \h </w:instrText>
        </w:r>
        <w:r>
          <w:fldChar w:fldCharType="separate"/>
        </w:r>
        <w:r>
          <w:t>68</w:t>
        </w:r>
        <w:r>
          <w:fldChar w:fldCharType="end"/>
        </w:r>
      </w:hyperlink>
    </w:p>
    <w:p>
      <w:pPr>
        <w:pStyle w:val="TOC1"/>
        <w:tabs>
          <w:tab w:val="right" w:leader="dot" w:pos="8306"/>
        </w:tabs>
      </w:pPr>
      <w:hyperlink w:anchor="_Toc29115" w:history="1">
        <w:r>
          <w:rPr>
            <w:rFonts w:ascii="仿宋" w:eastAsia="仿宋" w:hAnsi="仿宋" w:cs="仿宋" w:hint="eastAsia"/>
            <w:lang w:eastAsia="zh-CN"/>
          </w:rPr>
          <w:t>十六、风险识别与分类</w:t>
        </w:r>
        <w:r>
          <w:tab/>
        </w:r>
        <w:r>
          <w:fldChar w:fldCharType="begin"/>
        </w:r>
        <w:r>
          <w:instrText xml:space="preserve"> PAGEREF _Toc29115 \h </w:instrText>
        </w:r>
        <w:r>
          <w:fldChar w:fldCharType="separate"/>
        </w:r>
        <w:r>
          <w:t>74</w:t>
        </w:r>
        <w:r>
          <w:fldChar w:fldCharType="end"/>
        </w:r>
      </w:hyperlink>
    </w:p>
    <w:p>
      <w:pPr>
        <w:pStyle w:val="TOC2"/>
        <w:tabs>
          <w:tab w:val="right" w:leader="dot" w:pos="8306"/>
        </w:tabs>
      </w:pPr>
      <w:hyperlink w:anchor="_Toc16033" w:history="1">
        <w:r>
          <w:rPr>
            <w:rFonts w:ascii="仿宋" w:eastAsia="仿宋" w:hAnsi="仿宋" w:cs="仿宋" w:hint="eastAsia"/>
            <w:lang w:eastAsia="zh-CN"/>
          </w:rPr>
          <w:t>(一)、风险识别</w:t>
        </w:r>
        <w:r>
          <w:tab/>
        </w:r>
        <w:r>
          <w:fldChar w:fldCharType="begin"/>
        </w:r>
        <w:r>
          <w:instrText xml:space="preserve"> PAGEREF _Toc16033 \h </w:instrText>
        </w:r>
        <w:r>
          <w:fldChar w:fldCharType="separate"/>
        </w:r>
        <w:r>
          <w:t>74</w:t>
        </w:r>
        <w:r>
          <w:fldChar w:fldCharType="end"/>
        </w:r>
      </w:hyperlink>
    </w:p>
    <w:p>
      <w:pPr>
        <w:pStyle w:val="TOC2"/>
        <w:tabs>
          <w:tab w:val="right" w:leader="dot" w:pos="8306"/>
        </w:tabs>
      </w:pPr>
      <w:hyperlink w:anchor="_Toc4442" w:history="1">
        <w:r>
          <w:rPr>
            <w:rFonts w:ascii="仿宋" w:eastAsia="仿宋" w:hAnsi="仿宋" w:cs="仿宋" w:hint="eastAsia"/>
            <w:lang w:eastAsia="zh-CN"/>
          </w:rPr>
          <w:t>(二)、风险分类</w:t>
        </w:r>
        <w:r>
          <w:tab/>
        </w:r>
        <w:r>
          <w:fldChar w:fldCharType="begin"/>
        </w:r>
        <w:r>
          <w:instrText xml:space="preserve"> PAGEREF _Toc4442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74"/>
      <w:r>
        <w:rPr>
          <w:rFonts w:ascii="仿宋" w:eastAsia="仿宋" w:hAnsi="仿宋" w:cs="仿宋" w:hint="eastAsia"/>
          <w:sz w:val="28"/>
          <w:lang w:eastAsia="zh-CN"/>
        </w:rPr>
        <w:t>一、酶（酵）素制剂项目绩效评估</w:t>
      </w:r>
      <w:bookmarkEnd w:id="2"/>
    </w:p>
    <w:p>
      <w:pPr>
        <w:pStyle w:val="Heading2"/>
        <w:rPr>
          <w:rFonts w:ascii="仿宋" w:eastAsia="仿宋" w:hAnsi="仿宋" w:cs="仿宋" w:hint="eastAsia"/>
          <w:lang w:eastAsia="zh-CN"/>
        </w:rPr>
      </w:pPr>
      <w:bookmarkStart w:id="3" w:name="_Toc3111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酶（酵）素制剂项目中，我们设计了一套全面的绩效评估指标，以确保酶（酵）素制剂项目的可控和成功交付。这些指标跨足酶（酵）素制剂项目目标、成本、进度和质量等多个维度，为我们提供了全面洞察酶（酵）素制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目标达成率是我们关注的首要指标。我们设定了明确的目标，并通过定期监测和评估，迅速发现并应对潜在的目标偏差。这为酶（酵）素制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成本绩效是另一个核心关注点。通过实际成本与预算成本的对比分析，我们深入了解成本差异的原因，及时调整资源分配，保持酶（酵）素制剂项目在经济效益方面的合理水平。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进度作为关键的绩效指标之一，得到了精心的关注。我们制定了详细的酶（酵）素制剂项目进度计划，并设立了进度符合度指标，确保实际进度与计划进度保持一致。这使我们能够快速发现和解决潜在的进度问题，保持酶（酵）素制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酶（酵）素制剂项目绩效的不可或缺的一环。我们引入了一系列的质量标准和客户满意度指标，以确保酶（酵）素制剂项目交付的成果在质量上达到或超越预期水平。通过持续监测这些指标，我们努力提升酶（酵）素制剂项目整体质量水平，为酶（酵）素制剂项目的成功交付提供有力保障。通过这些科学且全面的绩效评估，我们能够更好地引导酶（酵）素制剂项目的持续改进，确保酶（酵）素制剂项目目标的顺利达成。</w:t>
      </w:r>
    </w:p>
    <w:p>
      <w:pPr>
        <w:pStyle w:val="Heading2"/>
        <w:ind w:firstLine="560" w:firstLineChars="200"/>
        <w:rPr>
          <w:rFonts w:ascii="仿宋" w:eastAsia="仿宋" w:hAnsi="仿宋" w:cs="仿宋" w:hint="eastAsia"/>
          <w:sz w:val="28"/>
          <w:lang w:eastAsia="zh-CN"/>
        </w:rPr>
      </w:pPr>
      <w:bookmarkStart w:id="4" w:name="_Toc3044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绩效评估是酶（酵）素制剂项目中的关键环节，为确保酶（酵）素制剂项目达到预期目标，我们采用了多层次、多维度的绩效评估方法。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酶（酵）素制剂项目的战略目标对齐，确保每个决策和行动都与酶（酵）素制剂项目整体目标保持一致。团队会定期召开战略对齐会议，审视当前工作与酶（酵）素制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酶（酵）素制剂项目进度、质量、成本和风险等方面。这些指标通过数据收集和分析，为酶（酵）素制剂项目管理团队提供了客观的评估依据。例如，我们通过酶（酵）素制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酶（酵）素制剂项目内部，还考虑了酶（酵）素制剂项目对外部环境的影响。我们定期进行干系人满意度调查，以了解各利益相关方对酶（酵）素制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这种多层次、多角度的绩效评估方法，使得我们能够全面了解酶（酵）素制剂项目的运行状态，及时做出调整，确保酶（酵）素制剂项目在不断变化的环境中保持稳健前行。</w:t>
      </w:r>
    </w:p>
    <w:p>
      <w:pPr>
        <w:pStyle w:val="Heading2"/>
        <w:ind w:firstLine="560" w:firstLineChars="200"/>
        <w:rPr>
          <w:rFonts w:ascii="仿宋" w:eastAsia="仿宋" w:hAnsi="仿宋" w:cs="仿宋" w:hint="eastAsia"/>
          <w:sz w:val="28"/>
          <w:lang w:eastAsia="zh-CN"/>
        </w:rPr>
      </w:pPr>
      <w:bookmarkStart w:id="5" w:name="_Toc338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为了确保酶（酵）素制剂项目的有效管理和不断优化，我们采用了精心设计的绩效评估周期。这个周期旨在实现灵活、实时和全面的评估，以适应酶（酵）素制剂项目执行中的各种挑战。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酶（酵）素制剂项目的不同需求，分为短期、中期和长期。短期评估关注每个迭代或工作周期，以及时发现和解决当前任务中的问题。中期评估涵盖几个迭代，深入了解整体酶（酵）素制剂项目的趋势和性能。长期评估则着眼于整个酶（酵）素制剂项目阶段，确保酶（酵）素制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酶（酵）素制剂项目管理工具和协作平台，团队成员能够随时更新和分享酶（酵）素制剂项目数据。这种实时性的反馈机制使我们能够及时察觉潜在问题，快速调整，保持酶（酵）素制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酶（酵）素制剂项目的决策制定密不可分。每个周期的酶（酵）素制剂项目回顾会议成为集体总结经验、识别问题深层次原因并找到创新解决方案的平台。这种定期的反思与调整机制使酶（酵）素制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209"/>
      <w:r>
        <w:rPr>
          <w:rFonts w:ascii="仿宋" w:eastAsia="仿宋" w:hAnsi="仿宋" w:cs="仿宋" w:hint="eastAsia"/>
          <w:sz w:val="28"/>
          <w:lang w:eastAsia="zh-CN"/>
        </w:rPr>
        <w:t>二、酶（酵）素制剂项目危机管理</w:t>
      </w:r>
      <w:bookmarkEnd w:id="6"/>
    </w:p>
    <w:p>
      <w:pPr>
        <w:pStyle w:val="Heading2"/>
        <w:rPr>
          <w:rFonts w:ascii="仿宋" w:eastAsia="仿宋" w:hAnsi="仿宋" w:cs="仿宋" w:hint="eastAsia"/>
          <w:lang w:eastAsia="zh-CN"/>
        </w:rPr>
      </w:pPr>
      <w:bookmarkStart w:id="7" w:name="_Toc324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酶（酵）素制剂项目危机管理中，危机预警与识别是确保酶（酵）素制剂项目稳健运行的核心步骤。通过建立全面的监测机制，酶（酵）素制剂项目团队旨在及时发现和理解潜在的风险和危机因素，以便采取及时的预防和应对措施，确保酶（酵）素制剂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酶（酵）素制剂项目团队全面分析了整个酶（酵）素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酶（酵）素制剂项目团队着重于明确定义酶（酵）素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酶（酵）素制剂项目进展的持续监控，团队能够及时发现潜在问题并作出迅速反应。酶（酵）素制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在这一阶段，团队的专业素养和反应速度将发挥至关重要的作用，以确保潜在危机能够在初期得到有效的处理，最大程度地减轻负面影响。通过危机预警与识别，酶（酵）素制剂项目得以更有序、可控地推进。</w:t>
      </w:r>
    </w:p>
    <w:p>
      <w:pPr>
        <w:pStyle w:val="Heading2"/>
        <w:ind w:firstLine="560" w:firstLineChars="200"/>
        <w:rPr>
          <w:rFonts w:ascii="仿宋" w:eastAsia="仿宋" w:hAnsi="仿宋" w:cs="仿宋" w:hint="eastAsia"/>
          <w:sz w:val="28"/>
          <w:lang w:eastAsia="zh-CN"/>
        </w:rPr>
      </w:pPr>
      <w:bookmarkStart w:id="8" w:name="_Toc470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在危机发生时，酶（酵）素制剂项目团队立即行动，成立了应急小组。该小组的任务是迅速制定并实施紧急应对措施，以最小化潜在损失。以下是采取的主要措施：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暂停酶（酵）素制剂项目进度：为遏制危机蔓延，酶（酵）素制剂项目暂时停止进行，以便全面评估当前状况。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资源重新分配：重新评估酶（酵）素制剂项目资源的分配，确保最大限度地减小损失。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实时沟通：与关键利益相关者建立实时沟通机制，向他们传递酶（酵）素制剂项目危机的实际状况，保障酶（酵）素制剂项目核心利益。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在紧急应对的同时，酶（酵）素制剂项目团队强调了团队协作和有效沟通的重要性。以下是团队协作的关键举措：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信息共享机制：建立了信息共享平台，确保团队成员能够及时获取酶（酵）素制剂项目危机的实时信息。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领导者沟通：酶（酵）素制剂项目领导者通过定期会议和即时沟通工具，指导团队应对危机，保持团队稳定运行。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随着危机得到初步控制，酶（酵）素制剂项目团队转向制定恢复计划，以确保酶（酵）素制剂项目能够从中迅速恢复。主要恢复计划包括：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修复受损的进度计划：重新评估酶（酵）素制剂项目进度，制定修复计划，确保酶（酵）素制剂项目尽快回归正常进程。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重新调整资源分配：优化资源分配，确保酶（酵）素制剂项目在有限资源下高效运转。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风险管理机制加强：对酶（酵）素制剂项目风险进行全面评估，制定更强化的风险管理策略，以预防未来可能的危机。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162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819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的技术管理特点体现在其创新导向。通过引入最先进的技术趋势和解决方案，酶（酵）素制剂项目致力于提升科技含量、提高质量和效率水平。这意味着我们将采用最新的工具和方法，确保酶（酵）素制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酶（酵）素制剂项目技术管理的显著特征。通过整合不同领域的技术资源，我们实现了跨学科的协同工作。这有助于优化技术架构，提高整体效能。此外，整合性策略还促进了不同技术团队之间的紧密沟通和高效合作，确保酶（酵）素制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酶（酵）素制剂项目所采用的技术。通过不断优化技术方案，酶（酵）素制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酶（酵）素制剂项目团队将在酶（酵）素制剂项目初期识别可能的技术风险，并采取相应的预防和应对措施。通过建立健全的风险评估机制，酶（酵）素制剂项目能够在实施过程中及时发现并解决潜在的技术问题，保障酶（酵）素制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酶（酵）素制剂项目中，技术将成为酶（酵）素制剂项目成功的有力支持。这一深度剖析揭示了技术管理在酶（酵）素制剂项目实施中的关键作用，为酶（酵）素制剂项目的技术基础奠定了坚实的基础。</w:t>
      </w:r>
    </w:p>
    <w:p>
      <w:pPr>
        <w:pStyle w:val="Heading2"/>
        <w:ind w:firstLine="560" w:firstLineChars="200"/>
        <w:rPr>
          <w:rFonts w:ascii="仿宋" w:eastAsia="仿宋" w:hAnsi="仿宋" w:cs="仿宋" w:hint="eastAsia"/>
          <w:sz w:val="28"/>
          <w:lang w:eastAsia="zh-CN"/>
        </w:rPr>
      </w:pPr>
      <w:bookmarkStart w:id="11" w:name="_Toc11503"/>
      <w:r>
        <w:rPr>
          <w:rFonts w:ascii="仿宋" w:eastAsia="仿宋" w:hAnsi="仿宋" w:cs="仿宋" w:hint="eastAsia"/>
          <w:sz w:val="28"/>
          <w:lang w:eastAsia="zh-CN"/>
        </w:rPr>
        <w:t>(二)、酶（酵）素制剂项目工艺技术设计方案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酶（酵）素制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酶（酵）素制剂项目将严格按照相关行业规范要求进行组织。通过有效控制产品质量，酶（酵）素制剂项目将致力于为顾客提供优质的酶（酵）素制剂项目产品和良好的服务。这体现了酶（酵）素制剂项目对于生产活动合规性和质量标准的高度重视，为酶（酵）素制剂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酶（酵）素制剂项目注重生态效益和清洁生产原则。酶（酵）素制剂项目建设将紧密结合地方特色经济发展，与社会经济发展规划和区域环境保护规划方案相协调一致。通过与当地区域自然生态系统的结合，酶（酵）素制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酶（酵）素制剂项目产品具有多样化的客户需求和个性化的特点。因此，酶（酵）素制剂项目产品规格品种多样，且单批生产数量较小。为满足这一特点，酶（酵）素制剂项目承办单位将建设先进的柔性制造生产线。通过广泛应用柔性制造技术，酶（酵）素制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酶（酵）素制剂项目采用的技术具有较高的技术含量和自动化水平，处于国内先进水平。这一技术选用不仅体现了对生产效率、质量和环境友好性的高标准要求，同时为酶（酵）素制剂项目的可持续发展奠定了坚实的基础。</w:t>
      </w:r>
    </w:p>
    <w:p>
      <w:pPr>
        <w:pStyle w:val="Heading2"/>
        <w:ind w:firstLine="560" w:firstLineChars="200"/>
        <w:rPr>
          <w:rFonts w:ascii="仿宋" w:eastAsia="仿宋" w:hAnsi="仿宋" w:cs="仿宋" w:hint="eastAsia"/>
          <w:sz w:val="28"/>
          <w:lang w:eastAsia="zh-CN"/>
        </w:rPr>
      </w:pPr>
      <w:bookmarkStart w:id="12" w:name="_Toc1871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为确保酶（酵）素制剂项目的高效生产和技术实施，我们制定了一套精心设计的设备选型方案，以满足酶（酵）素制剂项目生产、质量和环保的要求。该方案的主要特点如下：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酶（酵）素制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针对酶（酵）素制剂项目产品的多样性和小批量生产的特点，我们将建设柔性制造生产线。通过在设备选型中考虑柔性制造技术，可以灵活应对不同产品规格和生产需求，实现生产线的高度灵活性和适应性。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6171"/>
      <w:r>
        <w:rPr>
          <w:rFonts w:ascii="仿宋" w:eastAsia="仿宋" w:hAnsi="仿宋" w:cs="仿宋" w:hint="eastAsia"/>
          <w:sz w:val="28"/>
          <w:lang w:eastAsia="zh-CN"/>
        </w:rPr>
        <w:t>四、酶（酵）素制剂项目土建工程</w:t>
      </w:r>
      <w:bookmarkEnd w:id="13"/>
    </w:p>
    <w:p>
      <w:pPr>
        <w:pStyle w:val="Heading2"/>
        <w:rPr>
          <w:rFonts w:ascii="仿宋" w:eastAsia="仿宋" w:hAnsi="仿宋" w:cs="仿宋" w:hint="eastAsia"/>
          <w:lang w:eastAsia="zh-CN"/>
        </w:rPr>
      </w:pPr>
      <w:bookmarkStart w:id="14" w:name="_Toc23177"/>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在酶（酵）素制剂项目的建筑工程设计中，我们将秉承一系列重要的设计原则，以确保酶（酵）素制剂项目建筑在功能、美观、可持续性等方面达到最佳效果。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首要原则是确保建筑的功能性得到最大化的发挥。我们将充分理解酶（酵）素制剂项目的实际需求，合理布局各个功能区域，保证建筑在满足业务需求的同时，提供高效的工作环境。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在建筑设计中，我们将综合考虑建设和运营成本。通过精细的经济效益分析，确保设计方案在高效利用资源的同时，对酶（酵）素制剂项目的长期盈利能力有积极的贡献。</w:t>
      </w:r>
    </w:p>
    <w:p>
      <w:pPr>
        <w:pStyle w:val="Heading2"/>
        <w:ind w:firstLine="560" w:firstLineChars="200"/>
        <w:rPr>
          <w:rFonts w:ascii="仿宋" w:eastAsia="仿宋" w:hAnsi="仿宋" w:cs="仿宋" w:hint="eastAsia"/>
          <w:sz w:val="28"/>
          <w:lang w:eastAsia="zh-CN"/>
        </w:rPr>
      </w:pPr>
      <w:bookmarkStart w:id="15" w:name="_Toc30475"/>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酶（酵）素制剂项目的土建工程设计中，我们将精准设定设计年限，结合酶（酵）素制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酶（酵）素制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4467"/>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酶（酵）素制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酶（酵）素制剂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酶（酵）素制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8549"/>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本期工程酶（酵）素制剂项目预计总建筑面积XXX平方米，其中：计容建筑面积XXX平方米，计划建筑工程投资XX万元，占酶（酵）素制剂项目总投资的XX%。</w:t>
      </w:r>
    </w:p>
    <w:p>
      <w:pPr>
        <w:pStyle w:val="Heading1"/>
        <w:ind w:firstLine="560" w:firstLineChars="200"/>
        <w:rPr>
          <w:rFonts w:ascii="仿宋" w:eastAsia="仿宋" w:hAnsi="仿宋" w:cs="仿宋" w:hint="eastAsia"/>
          <w:sz w:val="28"/>
          <w:lang w:eastAsia="zh-CN"/>
        </w:rPr>
      </w:pPr>
      <w:bookmarkStart w:id="18" w:name="_Toc6149"/>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4001"/>
      <w:r>
        <w:rPr>
          <w:rFonts w:ascii="仿宋" w:eastAsia="仿宋" w:hAnsi="仿宋" w:cs="仿宋" w:hint="eastAsia"/>
          <w:lang w:eastAsia="zh-CN"/>
        </w:rPr>
        <w:t>(一)、酶（酵）素制剂行业分析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行业一直以来都是市场的关注焦点。行业内的发展趋势、竞争态势以及潜在机会都对酶（酵）素制剂项目的推进产生深远的影响。通过深入研究行业的整体概貌，我们将更好地理解行业的核心特征，为酶（酵）素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酶（酵）素制剂行业，技术一直是推动创新和发展的关键因素。我们将对当前技术趋势进行详尽分析，包括但不限于人工智能、大数据应用、先进制造技术等。这有助于酶（酵）素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https://d.book118.com/778072033112006045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C77307"/>
    <w:rsid w:val="53C773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7203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2024-03-01T10:25:00Z</dcterms:created>
  <dcterms:modified xsi:type="dcterms:W3CDTF">2024-03-01T10:25:41Z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E6745A628D5E4348934E4CDA71F4DB87_11</vt:lpwstr>
  </property>
  <property fmtid="{D5CDD505-2E9C-101B-9397-08002B2CF9AE}" pid="3" name="KSOProductBuildVer">
    <vt:lpwstr>2052-12.1.0.16388</vt:lpwstr>
  </property>
</Properties>
</file>