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木片、木粒加工产品项目计划设计方案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78" w:history="1">
        <w:r>
          <w:rPr>
            <w:rFonts w:ascii="仿宋" w:eastAsia="仿宋" w:hAnsi="仿宋" w:cs="仿宋" w:hint="eastAsia"/>
            <w:lang w:eastAsia="zh-CN"/>
          </w:rPr>
          <w:t>概论</w:t>
        </w:r>
        <w:r>
          <w:tab/>
        </w:r>
        <w:r>
          <w:fldChar w:fldCharType="begin"/>
        </w:r>
        <w:r>
          <w:instrText xml:space="preserve"> PAGEREF _Toc31078 \h </w:instrText>
        </w:r>
        <w:r>
          <w:fldChar w:fldCharType="separate"/>
        </w:r>
        <w:r>
          <w:t>3</w:t>
        </w:r>
        <w:r>
          <w:fldChar w:fldCharType="end"/>
        </w:r>
      </w:hyperlink>
    </w:p>
    <w:p>
      <w:pPr>
        <w:pStyle w:val="TOC1"/>
        <w:tabs>
          <w:tab w:val="right" w:leader="dot" w:pos="8306"/>
        </w:tabs>
      </w:pPr>
      <w:hyperlink w:anchor="_Toc14635" w:history="1">
        <w:r>
          <w:rPr>
            <w:rFonts w:ascii="仿宋" w:eastAsia="仿宋" w:hAnsi="仿宋" w:cs="仿宋" w:hint="eastAsia"/>
            <w:lang w:eastAsia="zh-CN"/>
          </w:rPr>
          <w:t>一、木片、木粒加工产品项目可持续发展</w:t>
        </w:r>
        <w:r>
          <w:tab/>
        </w:r>
        <w:r>
          <w:fldChar w:fldCharType="begin"/>
        </w:r>
        <w:r>
          <w:instrText xml:space="preserve"> PAGEREF _Toc14635 \h </w:instrText>
        </w:r>
        <w:r>
          <w:fldChar w:fldCharType="separate"/>
        </w:r>
        <w:r>
          <w:t>3</w:t>
        </w:r>
        <w:r>
          <w:fldChar w:fldCharType="end"/>
        </w:r>
      </w:hyperlink>
    </w:p>
    <w:p>
      <w:pPr>
        <w:pStyle w:val="TOC2"/>
        <w:tabs>
          <w:tab w:val="right" w:leader="dot" w:pos="8306"/>
        </w:tabs>
      </w:pPr>
      <w:hyperlink w:anchor="_Toc23456" w:history="1">
        <w:r>
          <w:rPr>
            <w:rFonts w:ascii="仿宋" w:eastAsia="仿宋" w:hAnsi="仿宋" w:cs="仿宋" w:hint="eastAsia"/>
            <w:lang w:eastAsia="zh-CN"/>
          </w:rPr>
          <w:t>(一)、可持续战略与实践</w:t>
        </w:r>
        <w:r>
          <w:tab/>
        </w:r>
        <w:r>
          <w:fldChar w:fldCharType="begin"/>
        </w:r>
        <w:r>
          <w:instrText xml:space="preserve"> PAGEREF _Toc23456 \h </w:instrText>
        </w:r>
        <w:r>
          <w:fldChar w:fldCharType="separate"/>
        </w:r>
        <w:r>
          <w:t>3</w:t>
        </w:r>
        <w:r>
          <w:fldChar w:fldCharType="end"/>
        </w:r>
      </w:hyperlink>
    </w:p>
    <w:p>
      <w:pPr>
        <w:pStyle w:val="TOC2"/>
        <w:tabs>
          <w:tab w:val="right" w:leader="dot" w:pos="8306"/>
        </w:tabs>
      </w:pPr>
      <w:hyperlink w:anchor="_Toc6247" w:history="1">
        <w:r>
          <w:rPr>
            <w:rFonts w:ascii="仿宋" w:eastAsia="仿宋" w:hAnsi="仿宋" w:cs="仿宋" w:hint="eastAsia"/>
            <w:lang w:eastAsia="zh-CN"/>
          </w:rPr>
          <w:t>(二)、环保与社会责任</w:t>
        </w:r>
        <w:r>
          <w:tab/>
        </w:r>
        <w:r>
          <w:fldChar w:fldCharType="begin"/>
        </w:r>
        <w:r>
          <w:instrText xml:space="preserve"> PAGEREF _Toc6247 \h </w:instrText>
        </w:r>
        <w:r>
          <w:fldChar w:fldCharType="separate"/>
        </w:r>
        <w:r>
          <w:t>4</w:t>
        </w:r>
        <w:r>
          <w:fldChar w:fldCharType="end"/>
        </w:r>
      </w:hyperlink>
    </w:p>
    <w:p>
      <w:pPr>
        <w:pStyle w:val="TOC1"/>
        <w:tabs>
          <w:tab w:val="right" w:leader="dot" w:pos="8306"/>
        </w:tabs>
      </w:pPr>
      <w:hyperlink w:anchor="_Toc22865" w:history="1">
        <w:r>
          <w:rPr>
            <w:rFonts w:ascii="仿宋" w:eastAsia="仿宋" w:hAnsi="仿宋" w:cs="仿宋" w:hint="eastAsia"/>
            <w:lang w:eastAsia="zh-CN"/>
          </w:rPr>
          <w:t>二、木片、木粒加工产品项目文档管理</w:t>
        </w:r>
        <w:r>
          <w:tab/>
        </w:r>
        <w:r>
          <w:fldChar w:fldCharType="begin"/>
        </w:r>
        <w:r>
          <w:instrText xml:space="preserve"> PAGEREF _Toc22865 \h </w:instrText>
        </w:r>
        <w:r>
          <w:fldChar w:fldCharType="separate"/>
        </w:r>
        <w:r>
          <w:t>5</w:t>
        </w:r>
        <w:r>
          <w:fldChar w:fldCharType="end"/>
        </w:r>
      </w:hyperlink>
    </w:p>
    <w:p>
      <w:pPr>
        <w:pStyle w:val="TOC2"/>
        <w:tabs>
          <w:tab w:val="right" w:leader="dot" w:pos="8306"/>
        </w:tabs>
      </w:pPr>
      <w:hyperlink w:anchor="_Toc17858" w:history="1">
        <w:r>
          <w:rPr>
            <w:rFonts w:ascii="仿宋" w:eastAsia="仿宋" w:hAnsi="仿宋" w:cs="仿宋" w:hint="eastAsia"/>
            <w:lang w:eastAsia="zh-CN"/>
          </w:rPr>
          <w:t>(一)、文档编制与审查</w:t>
        </w:r>
        <w:r>
          <w:tab/>
        </w:r>
        <w:r>
          <w:fldChar w:fldCharType="begin"/>
        </w:r>
        <w:r>
          <w:instrText xml:space="preserve"> PAGEREF _Toc17858 \h </w:instrText>
        </w:r>
        <w:r>
          <w:fldChar w:fldCharType="separate"/>
        </w:r>
        <w:r>
          <w:t>5</w:t>
        </w:r>
        <w:r>
          <w:fldChar w:fldCharType="end"/>
        </w:r>
      </w:hyperlink>
    </w:p>
    <w:p>
      <w:pPr>
        <w:pStyle w:val="TOC2"/>
        <w:tabs>
          <w:tab w:val="right" w:leader="dot" w:pos="8306"/>
        </w:tabs>
      </w:pPr>
      <w:hyperlink w:anchor="_Toc29716" w:history="1">
        <w:r>
          <w:rPr>
            <w:rFonts w:ascii="仿宋" w:eastAsia="仿宋" w:hAnsi="仿宋" w:cs="仿宋" w:hint="eastAsia"/>
            <w:lang w:eastAsia="zh-CN"/>
          </w:rPr>
          <w:t>(二)、文档发布与分发</w:t>
        </w:r>
        <w:r>
          <w:tab/>
        </w:r>
        <w:r>
          <w:fldChar w:fldCharType="begin"/>
        </w:r>
        <w:r>
          <w:instrText xml:space="preserve"> PAGEREF _Toc29716 \h </w:instrText>
        </w:r>
        <w:r>
          <w:fldChar w:fldCharType="separate"/>
        </w:r>
        <w:r>
          <w:t>6</w:t>
        </w:r>
        <w:r>
          <w:fldChar w:fldCharType="end"/>
        </w:r>
      </w:hyperlink>
    </w:p>
    <w:p>
      <w:pPr>
        <w:pStyle w:val="TOC2"/>
        <w:tabs>
          <w:tab w:val="right" w:leader="dot" w:pos="8306"/>
        </w:tabs>
      </w:pPr>
      <w:hyperlink w:anchor="_Toc19103" w:history="1">
        <w:r>
          <w:rPr>
            <w:rFonts w:ascii="仿宋" w:eastAsia="仿宋" w:hAnsi="仿宋" w:cs="仿宋" w:hint="eastAsia"/>
            <w:lang w:eastAsia="zh-CN"/>
          </w:rPr>
          <w:t>(三)、文档存档与归档</w:t>
        </w:r>
        <w:r>
          <w:tab/>
        </w:r>
        <w:r>
          <w:fldChar w:fldCharType="begin"/>
        </w:r>
        <w:r>
          <w:instrText xml:space="preserve"> PAGEREF _Toc19103 \h </w:instrText>
        </w:r>
        <w:r>
          <w:fldChar w:fldCharType="separate"/>
        </w:r>
        <w:r>
          <w:t>7</w:t>
        </w:r>
        <w:r>
          <w:fldChar w:fldCharType="end"/>
        </w:r>
      </w:hyperlink>
    </w:p>
    <w:p>
      <w:pPr>
        <w:pStyle w:val="TOC1"/>
        <w:tabs>
          <w:tab w:val="right" w:leader="dot" w:pos="8306"/>
        </w:tabs>
      </w:pPr>
      <w:hyperlink w:anchor="_Toc11559" w:history="1">
        <w:r>
          <w:rPr>
            <w:rFonts w:ascii="仿宋" w:eastAsia="仿宋" w:hAnsi="仿宋" w:cs="仿宋" w:hint="eastAsia"/>
            <w:lang w:eastAsia="zh-CN"/>
          </w:rPr>
          <w:t>三、市场分析、调研</w:t>
        </w:r>
        <w:r>
          <w:tab/>
        </w:r>
        <w:r>
          <w:fldChar w:fldCharType="begin"/>
        </w:r>
        <w:r>
          <w:instrText xml:space="preserve"> PAGEREF _Toc11559 \h </w:instrText>
        </w:r>
        <w:r>
          <w:fldChar w:fldCharType="separate"/>
        </w:r>
        <w:r>
          <w:t>8</w:t>
        </w:r>
        <w:r>
          <w:fldChar w:fldCharType="end"/>
        </w:r>
      </w:hyperlink>
    </w:p>
    <w:p>
      <w:pPr>
        <w:pStyle w:val="TOC2"/>
        <w:tabs>
          <w:tab w:val="right" w:leader="dot" w:pos="8306"/>
        </w:tabs>
      </w:pPr>
      <w:hyperlink w:anchor="_Toc29450" w:history="1">
        <w:r>
          <w:rPr>
            <w:rFonts w:ascii="仿宋" w:eastAsia="仿宋" w:hAnsi="仿宋" w:cs="仿宋" w:hint="eastAsia"/>
            <w:lang w:eastAsia="zh-CN"/>
          </w:rPr>
          <w:t>(一)、木片、木粒加工产品行业分析</w:t>
        </w:r>
        <w:r>
          <w:tab/>
        </w:r>
        <w:r>
          <w:fldChar w:fldCharType="begin"/>
        </w:r>
        <w:r>
          <w:instrText xml:space="preserve"> PAGEREF _Toc29450 \h </w:instrText>
        </w:r>
        <w:r>
          <w:fldChar w:fldCharType="separate"/>
        </w:r>
        <w:r>
          <w:t>8</w:t>
        </w:r>
        <w:r>
          <w:fldChar w:fldCharType="end"/>
        </w:r>
      </w:hyperlink>
    </w:p>
    <w:p>
      <w:pPr>
        <w:pStyle w:val="TOC2"/>
        <w:tabs>
          <w:tab w:val="right" w:leader="dot" w:pos="8306"/>
        </w:tabs>
      </w:pPr>
      <w:hyperlink w:anchor="_Toc14625" w:history="1">
        <w:r>
          <w:rPr>
            <w:rFonts w:ascii="仿宋" w:eastAsia="仿宋" w:hAnsi="仿宋" w:cs="仿宋" w:hint="eastAsia"/>
            <w:lang w:eastAsia="zh-CN"/>
          </w:rPr>
          <w:t>(二)、木片、木粒加工产品市场分析预测</w:t>
        </w:r>
        <w:r>
          <w:tab/>
        </w:r>
        <w:r>
          <w:fldChar w:fldCharType="begin"/>
        </w:r>
        <w:r>
          <w:instrText xml:space="preserve"> PAGEREF _Toc14625 \h </w:instrText>
        </w:r>
        <w:r>
          <w:fldChar w:fldCharType="separate"/>
        </w:r>
        <w:r>
          <w:t>9</w:t>
        </w:r>
        <w:r>
          <w:fldChar w:fldCharType="end"/>
        </w:r>
      </w:hyperlink>
    </w:p>
    <w:p>
      <w:pPr>
        <w:pStyle w:val="TOC1"/>
        <w:tabs>
          <w:tab w:val="right" w:leader="dot" w:pos="8306"/>
        </w:tabs>
      </w:pPr>
      <w:hyperlink w:anchor="_Toc16137" w:history="1">
        <w:r>
          <w:rPr>
            <w:rFonts w:ascii="仿宋" w:eastAsia="仿宋" w:hAnsi="仿宋" w:cs="仿宋" w:hint="eastAsia"/>
            <w:lang w:eastAsia="zh-CN"/>
          </w:rPr>
          <w:t>四、木片、木粒加工产品项目建设单位说明</w:t>
        </w:r>
        <w:r>
          <w:tab/>
        </w:r>
        <w:r>
          <w:fldChar w:fldCharType="begin"/>
        </w:r>
        <w:r>
          <w:instrText xml:space="preserve"> PAGEREF _Toc16137 \h </w:instrText>
        </w:r>
        <w:r>
          <w:fldChar w:fldCharType="separate"/>
        </w:r>
        <w:r>
          <w:t>10</w:t>
        </w:r>
        <w:r>
          <w:fldChar w:fldCharType="end"/>
        </w:r>
      </w:hyperlink>
    </w:p>
    <w:p>
      <w:pPr>
        <w:pStyle w:val="TOC2"/>
        <w:tabs>
          <w:tab w:val="right" w:leader="dot" w:pos="8306"/>
        </w:tabs>
      </w:pPr>
      <w:hyperlink w:anchor="_Toc1659" w:history="1">
        <w:r>
          <w:rPr>
            <w:rFonts w:ascii="仿宋" w:eastAsia="仿宋" w:hAnsi="仿宋" w:cs="仿宋" w:hint="eastAsia"/>
            <w:lang w:eastAsia="zh-CN"/>
          </w:rPr>
          <w:t>(一)、木片、木粒加工产品项目承办单位基本情况</w:t>
        </w:r>
        <w:r>
          <w:tab/>
        </w:r>
        <w:r>
          <w:fldChar w:fldCharType="begin"/>
        </w:r>
        <w:r>
          <w:instrText xml:space="preserve"> PAGEREF _Toc1659 \h </w:instrText>
        </w:r>
        <w:r>
          <w:fldChar w:fldCharType="separate"/>
        </w:r>
        <w:r>
          <w:t>10</w:t>
        </w:r>
        <w:r>
          <w:fldChar w:fldCharType="end"/>
        </w:r>
      </w:hyperlink>
    </w:p>
    <w:p>
      <w:pPr>
        <w:pStyle w:val="TOC2"/>
        <w:tabs>
          <w:tab w:val="right" w:leader="dot" w:pos="8306"/>
        </w:tabs>
      </w:pPr>
      <w:hyperlink w:anchor="_Toc16278" w:history="1">
        <w:r>
          <w:rPr>
            <w:rFonts w:ascii="仿宋" w:eastAsia="仿宋" w:hAnsi="仿宋" w:cs="仿宋" w:hint="eastAsia"/>
            <w:lang w:eastAsia="zh-CN"/>
          </w:rPr>
          <w:t>(二)、公司经济效益分析</w:t>
        </w:r>
        <w:r>
          <w:tab/>
        </w:r>
        <w:r>
          <w:fldChar w:fldCharType="begin"/>
        </w:r>
        <w:r>
          <w:instrText xml:space="preserve"> PAGEREF _Toc16278 \h </w:instrText>
        </w:r>
        <w:r>
          <w:fldChar w:fldCharType="separate"/>
        </w:r>
        <w:r>
          <w:t>11</w:t>
        </w:r>
        <w:r>
          <w:fldChar w:fldCharType="end"/>
        </w:r>
      </w:hyperlink>
    </w:p>
    <w:p>
      <w:pPr>
        <w:pStyle w:val="TOC1"/>
        <w:tabs>
          <w:tab w:val="right" w:leader="dot" w:pos="8306"/>
        </w:tabs>
      </w:pPr>
      <w:hyperlink w:anchor="_Toc21790" w:history="1">
        <w:r>
          <w:rPr>
            <w:rFonts w:ascii="仿宋" w:eastAsia="仿宋" w:hAnsi="仿宋" w:cs="仿宋" w:hint="eastAsia"/>
            <w:lang w:eastAsia="zh-CN"/>
          </w:rPr>
          <w:t>五、木片、木粒加工产品项目建设背景及必要性分析</w:t>
        </w:r>
        <w:r>
          <w:tab/>
        </w:r>
        <w:r>
          <w:fldChar w:fldCharType="begin"/>
        </w:r>
        <w:r>
          <w:instrText xml:space="preserve"> PAGEREF _Toc21790 \h </w:instrText>
        </w:r>
        <w:r>
          <w:fldChar w:fldCharType="separate"/>
        </w:r>
        <w:r>
          <w:t>12</w:t>
        </w:r>
        <w:r>
          <w:fldChar w:fldCharType="end"/>
        </w:r>
      </w:hyperlink>
    </w:p>
    <w:p>
      <w:pPr>
        <w:pStyle w:val="TOC2"/>
        <w:tabs>
          <w:tab w:val="right" w:leader="dot" w:pos="8306"/>
        </w:tabs>
      </w:pPr>
      <w:hyperlink w:anchor="_Toc17513" w:history="1">
        <w:r>
          <w:rPr>
            <w:rFonts w:ascii="仿宋" w:eastAsia="仿宋" w:hAnsi="仿宋" w:cs="仿宋" w:hint="eastAsia"/>
            <w:lang w:eastAsia="zh-CN"/>
          </w:rPr>
          <w:t>(一)、木片、木粒加工产品项目背景分析</w:t>
        </w:r>
        <w:r>
          <w:tab/>
        </w:r>
        <w:r>
          <w:fldChar w:fldCharType="begin"/>
        </w:r>
        <w:r>
          <w:instrText xml:space="preserve"> PAGEREF _Toc17513 \h </w:instrText>
        </w:r>
        <w:r>
          <w:fldChar w:fldCharType="separate"/>
        </w:r>
        <w:r>
          <w:t>12</w:t>
        </w:r>
        <w:r>
          <w:fldChar w:fldCharType="end"/>
        </w:r>
      </w:hyperlink>
    </w:p>
    <w:p>
      <w:pPr>
        <w:pStyle w:val="TOC2"/>
        <w:tabs>
          <w:tab w:val="right" w:leader="dot" w:pos="8306"/>
        </w:tabs>
      </w:pPr>
      <w:hyperlink w:anchor="_Toc20369" w:history="1">
        <w:r>
          <w:rPr>
            <w:rFonts w:ascii="仿宋" w:eastAsia="仿宋" w:hAnsi="仿宋" w:cs="仿宋" w:hint="eastAsia"/>
            <w:lang w:eastAsia="zh-CN"/>
          </w:rPr>
          <w:t>(二)、木片、木粒加工产品项目建设必要性分析</w:t>
        </w:r>
        <w:r>
          <w:tab/>
        </w:r>
        <w:r>
          <w:fldChar w:fldCharType="begin"/>
        </w:r>
        <w:r>
          <w:instrText xml:space="preserve"> PAGEREF _Toc20369 \h </w:instrText>
        </w:r>
        <w:r>
          <w:fldChar w:fldCharType="separate"/>
        </w:r>
        <w:r>
          <w:t>13</w:t>
        </w:r>
        <w:r>
          <w:fldChar w:fldCharType="end"/>
        </w:r>
      </w:hyperlink>
    </w:p>
    <w:p>
      <w:pPr>
        <w:pStyle w:val="TOC1"/>
        <w:tabs>
          <w:tab w:val="right" w:leader="dot" w:pos="8306"/>
        </w:tabs>
      </w:pPr>
      <w:hyperlink w:anchor="_Toc10478" w:history="1">
        <w:r>
          <w:rPr>
            <w:rFonts w:ascii="仿宋" w:eastAsia="仿宋" w:hAnsi="仿宋" w:cs="仿宋" w:hint="eastAsia"/>
            <w:lang w:eastAsia="zh-CN"/>
          </w:rPr>
          <w:t>六、工艺说明</w:t>
        </w:r>
        <w:r>
          <w:tab/>
        </w:r>
        <w:r>
          <w:fldChar w:fldCharType="begin"/>
        </w:r>
        <w:r>
          <w:instrText xml:space="preserve"> PAGEREF _Toc10478 \h </w:instrText>
        </w:r>
        <w:r>
          <w:fldChar w:fldCharType="separate"/>
        </w:r>
        <w:r>
          <w:t>15</w:t>
        </w:r>
        <w:r>
          <w:fldChar w:fldCharType="end"/>
        </w:r>
      </w:hyperlink>
    </w:p>
    <w:p>
      <w:pPr>
        <w:pStyle w:val="TOC2"/>
        <w:tabs>
          <w:tab w:val="right" w:leader="dot" w:pos="8306"/>
        </w:tabs>
      </w:pPr>
      <w:hyperlink w:anchor="_Toc23174" w:history="1">
        <w:r>
          <w:rPr>
            <w:rFonts w:ascii="仿宋" w:eastAsia="仿宋" w:hAnsi="仿宋" w:cs="仿宋" w:hint="eastAsia"/>
            <w:lang w:eastAsia="zh-CN"/>
          </w:rPr>
          <w:t>(一)、技术管理特点</w:t>
        </w:r>
        <w:r>
          <w:tab/>
        </w:r>
        <w:r>
          <w:fldChar w:fldCharType="begin"/>
        </w:r>
        <w:r>
          <w:instrText xml:space="preserve"> PAGEREF _Toc23174 \h </w:instrText>
        </w:r>
        <w:r>
          <w:fldChar w:fldCharType="separate"/>
        </w:r>
        <w:r>
          <w:t>15</w:t>
        </w:r>
        <w:r>
          <w:fldChar w:fldCharType="end"/>
        </w:r>
      </w:hyperlink>
    </w:p>
    <w:p>
      <w:pPr>
        <w:pStyle w:val="TOC2"/>
        <w:tabs>
          <w:tab w:val="right" w:leader="dot" w:pos="8306"/>
        </w:tabs>
      </w:pPr>
      <w:hyperlink w:anchor="_Toc16931" w:history="1">
        <w:r>
          <w:rPr>
            <w:rFonts w:ascii="仿宋" w:eastAsia="仿宋" w:hAnsi="仿宋" w:cs="仿宋" w:hint="eastAsia"/>
            <w:lang w:eastAsia="zh-CN"/>
          </w:rPr>
          <w:t>(二)、木片、木粒加工产品项目工艺技术设计方案</w:t>
        </w:r>
        <w:r>
          <w:tab/>
        </w:r>
        <w:r>
          <w:fldChar w:fldCharType="begin"/>
        </w:r>
        <w:r>
          <w:instrText xml:space="preserve"> PAGEREF _Toc16931 \h </w:instrText>
        </w:r>
        <w:r>
          <w:fldChar w:fldCharType="separate"/>
        </w:r>
        <w:r>
          <w:t>16</w:t>
        </w:r>
        <w:r>
          <w:fldChar w:fldCharType="end"/>
        </w:r>
      </w:hyperlink>
    </w:p>
    <w:p>
      <w:pPr>
        <w:pStyle w:val="TOC2"/>
        <w:tabs>
          <w:tab w:val="right" w:leader="dot" w:pos="8306"/>
        </w:tabs>
      </w:pPr>
      <w:hyperlink w:anchor="_Toc13774" w:history="1">
        <w:r>
          <w:rPr>
            <w:rFonts w:ascii="仿宋" w:eastAsia="仿宋" w:hAnsi="仿宋" w:cs="仿宋" w:hint="eastAsia"/>
            <w:lang w:eastAsia="zh-CN"/>
          </w:rPr>
          <w:t>(三)、设备选型方案</w:t>
        </w:r>
        <w:r>
          <w:tab/>
        </w:r>
        <w:r>
          <w:fldChar w:fldCharType="begin"/>
        </w:r>
        <w:r>
          <w:instrText xml:space="preserve"> PAGEREF _Toc13774 \h </w:instrText>
        </w:r>
        <w:r>
          <w:fldChar w:fldCharType="separate"/>
        </w:r>
        <w:r>
          <w:t>17</w:t>
        </w:r>
        <w:r>
          <w:fldChar w:fldCharType="end"/>
        </w:r>
      </w:hyperlink>
    </w:p>
    <w:p>
      <w:pPr>
        <w:pStyle w:val="TOC1"/>
        <w:tabs>
          <w:tab w:val="right" w:leader="dot" w:pos="8306"/>
        </w:tabs>
      </w:pPr>
      <w:hyperlink w:anchor="_Toc15411" w:history="1">
        <w:r>
          <w:rPr>
            <w:rFonts w:ascii="仿宋" w:eastAsia="仿宋" w:hAnsi="仿宋" w:cs="仿宋" w:hint="eastAsia"/>
            <w:lang w:eastAsia="zh-CN"/>
          </w:rPr>
          <w:t>七、木片、木粒加工产品项目投资规划</w:t>
        </w:r>
        <w:r>
          <w:tab/>
        </w:r>
        <w:r>
          <w:fldChar w:fldCharType="begin"/>
        </w:r>
        <w:r>
          <w:instrText xml:space="preserve"> PAGEREF _Toc15411 \h </w:instrText>
        </w:r>
        <w:r>
          <w:fldChar w:fldCharType="separate"/>
        </w:r>
        <w:r>
          <w:t>19</w:t>
        </w:r>
        <w:r>
          <w:fldChar w:fldCharType="end"/>
        </w:r>
      </w:hyperlink>
    </w:p>
    <w:p>
      <w:pPr>
        <w:pStyle w:val="TOC2"/>
        <w:tabs>
          <w:tab w:val="right" w:leader="dot" w:pos="8306"/>
        </w:tabs>
      </w:pPr>
      <w:hyperlink w:anchor="_Toc8710" w:history="1">
        <w:r>
          <w:rPr>
            <w:rFonts w:ascii="仿宋" w:eastAsia="仿宋" w:hAnsi="仿宋" w:cs="仿宋" w:hint="eastAsia"/>
            <w:lang w:eastAsia="zh-CN"/>
          </w:rPr>
          <w:t>(一)、木片、木粒加工产品项目总投资估算</w:t>
        </w:r>
        <w:r>
          <w:tab/>
        </w:r>
        <w:r>
          <w:fldChar w:fldCharType="begin"/>
        </w:r>
        <w:r>
          <w:instrText xml:space="preserve"> PAGEREF _Toc8710 \h </w:instrText>
        </w:r>
        <w:r>
          <w:fldChar w:fldCharType="separate"/>
        </w:r>
        <w:r>
          <w:t>19</w:t>
        </w:r>
        <w:r>
          <w:fldChar w:fldCharType="end"/>
        </w:r>
      </w:hyperlink>
    </w:p>
    <w:p>
      <w:pPr>
        <w:pStyle w:val="TOC2"/>
        <w:tabs>
          <w:tab w:val="right" w:leader="dot" w:pos="8306"/>
        </w:tabs>
      </w:pPr>
      <w:hyperlink w:anchor="_Toc28159" w:history="1">
        <w:r>
          <w:rPr>
            <w:rFonts w:ascii="仿宋" w:eastAsia="仿宋" w:hAnsi="仿宋" w:cs="仿宋" w:hint="eastAsia"/>
            <w:lang w:eastAsia="zh-CN"/>
          </w:rPr>
          <w:t>(二)、资金筹措</w:t>
        </w:r>
        <w:r>
          <w:tab/>
        </w:r>
        <w:r>
          <w:fldChar w:fldCharType="begin"/>
        </w:r>
        <w:r>
          <w:instrText xml:space="preserve"> PAGEREF _Toc28159 \h </w:instrText>
        </w:r>
        <w:r>
          <w:fldChar w:fldCharType="separate"/>
        </w:r>
        <w:r>
          <w:t>20</w:t>
        </w:r>
        <w:r>
          <w:fldChar w:fldCharType="end"/>
        </w:r>
      </w:hyperlink>
    </w:p>
    <w:p>
      <w:pPr>
        <w:pStyle w:val="TOC1"/>
        <w:tabs>
          <w:tab w:val="right" w:leader="dot" w:pos="8306"/>
        </w:tabs>
      </w:pPr>
      <w:hyperlink w:anchor="_Toc6254" w:history="1">
        <w:r>
          <w:rPr>
            <w:rFonts w:ascii="仿宋" w:eastAsia="仿宋" w:hAnsi="仿宋" w:cs="仿宋" w:hint="eastAsia"/>
            <w:lang w:eastAsia="zh-CN"/>
          </w:rPr>
          <w:t>八、生产安全保护</w:t>
        </w:r>
        <w:r>
          <w:tab/>
        </w:r>
        <w:r>
          <w:fldChar w:fldCharType="begin"/>
        </w:r>
        <w:r>
          <w:instrText xml:space="preserve"> PAGEREF _Toc6254 \h </w:instrText>
        </w:r>
        <w:r>
          <w:fldChar w:fldCharType="separate"/>
        </w:r>
        <w:r>
          <w:t>21</w:t>
        </w:r>
        <w:r>
          <w:fldChar w:fldCharType="end"/>
        </w:r>
      </w:hyperlink>
    </w:p>
    <w:p>
      <w:pPr>
        <w:pStyle w:val="TOC2"/>
        <w:tabs>
          <w:tab w:val="right" w:leader="dot" w:pos="8306"/>
        </w:tabs>
      </w:pPr>
      <w:hyperlink w:anchor="_Toc6657" w:history="1">
        <w:r>
          <w:rPr>
            <w:rFonts w:ascii="仿宋" w:eastAsia="仿宋" w:hAnsi="仿宋" w:cs="仿宋" w:hint="eastAsia"/>
            <w:lang w:eastAsia="zh-CN"/>
          </w:rPr>
          <w:t>(一)、消防安全</w:t>
        </w:r>
        <w:r>
          <w:tab/>
        </w:r>
        <w:r>
          <w:fldChar w:fldCharType="begin"/>
        </w:r>
        <w:r>
          <w:instrText xml:space="preserve"> PAGEREF _Toc6657 \h </w:instrText>
        </w:r>
        <w:r>
          <w:fldChar w:fldCharType="separate"/>
        </w:r>
        <w:r>
          <w:t>21</w:t>
        </w:r>
        <w:r>
          <w:fldChar w:fldCharType="end"/>
        </w:r>
      </w:hyperlink>
    </w:p>
    <w:p>
      <w:pPr>
        <w:pStyle w:val="TOC2"/>
        <w:tabs>
          <w:tab w:val="right" w:leader="dot" w:pos="8306"/>
        </w:tabs>
      </w:pPr>
      <w:hyperlink w:anchor="_Toc20179" w:history="1">
        <w:r>
          <w:rPr>
            <w:rFonts w:ascii="仿宋" w:eastAsia="仿宋" w:hAnsi="仿宋" w:cs="仿宋" w:hint="eastAsia"/>
            <w:lang w:eastAsia="zh-CN"/>
          </w:rPr>
          <w:t>(二)、防火防爆总图布置措施</w:t>
        </w:r>
        <w:r>
          <w:tab/>
        </w:r>
        <w:r>
          <w:fldChar w:fldCharType="begin"/>
        </w:r>
        <w:r>
          <w:instrText xml:space="preserve"> PAGEREF _Toc20179 \h </w:instrText>
        </w:r>
        <w:r>
          <w:fldChar w:fldCharType="separate"/>
        </w:r>
        <w:r>
          <w:t>22</w:t>
        </w:r>
        <w:r>
          <w:fldChar w:fldCharType="end"/>
        </w:r>
      </w:hyperlink>
    </w:p>
    <w:p>
      <w:pPr>
        <w:pStyle w:val="TOC2"/>
        <w:tabs>
          <w:tab w:val="right" w:leader="dot" w:pos="8306"/>
        </w:tabs>
      </w:pPr>
      <w:hyperlink w:anchor="_Toc3881" w:history="1">
        <w:r>
          <w:rPr>
            <w:rFonts w:ascii="仿宋" w:eastAsia="仿宋" w:hAnsi="仿宋" w:cs="仿宋" w:hint="eastAsia"/>
            <w:lang w:eastAsia="zh-CN"/>
          </w:rPr>
          <w:t>(三)、自然灾害防范措施</w:t>
        </w:r>
        <w:r>
          <w:tab/>
        </w:r>
        <w:r>
          <w:fldChar w:fldCharType="begin"/>
        </w:r>
        <w:r>
          <w:instrText xml:space="preserve"> PAGEREF _Toc3881 \h </w:instrText>
        </w:r>
        <w:r>
          <w:fldChar w:fldCharType="separate"/>
        </w:r>
        <w:r>
          <w:t>23</w:t>
        </w:r>
        <w:r>
          <w:fldChar w:fldCharType="end"/>
        </w:r>
      </w:hyperlink>
    </w:p>
    <w:p>
      <w:pPr>
        <w:pStyle w:val="TOC2"/>
        <w:tabs>
          <w:tab w:val="right" w:leader="dot" w:pos="8306"/>
        </w:tabs>
      </w:pPr>
      <w:hyperlink w:anchor="_Toc20341" w:history="1">
        <w:r>
          <w:rPr>
            <w:rFonts w:ascii="仿宋" w:eastAsia="仿宋" w:hAnsi="仿宋" w:cs="仿宋" w:hint="eastAsia"/>
            <w:lang w:eastAsia="zh-CN"/>
          </w:rPr>
          <w:t>(四)、安全色及安全标志使用要求</w:t>
        </w:r>
        <w:r>
          <w:tab/>
        </w:r>
        <w:r>
          <w:fldChar w:fldCharType="begin"/>
        </w:r>
        <w:r>
          <w:instrText xml:space="preserve"> PAGEREF _Toc20341 \h </w:instrText>
        </w:r>
        <w:r>
          <w:fldChar w:fldCharType="separate"/>
        </w:r>
        <w:r>
          <w:t>24</w:t>
        </w:r>
        <w:r>
          <w:fldChar w:fldCharType="end"/>
        </w:r>
      </w:hyperlink>
    </w:p>
    <w:p>
      <w:pPr>
        <w:pStyle w:val="TOC2"/>
        <w:tabs>
          <w:tab w:val="right" w:leader="dot" w:pos="8306"/>
        </w:tabs>
      </w:pPr>
      <w:hyperlink w:anchor="_Toc29081" w:history="1">
        <w:r>
          <w:rPr>
            <w:rFonts w:ascii="仿宋" w:eastAsia="仿宋" w:hAnsi="仿宋" w:cs="仿宋" w:hint="eastAsia"/>
            <w:lang w:eastAsia="zh-CN"/>
          </w:rPr>
          <w:t>(五)、防尘防毒措施</w:t>
        </w:r>
        <w:r>
          <w:tab/>
        </w:r>
        <w:r>
          <w:fldChar w:fldCharType="begin"/>
        </w:r>
        <w:r>
          <w:instrText xml:space="preserve"> PAGEREF _Toc29081 \h </w:instrText>
        </w:r>
        <w:r>
          <w:fldChar w:fldCharType="separate"/>
        </w:r>
        <w:r>
          <w:t>25</w:t>
        </w:r>
        <w:r>
          <w:fldChar w:fldCharType="end"/>
        </w:r>
      </w:hyperlink>
    </w:p>
    <w:p>
      <w:pPr>
        <w:pStyle w:val="TOC2"/>
        <w:tabs>
          <w:tab w:val="right" w:leader="dot" w:pos="8306"/>
        </w:tabs>
      </w:pPr>
      <w:hyperlink w:anchor="_Toc27969" w:history="1">
        <w:r>
          <w:rPr>
            <w:rFonts w:ascii="仿宋" w:eastAsia="仿宋" w:hAnsi="仿宋" w:cs="仿宋" w:hint="eastAsia"/>
            <w:lang w:eastAsia="zh-CN"/>
          </w:rPr>
          <w:t>(六)、防静电、触电防护及防雷措施</w:t>
        </w:r>
        <w:r>
          <w:tab/>
        </w:r>
        <w:r>
          <w:fldChar w:fldCharType="begin"/>
        </w:r>
        <w:r>
          <w:instrText xml:space="preserve"> PAGEREF _Toc27969 \h </w:instrText>
        </w:r>
        <w:r>
          <w:fldChar w:fldCharType="separate"/>
        </w:r>
        <w:r>
          <w:t>26</w:t>
        </w:r>
        <w:r>
          <w:fldChar w:fldCharType="end"/>
        </w:r>
      </w:hyperlink>
    </w:p>
    <w:p>
      <w:pPr>
        <w:pStyle w:val="TOC2"/>
        <w:tabs>
          <w:tab w:val="right" w:leader="dot" w:pos="8306"/>
        </w:tabs>
      </w:pPr>
      <w:hyperlink w:anchor="_Toc29308" w:history="1">
        <w:r>
          <w:rPr>
            <w:rFonts w:ascii="仿宋" w:eastAsia="仿宋" w:hAnsi="仿宋" w:cs="仿宋" w:hint="eastAsia"/>
            <w:lang w:eastAsia="zh-CN"/>
          </w:rPr>
          <w:t>(七)、机械设备安全保障措施</w:t>
        </w:r>
        <w:r>
          <w:tab/>
        </w:r>
        <w:r>
          <w:fldChar w:fldCharType="begin"/>
        </w:r>
        <w:r>
          <w:instrText xml:space="preserve"> PAGEREF _Toc29308 \h </w:instrText>
        </w:r>
        <w:r>
          <w:fldChar w:fldCharType="separate"/>
        </w:r>
        <w:r>
          <w:t>28</w:t>
        </w:r>
        <w:r>
          <w:fldChar w:fldCharType="end"/>
        </w:r>
      </w:hyperlink>
    </w:p>
    <w:p>
      <w:pPr>
        <w:pStyle w:val="TOC1"/>
        <w:tabs>
          <w:tab w:val="right" w:leader="dot" w:pos="8306"/>
        </w:tabs>
      </w:pPr>
      <w:hyperlink w:anchor="_Toc24296" w:history="1">
        <w:r>
          <w:rPr>
            <w:rFonts w:ascii="仿宋" w:eastAsia="仿宋" w:hAnsi="仿宋" w:cs="仿宋" w:hint="eastAsia"/>
            <w:lang w:eastAsia="zh-CN"/>
          </w:rPr>
          <w:t>九、木片、木粒加工产品项目人力资源培养与发展</w:t>
        </w:r>
        <w:r>
          <w:tab/>
        </w:r>
        <w:r>
          <w:fldChar w:fldCharType="begin"/>
        </w:r>
        <w:r>
          <w:instrText xml:space="preserve"> PAGEREF _Toc24296 \h </w:instrText>
        </w:r>
        <w:r>
          <w:fldChar w:fldCharType="separate"/>
        </w:r>
        <w:r>
          <w:t>29</w:t>
        </w:r>
        <w:r>
          <w:fldChar w:fldCharType="end"/>
        </w:r>
      </w:hyperlink>
    </w:p>
    <w:p>
      <w:pPr>
        <w:pStyle w:val="TOC2"/>
        <w:tabs>
          <w:tab w:val="right" w:leader="dot" w:pos="8306"/>
        </w:tabs>
      </w:pPr>
      <w:hyperlink w:anchor="_Toc14144" w:history="1">
        <w:r>
          <w:rPr>
            <w:rFonts w:ascii="仿宋" w:eastAsia="仿宋" w:hAnsi="仿宋" w:cs="仿宋" w:hint="eastAsia"/>
            <w:lang w:eastAsia="zh-CN"/>
          </w:rPr>
          <w:t>(一)、人才需求与规划</w:t>
        </w:r>
        <w:r>
          <w:tab/>
        </w:r>
        <w:r>
          <w:fldChar w:fldCharType="begin"/>
        </w:r>
        <w:r>
          <w:instrText xml:space="preserve"> PAGEREF _Toc14144 \h </w:instrText>
        </w:r>
        <w:r>
          <w:fldChar w:fldCharType="separate"/>
        </w:r>
        <w:r>
          <w:t>29</w:t>
        </w:r>
        <w:r>
          <w:fldChar w:fldCharType="end"/>
        </w:r>
      </w:hyperlink>
    </w:p>
    <w:p>
      <w:pPr>
        <w:pStyle w:val="TOC2"/>
        <w:tabs>
          <w:tab w:val="right" w:leader="dot" w:pos="8306"/>
        </w:tabs>
      </w:pPr>
      <w:hyperlink w:anchor="_Toc24466" w:history="1">
        <w:r>
          <w:rPr>
            <w:rFonts w:ascii="仿宋" w:eastAsia="仿宋" w:hAnsi="仿宋" w:cs="仿宋" w:hint="eastAsia"/>
            <w:lang w:eastAsia="zh-CN"/>
          </w:rPr>
          <w:t>(二)、培训与发展计划</w:t>
        </w:r>
        <w:r>
          <w:tab/>
        </w:r>
        <w:r>
          <w:fldChar w:fldCharType="begin"/>
        </w:r>
        <w:r>
          <w:instrText xml:space="preserve"> PAGEREF _Toc24466 \h </w:instrText>
        </w:r>
        <w:r>
          <w:fldChar w:fldCharType="separate"/>
        </w:r>
        <w:r>
          <w:t>30</w:t>
        </w:r>
        <w:r>
          <w:fldChar w:fldCharType="end"/>
        </w:r>
      </w:hyperlink>
    </w:p>
    <w:p>
      <w:pPr>
        <w:pStyle w:val="TOC1"/>
        <w:tabs>
          <w:tab w:val="right" w:leader="dot" w:pos="8306"/>
        </w:tabs>
      </w:pPr>
      <w:hyperlink w:anchor="_Toc29695" w:history="1">
        <w:r>
          <w:rPr>
            <w:rFonts w:ascii="仿宋" w:eastAsia="仿宋" w:hAnsi="仿宋" w:cs="仿宋" w:hint="eastAsia"/>
            <w:lang w:eastAsia="zh-CN"/>
          </w:rPr>
          <w:t>十、木片、木粒加工产品项目经营效益</w:t>
        </w:r>
        <w:r>
          <w:tab/>
        </w:r>
        <w:r>
          <w:fldChar w:fldCharType="begin"/>
        </w:r>
        <w:r>
          <w:instrText xml:space="preserve"> PAGEREF _Toc29695 \h </w:instrText>
        </w:r>
        <w:r>
          <w:fldChar w:fldCharType="separate"/>
        </w:r>
        <w:r>
          <w:t>30</w:t>
        </w:r>
        <w:r>
          <w:fldChar w:fldCharType="end"/>
        </w:r>
      </w:hyperlink>
    </w:p>
    <w:p>
      <w:pPr>
        <w:pStyle w:val="TOC2"/>
        <w:tabs>
          <w:tab w:val="right" w:leader="dot" w:pos="8306"/>
        </w:tabs>
      </w:pPr>
      <w:hyperlink w:anchor="_Toc27196" w:history="1">
        <w:r>
          <w:rPr>
            <w:rFonts w:ascii="仿宋" w:eastAsia="仿宋" w:hAnsi="仿宋" w:cs="仿宋" w:hint="eastAsia"/>
            <w:lang w:eastAsia="zh-CN"/>
          </w:rPr>
          <w:t>(一)、经济评价财务测算</w:t>
        </w:r>
        <w:r>
          <w:tab/>
        </w:r>
        <w:r>
          <w:fldChar w:fldCharType="begin"/>
        </w:r>
        <w:r>
          <w:instrText xml:space="preserve"> PAGEREF _Toc27196 \h </w:instrText>
        </w:r>
        <w:r>
          <w:fldChar w:fldCharType="separate"/>
        </w:r>
        <w:r>
          <w:t>30</w:t>
        </w:r>
        <w:r>
          <w:fldChar w:fldCharType="end"/>
        </w:r>
      </w:hyperlink>
    </w:p>
    <w:p>
      <w:pPr>
        <w:pStyle w:val="TOC2"/>
        <w:tabs>
          <w:tab w:val="right" w:leader="dot" w:pos="8306"/>
        </w:tabs>
      </w:pPr>
      <w:hyperlink w:anchor="_Toc6626" w:history="1">
        <w:r>
          <w:rPr>
            <w:rFonts w:ascii="仿宋" w:eastAsia="仿宋" w:hAnsi="仿宋" w:cs="仿宋" w:hint="eastAsia"/>
            <w:lang w:eastAsia="zh-CN"/>
          </w:rPr>
          <w:t>(二)、木片、木粒加工产品项目盈利能力分析</w:t>
        </w:r>
        <w:r>
          <w:tab/>
        </w:r>
        <w:r>
          <w:fldChar w:fldCharType="begin"/>
        </w:r>
        <w:r>
          <w:instrText xml:space="preserve"> PAGEREF _Toc6626 \h </w:instrText>
        </w:r>
        <w:r>
          <w:fldChar w:fldCharType="separate"/>
        </w:r>
        <w:r>
          <w:t>32</w:t>
        </w:r>
        <w:r>
          <w:fldChar w:fldCharType="end"/>
        </w:r>
      </w:hyperlink>
    </w:p>
    <w:p>
      <w:pPr>
        <w:pStyle w:val="TOC1"/>
        <w:tabs>
          <w:tab w:val="right" w:leader="dot" w:pos="8306"/>
        </w:tabs>
      </w:pPr>
      <w:hyperlink w:anchor="_Toc3339" w:history="1">
        <w:r>
          <w:rPr>
            <w:rFonts w:ascii="仿宋" w:eastAsia="仿宋" w:hAnsi="仿宋" w:cs="仿宋" w:hint="eastAsia"/>
            <w:lang w:eastAsia="zh-CN"/>
          </w:rPr>
          <w:t>十一、木片、木粒加工产品项目风险管理</w:t>
        </w:r>
        <w:r>
          <w:tab/>
        </w:r>
        <w:r>
          <w:fldChar w:fldCharType="begin"/>
        </w:r>
        <w:r>
          <w:instrText xml:space="preserve"> PAGEREF _Toc3339 \h </w:instrText>
        </w:r>
        <w:r>
          <w:fldChar w:fldCharType="separate"/>
        </w:r>
        <w:r>
          <w:t>32</w:t>
        </w:r>
        <w:r>
          <w:fldChar w:fldCharType="end"/>
        </w:r>
      </w:hyperlink>
    </w:p>
    <w:p>
      <w:pPr>
        <w:pStyle w:val="TOC2"/>
        <w:tabs>
          <w:tab w:val="right" w:leader="dot" w:pos="8306"/>
        </w:tabs>
      </w:pPr>
      <w:hyperlink w:anchor="_Toc16816" w:history="1">
        <w:r>
          <w:rPr>
            <w:rFonts w:ascii="仿宋" w:eastAsia="仿宋" w:hAnsi="仿宋" w:cs="仿宋" w:hint="eastAsia"/>
            <w:lang w:eastAsia="zh-CN"/>
          </w:rPr>
          <w:t>(一)、风险识别与评估</w:t>
        </w:r>
        <w:r>
          <w:tab/>
        </w:r>
        <w:r>
          <w:fldChar w:fldCharType="begin"/>
        </w:r>
        <w:r>
          <w:instrText xml:space="preserve"> PAGEREF _Toc16816 \h </w:instrText>
        </w:r>
        <w:r>
          <w:fldChar w:fldCharType="separate"/>
        </w:r>
        <w:r>
          <w:t>32</w:t>
        </w:r>
        <w:r>
          <w:fldChar w:fldCharType="end"/>
        </w:r>
      </w:hyperlink>
    </w:p>
    <w:p>
      <w:pPr>
        <w:pStyle w:val="TOC2"/>
        <w:tabs>
          <w:tab w:val="right" w:leader="dot" w:pos="8306"/>
        </w:tabs>
      </w:pPr>
      <w:hyperlink w:anchor="_Toc31759" w:history="1">
        <w:r>
          <w:rPr>
            <w:rFonts w:ascii="仿宋" w:eastAsia="仿宋" w:hAnsi="仿宋" w:cs="仿宋" w:hint="eastAsia"/>
            <w:lang w:eastAsia="zh-CN"/>
          </w:rPr>
          <w:t>(二)、风险应对策略</w:t>
        </w:r>
        <w:r>
          <w:tab/>
        </w:r>
        <w:r>
          <w:fldChar w:fldCharType="begin"/>
        </w:r>
        <w:r>
          <w:instrText xml:space="preserve"> PAGEREF _Toc31759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9" w:history="1">
        <w:r>
          <w:rPr>
            <w:rFonts w:ascii="仿宋" w:eastAsia="仿宋" w:hAnsi="仿宋" w:cs="仿宋" w:hint="eastAsia"/>
            <w:lang w:eastAsia="zh-CN"/>
          </w:rPr>
          <w:t>(三)、风险监控与控制</w:t>
        </w:r>
        <w:r>
          <w:tab/>
        </w:r>
        <w:r>
          <w:fldChar w:fldCharType="begin"/>
        </w:r>
        <w:r>
          <w:instrText xml:space="preserve"> PAGEREF _Toc31739 \h </w:instrText>
        </w:r>
        <w:r>
          <w:fldChar w:fldCharType="separate"/>
        </w:r>
        <w:r>
          <w:t>35</w:t>
        </w:r>
        <w:r>
          <w:fldChar w:fldCharType="end"/>
        </w:r>
      </w:hyperlink>
    </w:p>
    <w:p>
      <w:pPr>
        <w:pStyle w:val="TOC1"/>
        <w:tabs>
          <w:tab w:val="right" w:leader="dot" w:pos="8306"/>
        </w:tabs>
      </w:pPr>
      <w:hyperlink w:anchor="_Toc1870" w:history="1">
        <w:r>
          <w:rPr>
            <w:rFonts w:ascii="仿宋" w:eastAsia="仿宋" w:hAnsi="仿宋" w:cs="仿宋" w:hint="eastAsia"/>
            <w:lang w:eastAsia="zh-CN"/>
          </w:rPr>
          <w:t>十二、木片、木粒加工产品项目人力资源管理</w:t>
        </w:r>
        <w:r>
          <w:tab/>
        </w:r>
        <w:r>
          <w:fldChar w:fldCharType="begin"/>
        </w:r>
        <w:r>
          <w:instrText xml:space="preserve"> PAGEREF _Toc1870 \h </w:instrText>
        </w:r>
        <w:r>
          <w:fldChar w:fldCharType="separate"/>
        </w:r>
        <w:r>
          <w:t>36</w:t>
        </w:r>
        <w:r>
          <w:fldChar w:fldCharType="end"/>
        </w:r>
      </w:hyperlink>
    </w:p>
    <w:p>
      <w:pPr>
        <w:pStyle w:val="TOC2"/>
        <w:tabs>
          <w:tab w:val="right" w:leader="dot" w:pos="8306"/>
        </w:tabs>
      </w:pPr>
      <w:hyperlink w:anchor="_Toc15233" w:history="1">
        <w:r>
          <w:rPr>
            <w:rFonts w:ascii="仿宋" w:eastAsia="仿宋" w:hAnsi="仿宋" w:cs="仿宋" w:hint="eastAsia"/>
            <w:lang w:eastAsia="zh-CN"/>
          </w:rPr>
          <w:t>(一)、建立健全的预算管理制度</w:t>
        </w:r>
        <w:r>
          <w:tab/>
        </w:r>
        <w:r>
          <w:fldChar w:fldCharType="begin"/>
        </w:r>
        <w:r>
          <w:instrText xml:space="preserve"> PAGEREF _Toc15233 \h </w:instrText>
        </w:r>
        <w:r>
          <w:fldChar w:fldCharType="separate"/>
        </w:r>
        <w:r>
          <w:t>36</w:t>
        </w:r>
        <w:r>
          <w:fldChar w:fldCharType="end"/>
        </w:r>
      </w:hyperlink>
    </w:p>
    <w:p>
      <w:pPr>
        <w:pStyle w:val="TOC2"/>
        <w:tabs>
          <w:tab w:val="right" w:leader="dot" w:pos="8306"/>
        </w:tabs>
      </w:pPr>
      <w:hyperlink w:anchor="_Toc30230" w:history="1">
        <w:r>
          <w:rPr>
            <w:rFonts w:ascii="仿宋" w:eastAsia="仿宋" w:hAnsi="仿宋" w:cs="仿宋" w:hint="eastAsia"/>
            <w:lang w:eastAsia="zh-CN"/>
          </w:rPr>
          <w:t>(二)、加强资金流动监控</w:t>
        </w:r>
        <w:r>
          <w:tab/>
        </w:r>
        <w:r>
          <w:fldChar w:fldCharType="begin"/>
        </w:r>
        <w:r>
          <w:instrText xml:space="preserve"> PAGEREF _Toc30230 \h </w:instrText>
        </w:r>
        <w:r>
          <w:fldChar w:fldCharType="separate"/>
        </w:r>
        <w:r>
          <w:t>38</w:t>
        </w:r>
        <w:r>
          <w:fldChar w:fldCharType="end"/>
        </w:r>
      </w:hyperlink>
    </w:p>
    <w:p>
      <w:pPr>
        <w:pStyle w:val="TOC2"/>
        <w:tabs>
          <w:tab w:val="right" w:leader="dot" w:pos="8306"/>
        </w:tabs>
      </w:pPr>
      <w:hyperlink w:anchor="_Toc29624" w:history="1">
        <w:r>
          <w:rPr>
            <w:rFonts w:ascii="仿宋" w:eastAsia="仿宋" w:hAnsi="仿宋" w:cs="仿宋" w:hint="eastAsia"/>
            <w:lang w:eastAsia="zh-CN"/>
          </w:rPr>
          <w:t>(三)、制定完善的风险控制机制</w:t>
        </w:r>
        <w:r>
          <w:tab/>
        </w:r>
        <w:r>
          <w:fldChar w:fldCharType="begin"/>
        </w:r>
        <w:r>
          <w:instrText xml:space="preserve"> PAGEREF _Toc29624 \h </w:instrText>
        </w:r>
        <w:r>
          <w:fldChar w:fldCharType="separate"/>
        </w:r>
        <w:r>
          <w:t>40</w:t>
        </w:r>
        <w:r>
          <w:fldChar w:fldCharType="end"/>
        </w:r>
      </w:hyperlink>
    </w:p>
    <w:p>
      <w:pPr>
        <w:pStyle w:val="TOC2"/>
        <w:tabs>
          <w:tab w:val="right" w:leader="dot" w:pos="8306"/>
        </w:tabs>
      </w:pPr>
      <w:hyperlink w:anchor="_Toc6627" w:history="1">
        <w:r>
          <w:rPr>
            <w:rFonts w:ascii="仿宋" w:eastAsia="仿宋" w:hAnsi="仿宋" w:cs="仿宋" w:hint="eastAsia"/>
            <w:lang w:eastAsia="zh-CN"/>
          </w:rPr>
          <w:t>(四)、优化成本管理</w:t>
        </w:r>
        <w:r>
          <w:tab/>
        </w:r>
        <w:r>
          <w:fldChar w:fldCharType="begin"/>
        </w:r>
        <w:r>
          <w:instrText xml:space="preserve"> PAGEREF _Toc6627 \h </w:instrText>
        </w:r>
        <w:r>
          <w:fldChar w:fldCharType="separate"/>
        </w:r>
        <w:r>
          <w:t>41</w:t>
        </w:r>
        <w:r>
          <w:fldChar w:fldCharType="end"/>
        </w:r>
      </w:hyperlink>
    </w:p>
    <w:p>
      <w:pPr>
        <w:pStyle w:val="TOC1"/>
        <w:tabs>
          <w:tab w:val="right" w:leader="dot" w:pos="8306"/>
        </w:tabs>
      </w:pPr>
      <w:hyperlink w:anchor="_Toc5281" w:history="1">
        <w:r>
          <w:rPr>
            <w:rFonts w:ascii="仿宋" w:eastAsia="仿宋" w:hAnsi="仿宋" w:cs="仿宋" w:hint="eastAsia"/>
            <w:lang w:eastAsia="zh-CN"/>
          </w:rPr>
          <w:t>十三、供应链管理</w:t>
        </w:r>
        <w:r>
          <w:tab/>
        </w:r>
        <w:r>
          <w:fldChar w:fldCharType="begin"/>
        </w:r>
        <w:r>
          <w:instrText xml:space="preserve"> PAGEREF _Toc5281 \h </w:instrText>
        </w:r>
        <w:r>
          <w:fldChar w:fldCharType="separate"/>
        </w:r>
        <w:r>
          <w:t>42</w:t>
        </w:r>
        <w:r>
          <w:fldChar w:fldCharType="end"/>
        </w:r>
      </w:hyperlink>
    </w:p>
    <w:p>
      <w:pPr>
        <w:pStyle w:val="TOC2"/>
        <w:tabs>
          <w:tab w:val="right" w:leader="dot" w:pos="8306"/>
        </w:tabs>
      </w:pPr>
      <w:hyperlink w:anchor="_Toc15703" w:history="1">
        <w:r>
          <w:rPr>
            <w:rFonts w:ascii="仿宋" w:eastAsia="仿宋" w:hAnsi="仿宋" w:cs="仿宋" w:hint="eastAsia"/>
            <w:lang w:eastAsia="zh-CN"/>
          </w:rPr>
          <w:t>(一)、供应链战略规划</w:t>
        </w:r>
        <w:r>
          <w:tab/>
        </w:r>
        <w:r>
          <w:fldChar w:fldCharType="begin"/>
        </w:r>
        <w:r>
          <w:instrText xml:space="preserve"> PAGEREF _Toc15703 \h </w:instrText>
        </w:r>
        <w:r>
          <w:fldChar w:fldCharType="separate"/>
        </w:r>
        <w:r>
          <w:t>42</w:t>
        </w:r>
        <w:r>
          <w:fldChar w:fldCharType="end"/>
        </w:r>
      </w:hyperlink>
    </w:p>
    <w:p>
      <w:pPr>
        <w:pStyle w:val="TOC2"/>
        <w:tabs>
          <w:tab w:val="right" w:leader="dot" w:pos="8306"/>
        </w:tabs>
      </w:pPr>
      <w:hyperlink w:anchor="_Toc5721" w:history="1">
        <w:r>
          <w:rPr>
            <w:rFonts w:ascii="仿宋" w:eastAsia="仿宋" w:hAnsi="仿宋" w:cs="仿宋" w:hint="eastAsia"/>
            <w:lang w:eastAsia="zh-CN"/>
          </w:rPr>
          <w:t>(二)、供应商选择与合作</w:t>
        </w:r>
        <w:r>
          <w:tab/>
        </w:r>
        <w:r>
          <w:fldChar w:fldCharType="begin"/>
        </w:r>
        <w:r>
          <w:instrText xml:space="preserve"> PAGEREF _Toc5721 \h </w:instrText>
        </w:r>
        <w:r>
          <w:fldChar w:fldCharType="separate"/>
        </w:r>
        <w:r>
          <w:t>44</w:t>
        </w:r>
        <w:r>
          <w:fldChar w:fldCharType="end"/>
        </w:r>
      </w:hyperlink>
    </w:p>
    <w:p>
      <w:pPr>
        <w:pStyle w:val="TOC2"/>
        <w:tabs>
          <w:tab w:val="right" w:leader="dot" w:pos="8306"/>
        </w:tabs>
      </w:pPr>
      <w:hyperlink w:anchor="_Toc30744" w:history="1">
        <w:r>
          <w:rPr>
            <w:rFonts w:ascii="仿宋" w:eastAsia="仿宋" w:hAnsi="仿宋" w:cs="仿宋" w:hint="eastAsia"/>
            <w:lang w:eastAsia="zh-CN"/>
          </w:rPr>
          <w:t>(三)、物流与库存管理</w:t>
        </w:r>
        <w:r>
          <w:tab/>
        </w:r>
        <w:r>
          <w:fldChar w:fldCharType="begin"/>
        </w:r>
        <w:r>
          <w:instrText xml:space="preserve"> PAGEREF _Toc30744 \h </w:instrText>
        </w:r>
        <w:r>
          <w:fldChar w:fldCharType="separate"/>
        </w:r>
        <w:r>
          <w:t>45</w:t>
        </w:r>
        <w:r>
          <w:fldChar w:fldCharType="end"/>
        </w:r>
      </w:hyperlink>
    </w:p>
    <w:p>
      <w:pPr>
        <w:pStyle w:val="TOC1"/>
        <w:tabs>
          <w:tab w:val="right" w:leader="dot" w:pos="8306"/>
        </w:tabs>
      </w:pPr>
      <w:hyperlink w:anchor="_Toc6652" w:history="1">
        <w:r>
          <w:rPr>
            <w:rFonts w:ascii="仿宋" w:eastAsia="仿宋" w:hAnsi="仿宋" w:cs="仿宋" w:hint="eastAsia"/>
            <w:lang w:eastAsia="zh-CN"/>
          </w:rPr>
          <w:t>十四、质量管理体系</w:t>
        </w:r>
        <w:r>
          <w:tab/>
        </w:r>
        <w:r>
          <w:fldChar w:fldCharType="begin"/>
        </w:r>
        <w:r>
          <w:instrText xml:space="preserve"> PAGEREF _Toc6652 \h </w:instrText>
        </w:r>
        <w:r>
          <w:fldChar w:fldCharType="separate"/>
        </w:r>
        <w:r>
          <w:t>47</w:t>
        </w:r>
        <w:r>
          <w:fldChar w:fldCharType="end"/>
        </w:r>
      </w:hyperlink>
    </w:p>
    <w:p>
      <w:pPr>
        <w:pStyle w:val="TOC2"/>
        <w:tabs>
          <w:tab w:val="right" w:leader="dot" w:pos="8306"/>
        </w:tabs>
      </w:pPr>
      <w:hyperlink w:anchor="_Toc30360" w:history="1">
        <w:r>
          <w:rPr>
            <w:rFonts w:ascii="仿宋" w:eastAsia="仿宋" w:hAnsi="仿宋" w:cs="仿宋" w:hint="eastAsia"/>
            <w:lang w:eastAsia="zh-CN"/>
          </w:rPr>
          <w:t>(一)、质量目标与方针</w:t>
        </w:r>
        <w:r>
          <w:tab/>
        </w:r>
        <w:r>
          <w:fldChar w:fldCharType="begin"/>
        </w:r>
        <w:r>
          <w:instrText xml:space="preserve"> PAGEREF _Toc30360 \h </w:instrText>
        </w:r>
        <w:r>
          <w:fldChar w:fldCharType="separate"/>
        </w:r>
        <w:r>
          <w:t>47</w:t>
        </w:r>
        <w:r>
          <w:fldChar w:fldCharType="end"/>
        </w:r>
      </w:hyperlink>
    </w:p>
    <w:p>
      <w:pPr>
        <w:pStyle w:val="TOC2"/>
        <w:tabs>
          <w:tab w:val="right" w:leader="dot" w:pos="8306"/>
        </w:tabs>
      </w:pPr>
      <w:hyperlink w:anchor="_Toc4825" w:history="1">
        <w:r>
          <w:rPr>
            <w:rFonts w:ascii="仿宋" w:eastAsia="仿宋" w:hAnsi="仿宋" w:cs="仿宋" w:hint="eastAsia"/>
            <w:lang w:eastAsia="zh-CN"/>
          </w:rPr>
          <w:t>(二)、质量管理责任</w:t>
        </w:r>
        <w:r>
          <w:tab/>
        </w:r>
        <w:r>
          <w:fldChar w:fldCharType="begin"/>
        </w:r>
        <w:r>
          <w:instrText xml:space="preserve"> PAGEREF _Toc4825 \h </w:instrText>
        </w:r>
        <w:r>
          <w:fldChar w:fldCharType="separate"/>
        </w:r>
        <w:r>
          <w:t>48</w:t>
        </w:r>
        <w:r>
          <w:fldChar w:fldCharType="end"/>
        </w:r>
      </w:hyperlink>
    </w:p>
    <w:p>
      <w:pPr>
        <w:pStyle w:val="TOC2"/>
        <w:tabs>
          <w:tab w:val="right" w:leader="dot" w:pos="8306"/>
        </w:tabs>
      </w:pPr>
      <w:hyperlink w:anchor="_Toc32011" w:history="1">
        <w:r>
          <w:rPr>
            <w:rFonts w:ascii="仿宋" w:eastAsia="仿宋" w:hAnsi="仿宋" w:cs="仿宋" w:hint="eastAsia"/>
            <w:lang w:eastAsia="zh-CN"/>
          </w:rPr>
          <w:t>(三)、质量管理体系文件</w:t>
        </w:r>
        <w:r>
          <w:tab/>
        </w:r>
        <w:r>
          <w:fldChar w:fldCharType="begin"/>
        </w:r>
        <w:r>
          <w:instrText xml:space="preserve"> PAGEREF _Toc32011 \h </w:instrText>
        </w:r>
        <w:r>
          <w:fldChar w:fldCharType="separate"/>
        </w:r>
        <w:r>
          <w:t>49</w:t>
        </w:r>
        <w:r>
          <w:fldChar w:fldCharType="end"/>
        </w:r>
      </w:hyperlink>
    </w:p>
    <w:p>
      <w:pPr>
        <w:pStyle w:val="TOC2"/>
        <w:tabs>
          <w:tab w:val="right" w:leader="dot" w:pos="8306"/>
        </w:tabs>
      </w:pPr>
      <w:hyperlink w:anchor="_Toc16901" w:history="1">
        <w:r>
          <w:rPr>
            <w:rFonts w:ascii="仿宋" w:eastAsia="仿宋" w:hAnsi="仿宋" w:cs="仿宋" w:hint="eastAsia"/>
            <w:lang w:eastAsia="zh-CN"/>
          </w:rPr>
          <w:t>(四)、质量培训与教育</w:t>
        </w:r>
        <w:r>
          <w:tab/>
        </w:r>
        <w:r>
          <w:fldChar w:fldCharType="begin"/>
        </w:r>
        <w:r>
          <w:instrText xml:space="preserve"> PAGEREF _Toc16901 \h </w:instrText>
        </w:r>
        <w:r>
          <w:fldChar w:fldCharType="separate"/>
        </w:r>
        <w:r>
          <w:t>51</w:t>
        </w:r>
        <w:r>
          <w:fldChar w:fldCharType="end"/>
        </w:r>
      </w:hyperlink>
    </w:p>
    <w:p>
      <w:pPr>
        <w:pStyle w:val="TOC2"/>
        <w:tabs>
          <w:tab w:val="right" w:leader="dot" w:pos="8306"/>
        </w:tabs>
      </w:pPr>
      <w:hyperlink w:anchor="_Toc26391" w:history="1">
        <w:r>
          <w:rPr>
            <w:rFonts w:ascii="仿宋" w:eastAsia="仿宋" w:hAnsi="仿宋" w:cs="仿宋" w:hint="eastAsia"/>
            <w:lang w:eastAsia="zh-CN"/>
          </w:rPr>
          <w:t>(五)、质量审核与评价</w:t>
        </w:r>
        <w:r>
          <w:tab/>
        </w:r>
        <w:r>
          <w:fldChar w:fldCharType="begin"/>
        </w:r>
        <w:r>
          <w:instrText xml:space="preserve"> PAGEREF _Toc26391 \h </w:instrText>
        </w:r>
        <w:r>
          <w:fldChar w:fldCharType="separate"/>
        </w:r>
        <w:r>
          <w:t>52</w:t>
        </w:r>
        <w:r>
          <w:fldChar w:fldCharType="end"/>
        </w:r>
      </w:hyperlink>
    </w:p>
    <w:p>
      <w:pPr>
        <w:pStyle w:val="TOC2"/>
        <w:tabs>
          <w:tab w:val="right" w:leader="dot" w:pos="8306"/>
        </w:tabs>
      </w:pPr>
      <w:hyperlink w:anchor="_Toc24529" w:history="1">
        <w:r>
          <w:rPr>
            <w:rFonts w:ascii="仿宋" w:eastAsia="仿宋" w:hAnsi="仿宋" w:cs="仿宋" w:hint="eastAsia"/>
            <w:lang w:eastAsia="zh-CN"/>
          </w:rPr>
          <w:t>(六)、不符合与纠正措施</w:t>
        </w:r>
        <w:r>
          <w:tab/>
        </w:r>
        <w:r>
          <w:fldChar w:fldCharType="begin"/>
        </w:r>
        <w:r>
          <w:instrText xml:space="preserve"> PAGEREF _Toc24529 \h </w:instrText>
        </w:r>
        <w:r>
          <w:fldChar w:fldCharType="separate"/>
        </w:r>
        <w:r>
          <w:t>54</w:t>
        </w:r>
        <w:r>
          <w:fldChar w:fldCharType="end"/>
        </w:r>
      </w:hyperlink>
    </w:p>
    <w:p>
      <w:pPr>
        <w:pStyle w:val="TOC1"/>
        <w:tabs>
          <w:tab w:val="right" w:leader="dot" w:pos="8306"/>
        </w:tabs>
      </w:pPr>
      <w:hyperlink w:anchor="_Toc12805" w:history="1">
        <w:r>
          <w:rPr>
            <w:rFonts w:ascii="仿宋" w:eastAsia="仿宋" w:hAnsi="仿宋" w:cs="仿宋" w:hint="eastAsia"/>
            <w:lang w:eastAsia="zh-CN"/>
          </w:rPr>
          <w:t>十五、营销与推广策略</w:t>
        </w:r>
        <w:r>
          <w:tab/>
        </w:r>
        <w:r>
          <w:fldChar w:fldCharType="begin"/>
        </w:r>
        <w:r>
          <w:instrText xml:space="preserve"> PAGEREF _Toc12805 \h </w:instrText>
        </w:r>
        <w:r>
          <w:fldChar w:fldCharType="separate"/>
        </w:r>
        <w:r>
          <w:t>55</w:t>
        </w:r>
        <w:r>
          <w:fldChar w:fldCharType="end"/>
        </w:r>
      </w:hyperlink>
    </w:p>
    <w:p>
      <w:pPr>
        <w:pStyle w:val="TOC2"/>
        <w:tabs>
          <w:tab w:val="right" w:leader="dot" w:pos="8306"/>
        </w:tabs>
      </w:pPr>
      <w:hyperlink w:anchor="_Toc27059" w:history="1">
        <w:r>
          <w:rPr>
            <w:rFonts w:ascii="仿宋" w:eastAsia="仿宋" w:hAnsi="仿宋" w:cs="仿宋" w:hint="eastAsia"/>
            <w:lang w:eastAsia="zh-CN"/>
          </w:rPr>
          <w:t>(一)、产品/服务定位与特点</w:t>
        </w:r>
        <w:r>
          <w:tab/>
        </w:r>
        <w:r>
          <w:fldChar w:fldCharType="begin"/>
        </w:r>
        <w:r>
          <w:instrText xml:space="preserve"> PAGEREF _Toc27059 \h </w:instrText>
        </w:r>
        <w:r>
          <w:fldChar w:fldCharType="separate"/>
        </w:r>
        <w:r>
          <w:t>55</w:t>
        </w:r>
        <w:r>
          <w:fldChar w:fldCharType="end"/>
        </w:r>
      </w:hyperlink>
    </w:p>
    <w:p>
      <w:pPr>
        <w:pStyle w:val="TOC2"/>
        <w:tabs>
          <w:tab w:val="right" w:leader="dot" w:pos="8306"/>
        </w:tabs>
      </w:pPr>
      <w:hyperlink w:anchor="_Toc19835" w:history="1">
        <w:r>
          <w:rPr>
            <w:rFonts w:ascii="仿宋" w:eastAsia="仿宋" w:hAnsi="仿宋" w:cs="仿宋" w:hint="eastAsia"/>
            <w:lang w:eastAsia="zh-CN"/>
          </w:rPr>
          <w:t>(二)、市场定位与竞争分析</w:t>
        </w:r>
        <w:r>
          <w:tab/>
        </w:r>
        <w:r>
          <w:fldChar w:fldCharType="begin"/>
        </w:r>
        <w:r>
          <w:instrText xml:space="preserve"> PAGEREF _Toc19835 \h </w:instrText>
        </w:r>
        <w:r>
          <w:fldChar w:fldCharType="separate"/>
        </w:r>
        <w:r>
          <w:t>56</w:t>
        </w:r>
        <w:r>
          <w:fldChar w:fldCharType="end"/>
        </w:r>
      </w:hyperlink>
    </w:p>
    <w:p>
      <w:pPr>
        <w:pStyle w:val="TOC2"/>
        <w:tabs>
          <w:tab w:val="right" w:leader="dot" w:pos="8306"/>
        </w:tabs>
      </w:pPr>
      <w:hyperlink w:anchor="_Toc154" w:history="1">
        <w:r>
          <w:rPr>
            <w:rFonts w:ascii="仿宋" w:eastAsia="仿宋" w:hAnsi="仿宋" w:cs="仿宋" w:hint="eastAsia"/>
            <w:lang w:eastAsia="zh-CN"/>
          </w:rPr>
          <w:t>(三)、营销渠道与策略</w:t>
        </w:r>
        <w:r>
          <w:tab/>
        </w:r>
        <w:r>
          <w:fldChar w:fldCharType="begin"/>
        </w:r>
        <w:r>
          <w:instrText xml:space="preserve"> PAGEREF _Toc154 \h </w:instrText>
        </w:r>
        <w:r>
          <w:fldChar w:fldCharType="separate"/>
        </w:r>
        <w:r>
          <w:t>58</w:t>
        </w:r>
        <w:r>
          <w:fldChar w:fldCharType="end"/>
        </w:r>
      </w:hyperlink>
    </w:p>
    <w:p>
      <w:pPr>
        <w:pStyle w:val="TOC2"/>
        <w:tabs>
          <w:tab w:val="right" w:leader="dot" w:pos="8306"/>
        </w:tabs>
      </w:pPr>
      <w:hyperlink w:anchor="_Toc3849" w:history="1">
        <w:r>
          <w:rPr>
            <w:rFonts w:ascii="仿宋" w:eastAsia="仿宋" w:hAnsi="仿宋" w:cs="仿宋" w:hint="eastAsia"/>
            <w:lang w:eastAsia="zh-CN"/>
          </w:rPr>
          <w:t>(四)、推广与宣传活动</w:t>
        </w:r>
        <w:r>
          <w:tab/>
        </w:r>
        <w:r>
          <w:fldChar w:fldCharType="begin"/>
        </w:r>
        <w:r>
          <w:instrText xml:space="preserve"> PAGEREF _Toc3849 \h </w:instrText>
        </w:r>
        <w:r>
          <w:fldChar w:fldCharType="separate"/>
        </w:r>
        <w:r>
          <w:t>59</w:t>
        </w:r>
        <w:r>
          <w:fldChar w:fldCharType="end"/>
        </w:r>
      </w:hyperlink>
    </w:p>
    <w:p>
      <w:pPr>
        <w:pStyle w:val="TOC1"/>
        <w:tabs>
          <w:tab w:val="right" w:leader="dot" w:pos="8306"/>
        </w:tabs>
      </w:pPr>
      <w:hyperlink w:anchor="_Toc25289" w:history="1">
        <w:r>
          <w:rPr>
            <w:rFonts w:ascii="仿宋" w:eastAsia="仿宋" w:hAnsi="仿宋" w:cs="仿宋" w:hint="eastAsia"/>
            <w:lang w:eastAsia="zh-CN"/>
          </w:rPr>
          <w:t>十六、木片、木粒加工产品项目实施保障措施</w:t>
        </w:r>
        <w:r>
          <w:tab/>
        </w:r>
        <w:r>
          <w:fldChar w:fldCharType="begin"/>
        </w:r>
        <w:r>
          <w:instrText xml:space="preserve"> PAGEREF _Toc25289 \h </w:instrText>
        </w:r>
        <w:r>
          <w:fldChar w:fldCharType="separate"/>
        </w:r>
        <w:r>
          <w:t>64</w:t>
        </w:r>
        <w:r>
          <w:fldChar w:fldCharType="end"/>
        </w:r>
      </w:hyperlink>
    </w:p>
    <w:p>
      <w:pPr>
        <w:pStyle w:val="TOC2"/>
        <w:tabs>
          <w:tab w:val="right" w:leader="dot" w:pos="8306"/>
        </w:tabs>
      </w:pPr>
      <w:hyperlink w:anchor="_Toc18187" w:history="1">
        <w:r>
          <w:rPr>
            <w:rFonts w:ascii="仿宋" w:eastAsia="仿宋" w:hAnsi="仿宋" w:cs="仿宋" w:hint="eastAsia"/>
            <w:lang w:eastAsia="zh-CN"/>
          </w:rPr>
          <w:t>(一)、木片、木粒加工产品项目实施保障机制</w:t>
        </w:r>
        <w:r>
          <w:tab/>
        </w:r>
        <w:r>
          <w:fldChar w:fldCharType="begin"/>
        </w:r>
        <w:r>
          <w:instrText xml:space="preserve"> PAGEREF _Toc18187 \h </w:instrText>
        </w:r>
        <w:r>
          <w:fldChar w:fldCharType="separate"/>
        </w:r>
        <w:r>
          <w:t>64</w:t>
        </w:r>
        <w:r>
          <w:fldChar w:fldCharType="end"/>
        </w:r>
      </w:hyperlink>
    </w:p>
    <w:p>
      <w:pPr>
        <w:pStyle w:val="TOC2"/>
        <w:tabs>
          <w:tab w:val="right" w:leader="dot" w:pos="8306"/>
        </w:tabs>
      </w:pPr>
      <w:hyperlink w:anchor="_Toc9649" w:history="1">
        <w:r>
          <w:rPr>
            <w:rFonts w:ascii="仿宋" w:eastAsia="仿宋" w:hAnsi="仿宋" w:cs="仿宋" w:hint="eastAsia"/>
            <w:lang w:eastAsia="zh-CN"/>
          </w:rPr>
          <w:t>(二)、木片、木粒加工产品项目法律合规要求</w:t>
        </w:r>
        <w:r>
          <w:tab/>
        </w:r>
        <w:r>
          <w:fldChar w:fldCharType="begin"/>
        </w:r>
        <w:r>
          <w:instrText xml:space="preserve"> PAGEREF _Toc9649 \h </w:instrText>
        </w:r>
        <w:r>
          <w:fldChar w:fldCharType="separate"/>
        </w:r>
        <w:r>
          <w:t>68</w:t>
        </w:r>
        <w:r>
          <w:fldChar w:fldCharType="end"/>
        </w:r>
      </w:hyperlink>
    </w:p>
    <w:p>
      <w:pPr>
        <w:pStyle w:val="TOC2"/>
        <w:tabs>
          <w:tab w:val="right" w:leader="dot" w:pos="8306"/>
        </w:tabs>
      </w:pPr>
      <w:hyperlink w:anchor="_Toc10669" w:history="1">
        <w:r>
          <w:rPr>
            <w:rFonts w:ascii="仿宋" w:eastAsia="仿宋" w:hAnsi="仿宋" w:cs="仿宋" w:hint="eastAsia"/>
            <w:lang w:eastAsia="zh-CN"/>
          </w:rPr>
          <w:t>(三)、木片、木粒加工产品项目合同管理与法律事务</w:t>
        </w:r>
        <w:r>
          <w:tab/>
        </w:r>
        <w:r>
          <w:fldChar w:fldCharType="begin"/>
        </w:r>
        <w:r>
          <w:instrText xml:space="preserve"> PAGEREF _Toc10669 \h </w:instrText>
        </w:r>
        <w:r>
          <w:fldChar w:fldCharType="separate"/>
        </w:r>
        <w:r>
          <w:t>73</w:t>
        </w:r>
        <w:r>
          <w:fldChar w:fldCharType="end"/>
        </w:r>
      </w:hyperlink>
    </w:p>
    <w:p>
      <w:pPr>
        <w:pStyle w:val="TOC2"/>
        <w:tabs>
          <w:tab w:val="right" w:leader="dot" w:pos="8306"/>
        </w:tabs>
      </w:pPr>
      <w:hyperlink w:anchor="_Toc14171" w:history="1">
        <w:r>
          <w:rPr>
            <w:rFonts w:ascii="仿宋" w:eastAsia="仿宋" w:hAnsi="仿宋" w:cs="仿宋" w:hint="eastAsia"/>
            <w:lang w:eastAsia="zh-CN"/>
          </w:rPr>
          <w:t>(四)、木片、木粒加工产品项目知识产权保护策略</w:t>
        </w:r>
        <w:r>
          <w:tab/>
        </w:r>
        <w:r>
          <w:fldChar w:fldCharType="begin"/>
        </w:r>
        <w:r>
          <w:instrText xml:space="preserve"> PAGEREF _Toc14171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35"/>
      <w:r>
        <w:rPr>
          <w:rFonts w:ascii="仿宋" w:eastAsia="仿宋" w:hAnsi="仿宋" w:cs="仿宋" w:hint="eastAsia"/>
          <w:sz w:val="28"/>
          <w:lang w:eastAsia="zh-CN"/>
        </w:rPr>
        <w:t>一、木片、木粒加工产品项目可持续发展</w:t>
      </w:r>
      <w:bookmarkEnd w:id="2"/>
    </w:p>
    <w:p>
      <w:pPr>
        <w:pStyle w:val="Heading2"/>
        <w:rPr>
          <w:rFonts w:ascii="仿宋" w:eastAsia="仿宋" w:hAnsi="仿宋" w:cs="仿宋" w:hint="eastAsia"/>
          <w:lang w:eastAsia="zh-CN"/>
        </w:rPr>
      </w:pPr>
      <w:bookmarkStart w:id="3" w:name="_Toc234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片、木粒加工产品项目中，木片、木粒加工产品项目团队着眼于未来，明确了可持续发展的战略方向。制定的具体可持续发展目标包括降低资源使用、采用环保技术、最大化社会效益等。这一步骤不仅有助于木片、木粒加工产品项目在环保和社会责任方面达到最高标准，也为未来提供了明确的指引，确保木片、木粒加工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可持续实践的融入木片、木粒加工产品项目管理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片、木粒加工产品项目管理周期。从木片、木粒加工产品项目规划开始，木片、木粒加工产品项目团队就考虑了环境和社会的因素。在执行阶段，木片、木粒加工产品项目团队积极推动绿色技术的应用，优化资源利用。此外，关注员工的社会责任，通过培训和沟通活动提高员工对可持续发展的认知，使他们能够在日常工作中践行可持续实践。这些举措不仅为木片、木粒加工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2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片、木粒加工产品项目的可持续发展理念，我们深信环保与社会责任是木片、木粒加工产品项目成功的关键支柱。在木片、木粒加工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团队通过引入先进的环保技术、建立高效的废物处理系统以及推动能源节约措施，积极履行环保责任。定期的环保监测和评估确保木片、木粒加工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木片、木粒加工产品项目不仅致力于自身可持续发展，还注重对社会的回馈。通过支持社区木片、木粒加工产品项目、参与慈善事业、提供培训机会等方式，木片、木粒加工产品项目积极履行社会责任。与当地社区建立积极互动，关注员工的工作与生活平衡，以及员工的身心健康，是木片、木粒加工产品项目在社会责任层面的关键举措。这样的实践不仅增强了木片、木粒加工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865"/>
      <w:r>
        <w:rPr>
          <w:rFonts w:ascii="仿宋" w:eastAsia="仿宋" w:hAnsi="仿宋" w:cs="仿宋" w:hint="eastAsia"/>
          <w:sz w:val="28"/>
          <w:lang w:eastAsia="zh-CN"/>
        </w:rPr>
        <w:t>二、木片、木粒加工产品项目文档管理</w:t>
      </w:r>
      <w:bookmarkEnd w:id="5"/>
    </w:p>
    <w:p>
      <w:pPr>
        <w:pStyle w:val="Heading2"/>
        <w:rPr>
          <w:rFonts w:ascii="仿宋" w:eastAsia="仿宋" w:hAnsi="仿宋" w:cs="仿宋" w:hint="eastAsia"/>
          <w:lang w:eastAsia="zh-CN"/>
        </w:rPr>
      </w:pPr>
      <w:bookmarkStart w:id="6" w:name="_Toc1785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木片、木粒加工产品项目高度重视文档的质量和准确性，以支持木片、木粒加工产品项目的各项活动和决策。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文档的编制始于木片、木粒加工产品项目计划的初期，我们制定了详细的文档编制计划，明确了每个文档的内容、格式和编写责任人。在木片、木粒加工产品项目启动阶段，我们首先编制了木片、木粒加工产品项目章程，明确定义了木片、木粒加工产品项目的目标、范围、风险等关键要素。随后，木片、木粒加工产品项目团队根据计划陆续编制了需求文档、设计文档、测试文档等各类文档，确保木片、木粒加工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片、木粒加工产品项目管理中的重要环节，旨在确保木片、木粒加工产品项目文档符合质量标准和木片、木粒加工产品项目需求。在木片、木粒加工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片、木粒加工产品项目相关利益方和专业领域的专家对文档进行独立审查。这有助于获取更全面、客观的反馈，确保木片、木粒加工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在文档编制与审查方面建立了严格的管理机制，通过规范的流程和多维度的审查，确保木片、木粒加工产品项目文档的质量、准确性和可靠性，为木片、木粒加工产品项目的顺利推进提供了有力支持。</w:t>
      </w:r>
    </w:p>
    <w:p>
      <w:pPr>
        <w:pStyle w:val="Heading2"/>
        <w:ind w:firstLine="560" w:firstLineChars="200"/>
        <w:rPr>
          <w:rFonts w:ascii="仿宋" w:eastAsia="仿宋" w:hAnsi="仿宋" w:cs="仿宋" w:hint="eastAsia"/>
          <w:sz w:val="28"/>
          <w:lang w:eastAsia="zh-CN"/>
        </w:rPr>
      </w:pPr>
      <w:bookmarkStart w:id="7" w:name="_Toc2971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在木片、木粒加工产品项目中，我们致力于优化文档发布与分发过程，以确保信息的高效传递和团队间协作的顺畅进行。以下是我们采取的关键优化策略：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我们通过多渠道发布文档，包括电子邮件、木片、木粒加工产品项目管理平台、内部网站等，以满足不同团队成员的偏好和需求。多渠道发布确保了信息的全面覆盖。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我们采用了精细的权限控制，确保只有授权人员可以访问敏感信息。这种安全措施保护了木片、木粒加工产品项目文档的机密性，防止了未经授权的信息泄露。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10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片、木粒加工产品项目生命周期中一个至关重要的环节，直接关系到木片、木粒加工产品项目信息的长期保存和历史记录的完整性。在木片、木粒加工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55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9450"/>
      <w:r>
        <w:rPr>
          <w:rFonts w:ascii="仿宋" w:eastAsia="仿宋" w:hAnsi="仿宋" w:cs="仿宋" w:hint="eastAsia"/>
          <w:lang w:eastAsia="zh-CN"/>
        </w:rPr>
        <w:t>(一)、木片、木粒加工产品行业分析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木片、木粒加工产品行业一直以来都是市场的关注焦点。行业内的发展趋势、竞争态势以及潜在机会都对木片、木粒加工产品项目的推进产生深远的影响。通过深入研究行业的整体概貌，我们将更好地理解行业的核心特征，为木片、木粒加工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片、木粒加工产品行业，技术一直是推动创新和发展的关键因素。我们将对当前技术趋势进行详尽分析，包括但不限于人工智能、大数据应用、先进制造技术等。这有助于木片、木粒加工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片、木粒加工产品项目成功的基础。我们将对主要竞争对手进行深入研究，包括其市场份额、产品特点、市场定位等。通过全面了解竞争对手的优势和劣势，木片、木粒加工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625"/>
      <w:r>
        <w:rPr>
          <w:rFonts w:ascii="仿宋" w:eastAsia="仿宋" w:hAnsi="仿宋" w:cs="仿宋" w:hint="eastAsia"/>
          <w:sz w:val="28"/>
          <w:lang w:eastAsia="zh-CN"/>
        </w:rPr>
        <w:t>(二)、木片、木粒加工产品市场分析预测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片、木粒加工产品市场未来的增长趋势。这包括市场的整体规模、各细分领域的发展趋势等。木片、木粒加工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片、木粒加工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片、木粒加工产品项目实施过程中需要充分考虑的因素。我们将对市场风险进行全面评估，包括但不限于政策法规风险、市场竞争风险、技术变革风险等。通过对潜在风险的深入分析，木片、木粒加工产品项目可以制定相应的风险缓解策略，降低不确定性对木片、木粒加工产品项目的影响。</w:t>
      </w:r>
    </w:p>
    <w:p>
      <w:pPr>
        <w:pStyle w:val="Heading1"/>
        <w:ind w:firstLine="560" w:firstLineChars="200"/>
        <w:rPr>
          <w:rFonts w:ascii="仿宋" w:eastAsia="仿宋" w:hAnsi="仿宋" w:cs="仿宋" w:hint="eastAsia"/>
          <w:sz w:val="28"/>
          <w:lang w:eastAsia="zh-CN"/>
        </w:rPr>
      </w:pPr>
      <w:bookmarkStart w:id="12" w:name="_Toc16137"/>
      <w:r>
        <w:rPr>
          <w:rFonts w:ascii="仿宋" w:eastAsia="仿宋" w:hAnsi="仿宋" w:cs="仿宋" w:hint="eastAsia"/>
          <w:sz w:val="28"/>
          <w:lang w:eastAsia="zh-CN"/>
        </w:rPr>
        <w:t>四、木片、木粒加工产品项目建设单位说明</w:t>
      </w:r>
      <w:bookmarkEnd w:id="12"/>
    </w:p>
    <w:p>
      <w:pPr>
        <w:pStyle w:val="Heading2"/>
        <w:rPr>
          <w:rFonts w:ascii="仿宋" w:eastAsia="仿宋" w:hAnsi="仿宋" w:cs="仿宋" w:hint="eastAsia"/>
          <w:lang w:eastAsia="zh-CN"/>
        </w:rPr>
      </w:pPr>
      <w:bookmarkStart w:id="13" w:name="_Toc1659"/>
      <w:r>
        <w:rPr>
          <w:rFonts w:ascii="仿宋" w:eastAsia="仿宋" w:hAnsi="仿宋" w:cs="仿宋" w:hint="eastAsia"/>
          <w:lang w:eastAsia="zh-CN"/>
        </w:rPr>
        <w:t>(一)、木片、木粒加工产品项目承办单位基本情况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627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片、木粒加工产品项目承办单位的XXXX，我们着眼于实现可持续的经济效益。通过技术创新和解决方案的提供，公司预计在木片、木粒加工产品项目执行期间将获得可观的收入增长。这一收入来源主要包括木片、木粒加工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同时，我们注重成本控制和效率提升，以确保木片、木粒加工产品项目的可持续盈利。透过精细的管理和资源优化，公司期望实现木片、木粒加工产品项目利润最大化。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片、木粒加工产品项目实施进行全面的投资评估，包括木片、木粒加工产品项目启动阶段的资金投入和后续运营成本。通过对木片、木粒加工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木片、木粒加工产品项目实施过程中具备足够的资金流动性，公司将进行详尽的现金流分析。这包括资金需求的合理预测、木片、木粒加工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1790"/>
      <w:r>
        <w:rPr>
          <w:rFonts w:ascii="仿宋" w:eastAsia="仿宋" w:hAnsi="仿宋" w:cs="仿宋" w:hint="eastAsia"/>
          <w:sz w:val="28"/>
          <w:lang w:eastAsia="zh-CN"/>
        </w:rPr>
        <w:t>五、木片、木粒加工产品项目建设背景及必要性分析</w:t>
      </w:r>
      <w:bookmarkEnd w:id="15"/>
    </w:p>
    <w:p>
      <w:pPr>
        <w:pStyle w:val="Heading2"/>
        <w:rPr>
          <w:rFonts w:ascii="仿宋" w:eastAsia="仿宋" w:hAnsi="仿宋" w:cs="仿宋" w:hint="eastAsia"/>
          <w:lang w:eastAsia="zh-CN"/>
        </w:rPr>
      </w:pPr>
      <w:bookmarkStart w:id="16" w:name="_Toc17513"/>
      <w:r>
        <w:rPr>
          <w:rFonts w:ascii="仿宋" w:eastAsia="仿宋" w:hAnsi="仿宋" w:cs="仿宋" w:hint="eastAsia"/>
          <w:lang w:eastAsia="zh-CN"/>
        </w:rPr>
        <w:t>(一)、木片、木粒加工产品项目背景分析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片、木粒加工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片、木粒加工产品项目在这个潮流中的定位。同时，我们将关注行业内涌现的新兴机遇，以便木片、木粒加工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片、木粒加工产品项目提供了强大的发展动力。我们将聚焦于行业内最新的技术发展趋势，包括但不限于人工智能、大数据分析、物联网等领域。通过深度的技术研究，我们将确保木片、木粒加工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片、木粒加工产品项目发展的源泉。我们将投入更多的精力对市场需求进行深入剖析，超越表面的需求，深入挖掘潜在的市场痛点和机遇。通过对市场需求的细致了解，木片、木粒加工产品项目将更有针对性地设计解决方案，满足市场的多样化需求，从而更好地促进木片、木粒加工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片、木粒加工产品项目战略至关重要。我们将对竞争态势进行更为深入的分析，包括但不限于市场份额、产品特点、客户满意度等多个维度。通过深度的竞争分析，木片、木粒加工产品项目将能够更准确地把握市场脉搏，制定具有竞争力的木片、木粒加工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片、木粒加工产品项目的发展具有直接的影响。我们将进行更为全面的法规和政策分析，了解行业发展中的潜在法律风险和合规挑战。通过充分了解和遵守相关法规，木片、木粒加工产品项目将确保在法律框架内合法合规运营，为木片、木粒加工产品项目的稳健发展提供有力支持。</w:t>
      </w:r>
    </w:p>
    <w:p>
      <w:pPr>
        <w:pStyle w:val="Heading2"/>
        <w:ind w:firstLine="560" w:firstLineChars="200"/>
        <w:rPr>
          <w:rFonts w:ascii="仿宋" w:eastAsia="仿宋" w:hAnsi="仿宋" w:cs="仿宋" w:hint="eastAsia"/>
          <w:sz w:val="28"/>
          <w:lang w:eastAsia="zh-CN"/>
        </w:rPr>
      </w:pPr>
      <w:bookmarkStart w:id="17" w:name="_Toc20369"/>
      <w:r>
        <w:rPr>
          <w:rFonts w:ascii="仿宋" w:eastAsia="仿宋" w:hAnsi="仿宋" w:cs="仿宋" w:hint="eastAsia"/>
          <w:sz w:val="28"/>
          <w:lang w:eastAsia="zh-CN"/>
        </w:rPr>
        <w:t>(二)、木片、木粒加工产品项目建设必要性分析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建设的迫切性源于对行业发展趋势的深刻洞察。我们正处于一个行业变革的时代，科技创新、数字化转型成为企业发展的关键动力。木片、木粒加工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建设不仅仅是为了跟上潮流，更是为了通过技术创新推动企业的持续发展。通过引入先进的技术和解决方案，木片、木粒加工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片、木粒加工产品项目的建设成为必然选择，通过提高产品质量、拓展服务领域，从而在竞争中获得更多的机会。木片、木粒加工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片、木粒加工产品项目建设的必要性体现在对客户需求更精准的满足。通过木片、木粒加工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建设的背后是对企业持续创新的追求。只有通过不断创新，企业才能在竞争中立于不败之地。木片、木粒加工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0478"/>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317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木片、木粒加工产品项目的技术管理特点体现在其创新导向。通过引入最先进的技术趋势和解决方案，木片、木粒加工产品项目致力于提升科技含量、提高质量和效率水平。这意味着我们将采用最新的工具和方法，确保木片、木粒加工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木片、木粒加工产品项目技术管理的显著特征。通过整合不同领域的技术资源，我们实现了跨学科的协同工作。这有助于优化技术架构，提高整体效能。此外，整合性策略还促进了不同技术团队之间的紧密沟通和高效合作，确保木片、木粒加工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木片、木粒加工产品项目所采用的技术。通过不断优化技术方案，木片、木粒加工产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木片、木粒加工产品项目团队将在木片、木粒加工产品项目初期识别可能的技术风险，并采取相应的预防和应对措施。通过建立健全的风险评估机制，木片、木粒加工产品项目能够在实施过程中及时发现并解决潜在的技术问题，保障木片、木粒加工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木片、木粒加工产品项目中，技术将成为木片、木粒加工产品项目成功的有力支持。这一深度剖析揭示了技术管理在木片、木粒加工产品项目实施中的关键作用，为木片、木粒加工产品项目的技术基础奠定了坚实的基础。</w:t>
      </w:r>
    </w:p>
    <w:p>
      <w:pPr>
        <w:pStyle w:val="Heading2"/>
        <w:ind w:firstLine="560" w:firstLineChars="200"/>
        <w:rPr>
          <w:rFonts w:ascii="仿宋" w:eastAsia="仿宋" w:hAnsi="仿宋" w:cs="仿宋" w:hint="eastAsia"/>
          <w:sz w:val="28"/>
          <w:lang w:eastAsia="zh-CN"/>
        </w:rPr>
      </w:pPr>
      <w:bookmarkStart w:id="20" w:name="_Toc16931"/>
      <w:r>
        <w:rPr>
          <w:rFonts w:ascii="仿宋" w:eastAsia="仿宋" w:hAnsi="仿宋" w:cs="仿宋" w:hint="eastAsia"/>
          <w:sz w:val="28"/>
          <w:lang w:eastAsia="zh-CN"/>
        </w:rPr>
        <w:t>(二)、木片、木粒加工产品项目工艺技术设计方案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木片、木粒加工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木片、木粒加工产品项目将严格按照相关行业规范要求进行组织。通过有效控制产品质量，木片、木粒加工产品项目将致力于为顾客提供优质的木片、木粒加工产品项目产品和良好的服务。这体现了木片、木粒加工产品项目对于生产活动合规性和质量标准的高度重视，为木片、木粒加工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https://d.book118.com/778073033000006033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木片、木粒加工产品项目计划设计方案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8315F"/>
    <w:rsid w:val="375831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73033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2024-01-30T05:42:00Z</dcterms:created>
  <dcterms:modified xsi:type="dcterms:W3CDTF">2024-01-30T05:43:14Z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72DD8E9B01D94C1C9C8C8DBF18409FE4_11</vt:lpwstr>
  </property>
  <property fmtid="{D5CDD505-2E9C-101B-9397-08002B2CF9AE}" pid="3" name="KSOProductBuildVer">
    <vt:lpwstr>2052-12.1.0.16250</vt:lpwstr>
  </property>
</Properties>
</file>