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2024年电离辐射计量标准器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具行业趋势报告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59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_Toc23592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1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一、市场营销与推广策略</w:t>
        </w:r>
        <w:r>
          <w:tab/>
        </w:r>
        <w:r>
          <w:fldChar w:fldCharType="begin"/>
        </w:r>
        <w:r>
          <w:instrText xml:space="preserve"> PAGEREF _Toc6412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_Toc31961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_Toc9778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_Toc32605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2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二、制度运行与优化</w:t>
        </w:r>
        <w:r>
          <w:tab/>
        </w:r>
        <w:r>
          <w:fldChar w:fldCharType="begin"/>
        </w:r>
        <w:r>
          <w:instrText xml:space="preserve"> PAGEREF _Toc14825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_Toc9994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_Toc31886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三、电离辐射计量标准器具行业人力资源管理策略</w:t>
        </w:r>
        <w:r>
          <w:tab/>
        </w:r>
        <w:r>
          <w:fldChar w:fldCharType="begin"/>
        </w:r>
        <w:r>
          <w:instrText xml:space="preserve"> PAGEREF _Toc3005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(一)、电离辐射计量标准器具行业人力资源管理原则</w:t>
        </w:r>
        <w:r>
          <w:tab/>
        </w:r>
        <w:r>
          <w:fldChar w:fldCharType="begin"/>
        </w:r>
        <w:r>
          <w:instrText xml:space="preserve"> PAGEREF _Toc15277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(二)、电离辐射计量标准器具行业劳动关系管理</w:t>
        </w:r>
        <w:r>
          <w:tab/>
        </w:r>
        <w:r>
          <w:fldChar w:fldCharType="begin"/>
        </w:r>
        <w:r>
          <w:instrText xml:space="preserve"> PAGEREF _Toc11605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(三)、电离辐射计量标准器具行业人员配置方案</w:t>
        </w:r>
        <w:r>
          <w:tab/>
        </w:r>
        <w:r>
          <w:fldChar w:fldCharType="begin"/>
        </w:r>
        <w:r>
          <w:instrText xml:space="preserve"> PAGEREF _Toc17959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(四)、电离辐射计量标准器具行业员工招聘方案</w:t>
        </w:r>
        <w:r>
          <w:tab/>
        </w:r>
        <w:r>
          <w:fldChar w:fldCharType="begin"/>
        </w:r>
        <w:r>
          <w:instrText xml:space="preserve"> PAGEREF _Toc7101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(五)、电离辐射计量标准器具行业绩效和薪酬管理方案</w:t>
        </w:r>
        <w:r>
          <w:tab/>
        </w:r>
        <w:r>
          <w:fldChar w:fldCharType="begin"/>
        </w:r>
        <w:r>
          <w:instrText xml:space="preserve"> PAGEREF _Toc16004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(六)、电离辐射计量标准器具行业员工福利管理方案</w:t>
        </w:r>
        <w:r>
          <w:tab/>
        </w:r>
        <w:r>
          <w:fldChar w:fldCharType="begin"/>
        </w:r>
        <w:r>
          <w:instrText xml:space="preserve"> PAGEREF _Toc8327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3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四、电离辐射计量标准器具行业财务管理分析</w:t>
        </w:r>
        <w:r>
          <w:tab/>
        </w:r>
        <w:r>
          <w:fldChar w:fldCharType="begin"/>
        </w:r>
        <w:r>
          <w:instrText xml:space="preserve"> PAGEREF _Toc15531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(一)、电离辐射计量标准器具行业财务管理制度</w:t>
        </w:r>
        <w:r>
          <w:tab/>
        </w:r>
        <w:r>
          <w:fldChar w:fldCharType="begin"/>
        </w:r>
        <w:r>
          <w:instrText xml:space="preserve"> PAGEREF _Toc32296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(二)、电离辐射计量标准器具行业经济效益分析</w:t>
        </w:r>
        <w:r>
          <w:tab/>
        </w:r>
        <w:r>
          <w:fldChar w:fldCharType="begin"/>
        </w:r>
        <w:r>
          <w:instrText xml:space="preserve"> PAGEREF _Toc8865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(三)、电离辐射计量标准器具行业收入及成本核算</w:t>
        </w:r>
        <w:r>
          <w:tab/>
        </w:r>
        <w:r>
          <w:fldChar w:fldCharType="begin"/>
        </w:r>
        <w:r>
          <w:instrText xml:space="preserve"> PAGEREF _Toc14935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(四)、电离辐射计量标准器具行业成本管理</w:t>
        </w:r>
        <w:r>
          <w:tab/>
        </w:r>
        <w:r>
          <w:fldChar w:fldCharType="begin"/>
        </w:r>
        <w:r>
          <w:instrText xml:space="preserve"> PAGEREF _Toc25598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3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五、电离辐射计量标准器具行业人才招聘与发展</w:t>
        </w:r>
        <w:r>
          <w:tab/>
        </w:r>
        <w:r>
          <w:fldChar w:fldCharType="begin"/>
        </w:r>
        <w:r>
          <w:instrText xml:space="preserve"> PAGEREF _Toc21534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_Toc15921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_Toc2962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_Toc4050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_Toc20572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_Toc12174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7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六、领导力发展与企业文化</w:t>
        </w:r>
        <w:r>
          <w:tab/>
        </w:r>
        <w:r>
          <w:fldChar w:fldCharType="begin"/>
        </w:r>
        <w:r>
          <w:instrText xml:space="preserve"> PAGEREF _Toc21877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_Toc26487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_Toc31678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_Toc8118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_Toc4698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4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七、质量与技术管理</w:t>
        </w:r>
        <w:r>
          <w:tab/>
        </w:r>
        <w:r>
          <w:fldChar w:fldCharType="begin"/>
        </w:r>
        <w:r>
          <w:instrText xml:space="preserve"> PAGEREF _Toc23540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9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_Toc8961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_Toc2299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8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八、电离辐射计量标准器具行业项目管理与实施</w:t>
        </w:r>
        <w:r>
          <w:tab/>
        </w:r>
        <w:r>
          <w:fldChar w:fldCharType="begin"/>
        </w:r>
        <w:r>
          <w:instrText xml:space="preserve"> PAGEREF _Toc29080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_Toc17494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_Toc20942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_Toc22012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0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九、可持续发展与绿色经营</w:t>
        </w:r>
        <w:r>
          <w:tab/>
        </w:r>
        <w:r>
          <w:fldChar w:fldCharType="begin"/>
        </w:r>
        <w:r>
          <w:instrText xml:space="preserve"> PAGEREF _Toc19108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_Toc5192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_Toc32500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_Toc27859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_Toc19324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0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十、电离辐射计量标准器具行业背景及市场分析</w:t>
        </w:r>
        <w:r>
          <w:tab/>
        </w:r>
        <w:r>
          <w:fldChar w:fldCharType="begin"/>
        </w:r>
        <w:r>
          <w:instrText xml:space="preserve"> PAGEREF _Toc24804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(一)、电离辐射计量标准器具行业创新驱动</w:t>
        </w:r>
        <w:r>
          <w:tab/>
        </w:r>
        <w:r>
          <w:fldChar w:fldCharType="begin"/>
        </w:r>
        <w:r>
          <w:instrText xml:space="preserve"> PAGEREF _Toc19958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(二)、电离辐射计量标准器具行业发展现状</w:t>
        </w:r>
        <w:r>
          <w:tab/>
        </w:r>
        <w:r>
          <w:fldChar w:fldCharType="begin"/>
        </w:r>
        <w:r>
          <w:instrText xml:space="preserve"> PAGEREF _Toc31376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(三)、电离辐射计量标准器具行业高质量发展</w:t>
        </w:r>
        <w:r>
          <w:tab/>
        </w:r>
        <w:r>
          <w:fldChar w:fldCharType="begin"/>
        </w:r>
        <w:r>
          <w:instrText xml:space="preserve"> PAGEREF _Toc26181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(四)、电离辐射计量标准器具行业产业链分析</w:t>
        </w:r>
        <w:r>
          <w:tab/>
        </w:r>
        <w:r>
          <w:fldChar w:fldCharType="begin"/>
        </w:r>
        <w:r>
          <w:instrText xml:space="preserve"> PAGEREF _Toc10185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(五)、电离辐射计量标准器具行业发展方向</w:t>
        </w:r>
        <w:r>
          <w:tab/>
        </w:r>
        <w:r>
          <w:fldChar w:fldCharType="begin"/>
        </w:r>
        <w:r>
          <w:instrText xml:space="preserve"> PAGEREF _Toc2501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(六)、电离辐射计量标准器具行业前景</w:t>
        </w:r>
        <w:r>
          <w:tab/>
        </w:r>
        <w:r>
          <w:fldChar w:fldCharType="begin"/>
        </w:r>
        <w:r>
          <w:instrText xml:space="preserve"> PAGEREF _Toc4839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(七)、电离辐射计量标准器具行业发展趋势</w:t>
        </w:r>
        <w:r>
          <w:tab/>
        </w:r>
        <w:r>
          <w:fldChar w:fldCharType="begin"/>
        </w:r>
        <w:r>
          <w:instrText xml:space="preserve"> PAGEREF _Toc16946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十一、资金筹措与投资分析</w:t>
        </w:r>
        <w:r>
          <w:tab/>
        </w:r>
        <w:r>
          <w:fldChar w:fldCharType="begin"/>
        </w:r>
        <w:r>
          <w:instrText xml:space="preserve"> PAGEREF _Toc3182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_Toc15566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_Toc30757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2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十二、质量管理与持续改进</w:t>
        </w:r>
        <w:r>
          <w:tab/>
        </w:r>
        <w:r>
          <w:fldChar w:fldCharType="begin"/>
        </w:r>
        <w:r>
          <w:instrText xml:space="preserve"> PAGEREF _Toc13225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_Toc32694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_Toc2615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_Toc8040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_Toc32673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https://d.book118.com/778102107053006027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4BD37D2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778102107053006027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2024-01-17T06:57:44Z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