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溅射压力传感器项目规划设计蓝图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212" w:history="1">
        <w:r>
          <w:rPr>
            <w:rFonts w:ascii="仿宋" w:eastAsia="仿宋" w:hAnsi="仿宋" w:cs="仿宋" w:hint="eastAsia"/>
            <w:lang w:eastAsia="zh-CN"/>
          </w:rPr>
          <w:t>概论</w:t>
        </w:r>
        <w:r>
          <w:tab/>
        </w:r>
        <w:r>
          <w:fldChar w:fldCharType="begin"/>
        </w:r>
        <w:r>
          <w:instrText xml:space="preserve"> PAGEREF _Toc31212 \h </w:instrText>
        </w:r>
        <w:r>
          <w:fldChar w:fldCharType="separate"/>
        </w:r>
        <w:r>
          <w:t>3</w:t>
        </w:r>
        <w:r>
          <w:fldChar w:fldCharType="end"/>
        </w:r>
      </w:hyperlink>
    </w:p>
    <w:p>
      <w:pPr>
        <w:pStyle w:val="TOC1"/>
        <w:tabs>
          <w:tab w:val="right" w:leader="dot" w:pos="8306"/>
        </w:tabs>
      </w:pPr>
      <w:hyperlink w:anchor="_Toc13561" w:history="1">
        <w:r>
          <w:rPr>
            <w:rFonts w:ascii="仿宋" w:eastAsia="仿宋" w:hAnsi="仿宋" w:cs="仿宋" w:hint="eastAsia"/>
            <w:lang w:eastAsia="zh-CN"/>
          </w:rPr>
          <w:t>一、溅射压力传感器项目土建工程</w:t>
        </w:r>
        <w:r>
          <w:tab/>
        </w:r>
        <w:r>
          <w:fldChar w:fldCharType="begin"/>
        </w:r>
        <w:r>
          <w:instrText xml:space="preserve"> PAGEREF _Toc13561 \h </w:instrText>
        </w:r>
        <w:r>
          <w:fldChar w:fldCharType="separate"/>
        </w:r>
        <w:r>
          <w:t>3</w:t>
        </w:r>
        <w:r>
          <w:fldChar w:fldCharType="end"/>
        </w:r>
      </w:hyperlink>
    </w:p>
    <w:p>
      <w:pPr>
        <w:pStyle w:val="TOC2"/>
        <w:tabs>
          <w:tab w:val="right" w:leader="dot" w:pos="8306"/>
        </w:tabs>
      </w:pPr>
      <w:hyperlink w:anchor="_Toc11975" w:history="1">
        <w:r>
          <w:rPr>
            <w:rFonts w:ascii="仿宋" w:eastAsia="仿宋" w:hAnsi="仿宋" w:cs="仿宋" w:hint="eastAsia"/>
            <w:lang w:eastAsia="zh-CN"/>
          </w:rPr>
          <w:t>(一)、建筑工程设计原则</w:t>
        </w:r>
        <w:r>
          <w:tab/>
        </w:r>
        <w:r>
          <w:fldChar w:fldCharType="begin"/>
        </w:r>
        <w:r>
          <w:instrText xml:space="preserve"> PAGEREF _Toc11975 \h </w:instrText>
        </w:r>
        <w:r>
          <w:fldChar w:fldCharType="separate"/>
        </w:r>
        <w:r>
          <w:t>3</w:t>
        </w:r>
        <w:r>
          <w:fldChar w:fldCharType="end"/>
        </w:r>
      </w:hyperlink>
    </w:p>
    <w:p>
      <w:pPr>
        <w:pStyle w:val="TOC2"/>
        <w:tabs>
          <w:tab w:val="right" w:leader="dot" w:pos="8306"/>
        </w:tabs>
      </w:pPr>
      <w:hyperlink w:anchor="_Toc20272" w:history="1">
        <w:r>
          <w:rPr>
            <w:rFonts w:ascii="仿宋" w:eastAsia="仿宋" w:hAnsi="仿宋" w:cs="仿宋" w:hint="eastAsia"/>
            <w:lang w:eastAsia="zh-CN"/>
          </w:rPr>
          <w:t>(二)、土建工程设计年限及安全等级</w:t>
        </w:r>
        <w:r>
          <w:tab/>
        </w:r>
        <w:r>
          <w:fldChar w:fldCharType="begin"/>
        </w:r>
        <w:r>
          <w:instrText xml:space="preserve"> PAGEREF _Toc20272 \h </w:instrText>
        </w:r>
        <w:r>
          <w:fldChar w:fldCharType="separate"/>
        </w:r>
        <w:r>
          <w:t>4</w:t>
        </w:r>
        <w:r>
          <w:fldChar w:fldCharType="end"/>
        </w:r>
      </w:hyperlink>
    </w:p>
    <w:p>
      <w:pPr>
        <w:pStyle w:val="TOC2"/>
        <w:tabs>
          <w:tab w:val="right" w:leader="dot" w:pos="8306"/>
        </w:tabs>
      </w:pPr>
      <w:hyperlink w:anchor="_Toc22633" w:history="1">
        <w:r>
          <w:rPr>
            <w:rFonts w:ascii="仿宋" w:eastAsia="仿宋" w:hAnsi="仿宋" w:cs="仿宋" w:hint="eastAsia"/>
            <w:lang w:eastAsia="zh-CN"/>
          </w:rPr>
          <w:t>(三)、建筑工程设计总体要求</w:t>
        </w:r>
        <w:r>
          <w:tab/>
        </w:r>
        <w:r>
          <w:fldChar w:fldCharType="begin"/>
        </w:r>
        <w:r>
          <w:instrText xml:space="preserve"> PAGEREF _Toc22633 \h </w:instrText>
        </w:r>
        <w:r>
          <w:fldChar w:fldCharType="separate"/>
        </w:r>
        <w:r>
          <w:t>5</w:t>
        </w:r>
        <w:r>
          <w:fldChar w:fldCharType="end"/>
        </w:r>
      </w:hyperlink>
    </w:p>
    <w:p>
      <w:pPr>
        <w:pStyle w:val="TOC2"/>
        <w:tabs>
          <w:tab w:val="right" w:leader="dot" w:pos="8306"/>
        </w:tabs>
      </w:pPr>
      <w:hyperlink w:anchor="_Toc402" w:history="1">
        <w:r>
          <w:rPr>
            <w:rFonts w:ascii="仿宋" w:eastAsia="仿宋" w:hAnsi="仿宋" w:cs="仿宋" w:hint="eastAsia"/>
            <w:lang w:eastAsia="zh-CN"/>
          </w:rPr>
          <w:t>(四)、土建工程建设指标</w:t>
        </w:r>
        <w:r>
          <w:tab/>
        </w:r>
        <w:r>
          <w:fldChar w:fldCharType="begin"/>
        </w:r>
        <w:r>
          <w:instrText xml:space="preserve"> PAGEREF _Toc402 \h </w:instrText>
        </w:r>
        <w:r>
          <w:fldChar w:fldCharType="separate"/>
        </w:r>
        <w:r>
          <w:t>6</w:t>
        </w:r>
        <w:r>
          <w:fldChar w:fldCharType="end"/>
        </w:r>
      </w:hyperlink>
    </w:p>
    <w:p>
      <w:pPr>
        <w:pStyle w:val="TOC1"/>
        <w:tabs>
          <w:tab w:val="right" w:leader="dot" w:pos="8306"/>
        </w:tabs>
      </w:pPr>
      <w:hyperlink w:anchor="_Toc27397" w:history="1">
        <w:r>
          <w:rPr>
            <w:rFonts w:ascii="仿宋" w:eastAsia="仿宋" w:hAnsi="仿宋" w:cs="仿宋" w:hint="eastAsia"/>
            <w:lang w:eastAsia="zh-CN"/>
          </w:rPr>
          <w:t>二、溅射压力传感器项目建设背景及必要性分析</w:t>
        </w:r>
        <w:r>
          <w:tab/>
        </w:r>
        <w:r>
          <w:fldChar w:fldCharType="begin"/>
        </w:r>
        <w:r>
          <w:instrText xml:space="preserve"> PAGEREF _Toc27397 \h </w:instrText>
        </w:r>
        <w:r>
          <w:fldChar w:fldCharType="separate"/>
        </w:r>
        <w:r>
          <w:t>6</w:t>
        </w:r>
        <w:r>
          <w:fldChar w:fldCharType="end"/>
        </w:r>
      </w:hyperlink>
    </w:p>
    <w:p>
      <w:pPr>
        <w:pStyle w:val="TOC2"/>
        <w:tabs>
          <w:tab w:val="right" w:leader="dot" w:pos="8306"/>
        </w:tabs>
      </w:pPr>
      <w:hyperlink w:anchor="_Toc9621" w:history="1">
        <w:r>
          <w:rPr>
            <w:rFonts w:ascii="仿宋" w:eastAsia="仿宋" w:hAnsi="仿宋" w:cs="仿宋" w:hint="eastAsia"/>
            <w:lang w:eastAsia="zh-CN"/>
          </w:rPr>
          <w:t>(一)、溅射压力传感器项目背景分析</w:t>
        </w:r>
        <w:r>
          <w:tab/>
        </w:r>
        <w:r>
          <w:fldChar w:fldCharType="begin"/>
        </w:r>
        <w:r>
          <w:instrText xml:space="preserve"> PAGEREF _Toc9621 \h </w:instrText>
        </w:r>
        <w:r>
          <w:fldChar w:fldCharType="separate"/>
        </w:r>
        <w:r>
          <w:t>6</w:t>
        </w:r>
        <w:r>
          <w:fldChar w:fldCharType="end"/>
        </w:r>
      </w:hyperlink>
    </w:p>
    <w:p>
      <w:pPr>
        <w:pStyle w:val="TOC2"/>
        <w:tabs>
          <w:tab w:val="right" w:leader="dot" w:pos="8306"/>
        </w:tabs>
      </w:pPr>
      <w:hyperlink w:anchor="_Toc24607" w:history="1">
        <w:r>
          <w:rPr>
            <w:rFonts w:ascii="仿宋" w:eastAsia="仿宋" w:hAnsi="仿宋" w:cs="仿宋" w:hint="eastAsia"/>
            <w:lang w:eastAsia="zh-CN"/>
          </w:rPr>
          <w:t>(二)、溅射压力传感器项目建设必要性分析</w:t>
        </w:r>
        <w:r>
          <w:tab/>
        </w:r>
        <w:r>
          <w:fldChar w:fldCharType="begin"/>
        </w:r>
        <w:r>
          <w:instrText xml:space="preserve"> PAGEREF _Toc24607 \h </w:instrText>
        </w:r>
        <w:r>
          <w:fldChar w:fldCharType="separate"/>
        </w:r>
        <w:r>
          <w:t>8</w:t>
        </w:r>
        <w:r>
          <w:fldChar w:fldCharType="end"/>
        </w:r>
      </w:hyperlink>
    </w:p>
    <w:p>
      <w:pPr>
        <w:pStyle w:val="TOC1"/>
        <w:tabs>
          <w:tab w:val="right" w:leader="dot" w:pos="8306"/>
        </w:tabs>
      </w:pPr>
      <w:hyperlink w:anchor="_Toc17664" w:history="1">
        <w:r>
          <w:rPr>
            <w:rFonts w:ascii="仿宋" w:eastAsia="仿宋" w:hAnsi="仿宋" w:cs="仿宋" w:hint="eastAsia"/>
            <w:lang w:eastAsia="zh-CN"/>
          </w:rPr>
          <w:t>三、溅射压力传感器项目可持续发展</w:t>
        </w:r>
        <w:r>
          <w:tab/>
        </w:r>
        <w:r>
          <w:fldChar w:fldCharType="begin"/>
        </w:r>
        <w:r>
          <w:instrText xml:space="preserve"> PAGEREF _Toc17664 \h </w:instrText>
        </w:r>
        <w:r>
          <w:fldChar w:fldCharType="separate"/>
        </w:r>
        <w:r>
          <w:t>9</w:t>
        </w:r>
        <w:r>
          <w:fldChar w:fldCharType="end"/>
        </w:r>
      </w:hyperlink>
    </w:p>
    <w:p>
      <w:pPr>
        <w:pStyle w:val="TOC2"/>
        <w:tabs>
          <w:tab w:val="right" w:leader="dot" w:pos="8306"/>
        </w:tabs>
      </w:pPr>
      <w:hyperlink w:anchor="_Toc8017" w:history="1">
        <w:r>
          <w:rPr>
            <w:rFonts w:ascii="仿宋" w:eastAsia="仿宋" w:hAnsi="仿宋" w:cs="仿宋" w:hint="eastAsia"/>
            <w:lang w:eastAsia="zh-CN"/>
          </w:rPr>
          <w:t>(一)、可持续战略与实践</w:t>
        </w:r>
        <w:r>
          <w:tab/>
        </w:r>
        <w:r>
          <w:fldChar w:fldCharType="begin"/>
        </w:r>
        <w:r>
          <w:instrText xml:space="preserve"> PAGEREF _Toc8017 \h </w:instrText>
        </w:r>
        <w:r>
          <w:fldChar w:fldCharType="separate"/>
        </w:r>
        <w:r>
          <w:t>9</w:t>
        </w:r>
        <w:r>
          <w:fldChar w:fldCharType="end"/>
        </w:r>
      </w:hyperlink>
    </w:p>
    <w:p>
      <w:pPr>
        <w:pStyle w:val="TOC2"/>
        <w:tabs>
          <w:tab w:val="right" w:leader="dot" w:pos="8306"/>
        </w:tabs>
      </w:pPr>
      <w:hyperlink w:anchor="_Toc25140" w:history="1">
        <w:r>
          <w:rPr>
            <w:rFonts w:ascii="仿宋" w:eastAsia="仿宋" w:hAnsi="仿宋" w:cs="仿宋" w:hint="eastAsia"/>
            <w:lang w:eastAsia="zh-CN"/>
          </w:rPr>
          <w:t>(二)、环保与社会责任</w:t>
        </w:r>
        <w:r>
          <w:tab/>
        </w:r>
        <w:r>
          <w:fldChar w:fldCharType="begin"/>
        </w:r>
        <w:r>
          <w:instrText xml:space="preserve"> PAGEREF _Toc25140 \h </w:instrText>
        </w:r>
        <w:r>
          <w:fldChar w:fldCharType="separate"/>
        </w:r>
        <w:r>
          <w:t>10</w:t>
        </w:r>
        <w:r>
          <w:fldChar w:fldCharType="end"/>
        </w:r>
      </w:hyperlink>
    </w:p>
    <w:p>
      <w:pPr>
        <w:pStyle w:val="TOC1"/>
        <w:tabs>
          <w:tab w:val="right" w:leader="dot" w:pos="8306"/>
        </w:tabs>
      </w:pPr>
      <w:hyperlink w:anchor="_Toc7672" w:history="1">
        <w:r>
          <w:rPr>
            <w:rFonts w:ascii="仿宋" w:eastAsia="仿宋" w:hAnsi="仿宋" w:cs="仿宋" w:hint="eastAsia"/>
            <w:lang w:eastAsia="zh-CN"/>
          </w:rPr>
          <w:t>四、溅射压力传感器项目文档管理</w:t>
        </w:r>
        <w:r>
          <w:tab/>
        </w:r>
        <w:r>
          <w:fldChar w:fldCharType="begin"/>
        </w:r>
        <w:r>
          <w:instrText xml:space="preserve"> PAGEREF _Toc7672 \h </w:instrText>
        </w:r>
        <w:r>
          <w:fldChar w:fldCharType="separate"/>
        </w:r>
        <w:r>
          <w:t>11</w:t>
        </w:r>
        <w:r>
          <w:fldChar w:fldCharType="end"/>
        </w:r>
      </w:hyperlink>
    </w:p>
    <w:p>
      <w:pPr>
        <w:pStyle w:val="TOC2"/>
        <w:tabs>
          <w:tab w:val="right" w:leader="dot" w:pos="8306"/>
        </w:tabs>
      </w:pPr>
      <w:hyperlink w:anchor="_Toc12177" w:history="1">
        <w:r>
          <w:rPr>
            <w:rFonts w:ascii="仿宋" w:eastAsia="仿宋" w:hAnsi="仿宋" w:cs="仿宋" w:hint="eastAsia"/>
            <w:lang w:eastAsia="zh-CN"/>
          </w:rPr>
          <w:t>(一)、文档编制与审查</w:t>
        </w:r>
        <w:r>
          <w:tab/>
        </w:r>
        <w:r>
          <w:fldChar w:fldCharType="begin"/>
        </w:r>
        <w:r>
          <w:instrText xml:space="preserve"> PAGEREF _Toc12177 \h </w:instrText>
        </w:r>
        <w:r>
          <w:fldChar w:fldCharType="separate"/>
        </w:r>
        <w:r>
          <w:t>11</w:t>
        </w:r>
        <w:r>
          <w:fldChar w:fldCharType="end"/>
        </w:r>
      </w:hyperlink>
    </w:p>
    <w:p>
      <w:pPr>
        <w:pStyle w:val="TOC2"/>
        <w:tabs>
          <w:tab w:val="right" w:leader="dot" w:pos="8306"/>
        </w:tabs>
      </w:pPr>
      <w:hyperlink w:anchor="_Toc30089" w:history="1">
        <w:r>
          <w:rPr>
            <w:rFonts w:ascii="仿宋" w:eastAsia="仿宋" w:hAnsi="仿宋" w:cs="仿宋" w:hint="eastAsia"/>
            <w:lang w:eastAsia="zh-CN"/>
          </w:rPr>
          <w:t>(二)、文档发布与分发</w:t>
        </w:r>
        <w:r>
          <w:tab/>
        </w:r>
        <w:r>
          <w:fldChar w:fldCharType="begin"/>
        </w:r>
        <w:r>
          <w:instrText xml:space="preserve"> PAGEREF _Toc30089 \h </w:instrText>
        </w:r>
        <w:r>
          <w:fldChar w:fldCharType="separate"/>
        </w:r>
        <w:r>
          <w:t>12</w:t>
        </w:r>
        <w:r>
          <w:fldChar w:fldCharType="end"/>
        </w:r>
      </w:hyperlink>
    </w:p>
    <w:p>
      <w:pPr>
        <w:pStyle w:val="TOC2"/>
        <w:tabs>
          <w:tab w:val="right" w:leader="dot" w:pos="8306"/>
        </w:tabs>
      </w:pPr>
      <w:hyperlink w:anchor="_Toc5890" w:history="1">
        <w:r>
          <w:rPr>
            <w:rFonts w:ascii="仿宋" w:eastAsia="仿宋" w:hAnsi="仿宋" w:cs="仿宋" w:hint="eastAsia"/>
            <w:lang w:eastAsia="zh-CN"/>
          </w:rPr>
          <w:t>(三)、文档存档与归档</w:t>
        </w:r>
        <w:r>
          <w:tab/>
        </w:r>
        <w:r>
          <w:fldChar w:fldCharType="begin"/>
        </w:r>
        <w:r>
          <w:instrText xml:space="preserve"> PAGEREF _Toc5890 \h </w:instrText>
        </w:r>
        <w:r>
          <w:fldChar w:fldCharType="separate"/>
        </w:r>
        <w:r>
          <w:t>13</w:t>
        </w:r>
        <w:r>
          <w:fldChar w:fldCharType="end"/>
        </w:r>
      </w:hyperlink>
    </w:p>
    <w:p>
      <w:pPr>
        <w:pStyle w:val="TOC1"/>
        <w:tabs>
          <w:tab w:val="right" w:leader="dot" w:pos="8306"/>
        </w:tabs>
      </w:pPr>
      <w:hyperlink w:anchor="_Toc28007" w:history="1">
        <w:r>
          <w:rPr>
            <w:rFonts w:ascii="仿宋" w:eastAsia="仿宋" w:hAnsi="仿宋" w:cs="仿宋" w:hint="eastAsia"/>
            <w:lang w:eastAsia="zh-CN"/>
          </w:rPr>
          <w:t>五、产品规划分析</w:t>
        </w:r>
        <w:r>
          <w:tab/>
        </w:r>
        <w:r>
          <w:fldChar w:fldCharType="begin"/>
        </w:r>
        <w:r>
          <w:instrText xml:space="preserve"> PAGEREF _Toc28007 \h </w:instrText>
        </w:r>
        <w:r>
          <w:fldChar w:fldCharType="separate"/>
        </w:r>
        <w:r>
          <w:t>15</w:t>
        </w:r>
        <w:r>
          <w:fldChar w:fldCharType="end"/>
        </w:r>
      </w:hyperlink>
    </w:p>
    <w:p>
      <w:pPr>
        <w:pStyle w:val="TOC2"/>
        <w:tabs>
          <w:tab w:val="right" w:leader="dot" w:pos="8306"/>
        </w:tabs>
      </w:pPr>
      <w:hyperlink w:anchor="_Toc15100" w:history="1">
        <w:r>
          <w:rPr>
            <w:rFonts w:ascii="仿宋" w:eastAsia="仿宋" w:hAnsi="仿宋" w:cs="仿宋" w:hint="eastAsia"/>
            <w:lang w:eastAsia="zh-CN"/>
          </w:rPr>
          <w:t>(一)、产品规划</w:t>
        </w:r>
        <w:r>
          <w:tab/>
        </w:r>
        <w:r>
          <w:fldChar w:fldCharType="begin"/>
        </w:r>
        <w:r>
          <w:instrText xml:space="preserve"> PAGEREF _Toc15100 \h </w:instrText>
        </w:r>
        <w:r>
          <w:fldChar w:fldCharType="separate"/>
        </w:r>
        <w:r>
          <w:t>15</w:t>
        </w:r>
        <w:r>
          <w:fldChar w:fldCharType="end"/>
        </w:r>
      </w:hyperlink>
    </w:p>
    <w:p>
      <w:pPr>
        <w:pStyle w:val="TOC2"/>
        <w:tabs>
          <w:tab w:val="right" w:leader="dot" w:pos="8306"/>
        </w:tabs>
      </w:pPr>
      <w:hyperlink w:anchor="_Toc7265" w:history="1">
        <w:r>
          <w:rPr>
            <w:rFonts w:ascii="仿宋" w:eastAsia="仿宋" w:hAnsi="仿宋" w:cs="仿宋" w:hint="eastAsia"/>
            <w:lang w:eastAsia="zh-CN"/>
          </w:rPr>
          <w:t>(二)、建设规模</w:t>
        </w:r>
        <w:r>
          <w:tab/>
        </w:r>
        <w:r>
          <w:fldChar w:fldCharType="begin"/>
        </w:r>
        <w:r>
          <w:instrText xml:space="preserve"> PAGEREF _Toc7265 \h </w:instrText>
        </w:r>
        <w:r>
          <w:fldChar w:fldCharType="separate"/>
        </w:r>
        <w:r>
          <w:t>15</w:t>
        </w:r>
        <w:r>
          <w:fldChar w:fldCharType="end"/>
        </w:r>
      </w:hyperlink>
    </w:p>
    <w:p>
      <w:pPr>
        <w:pStyle w:val="TOC1"/>
        <w:tabs>
          <w:tab w:val="right" w:leader="dot" w:pos="8306"/>
        </w:tabs>
      </w:pPr>
      <w:hyperlink w:anchor="_Toc9336" w:history="1">
        <w:r>
          <w:rPr>
            <w:rFonts w:ascii="仿宋" w:eastAsia="仿宋" w:hAnsi="仿宋" w:cs="仿宋" w:hint="eastAsia"/>
            <w:lang w:eastAsia="zh-CN"/>
          </w:rPr>
          <w:t>六、溅射压力传感器项目概论</w:t>
        </w:r>
        <w:r>
          <w:tab/>
        </w:r>
        <w:r>
          <w:fldChar w:fldCharType="begin"/>
        </w:r>
        <w:r>
          <w:instrText xml:space="preserve"> PAGEREF _Toc9336 \h </w:instrText>
        </w:r>
        <w:r>
          <w:fldChar w:fldCharType="separate"/>
        </w:r>
        <w:r>
          <w:t>17</w:t>
        </w:r>
        <w:r>
          <w:fldChar w:fldCharType="end"/>
        </w:r>
      </w:hyperlink>
    </w:p>
    <w:p>
      <w:pPr>
        <w:pStyle w:val="TOC2"/>
        <w:tabs>
          <w:tab w:val="right" w:leader="dot" w:pos="8306"/>
        </w:tabs>
      </w:pPr>
      <w:hyperlink w:anchor="_Toc10062" w:history="1">
        <w:r>
          <w:rPr>
            <w:rFonts w:ascii="仿宋" w:eastAsia="仿宋" w:hAnsi="仿宋" w:cs="仿宋" w:hint="eastAsia"/>
            <w:lang w:eastAsia="zh-CN"/>
          </w:rPr>
          <w:t>(一)、溅射压力传感器项目概况</w:t>
        </w:r>
        <w:r>
          <w:tab/>
        </w:r>
        <w:r>
          <w:fldChar w:fldCharType="begin"/>
        </w:r>
        <w:r>
          <w:instrText xml:space="preserve"> PAGEREF _Toc10062 \h </w:instrText>
        </w:r>
        <w:r>
          <w:fldChar w:fldCharType="separate"/>
        </w:r>
        <w:r>
          <w:t>17</w:t>
        </w:r>
        <w:r>
          <w:fldChar w:fldCharType="end"/>
        </w:r>
      </w:hyperlink>
    </w:p>
    <w:p>
      <w:pPr>
        <w:pStyle w:val="TOC2"/>
        <w:tabs>
          <w:tab w:val="right" w:leader="dot" w:pos="8306"/>
        </w:tabs>
      </w:pPr>
      <w:hyperlink w:anchor="_Toc11691" w:history="1">
        <w:r>
          <w:rPr>
            <w:rFonts w:ascii="仿宋" w:eastAsia="仿宋" w:hAnsi="仿宋" w:cs="仿宋" w:hint="eastAsia"/>
            <w:lang w:eastAsia="zh-CN"/>
          </w:rPr>
          <w:t>(二)、溅射压力传感器项目目标</w:t>
        </w:r>
        <w:r>
          <w:tab/>
        </w:r>
        <w:r>
          <w:fldChar w:fldCharType="begin"/>
        </w:r>
        <w:r>
          <w:instrText xml:space="preserve"> PAGEREF _Toc11691 \h </w:instrText>
        </w:r>
        <w:r>
          <w:fldChar w:fldCharType="separate"/>
        </w:r>
        <w:r>
          <w:t>19</w:t>
        </w:r>
        <w:r>
          <w:fldChar w:fldCharType="end"/>
        </w:r>
      </w:hyperlink>
    </w:p>
    <w:p>
      <w:pPr>
        <w:pStyle w:val="TOC2"/>
        <w:tabs>
          <w:tab w:val="right" w:leader="dot" w:pos="8306"/>
        </w:tabs>
      </w:pPr>
      <w:hyperlink w:anchor="_Toc3425" w:history="1">
        <w:r>
          <w:rPr>
            <w:rFonts w:ascii="仿宋" w:eastAsia="仿宋" w:hAnsi="仿宋" w:cs="仿宋" w:hint="eastAsia"/>
            <w:lang w:eastAsia="zh-CN"/>
          </w:rPr>
          <w:t>(三)、溅射压力传感器项目提出的理由</w:t>
        </w:r>
        <w:r>
          <w:tab/>
        </w:r>
        <w:r>
          <w:fldChar w:fldCharType="begin"/>
        </w:r>
        <w:r>
          <w:instrText xml:space="preserve"> PAGEREF _Toc3425 \h </w:instrText>
        </w:r>
        <w:r>
          <w:fldChar w:fldCharType="separate"/>
        </w:r>
        <w:r>
          <w:t>20</w:t>
        </w:r>
        <w:r>
          <w:fldChar w:fldCharType="end"/>
        </w:r>
      </w:hyperlink>
    </w:p>
    <w:p>
      <w:pPr>
        <w:pStyle w:val="TOC2"/>
        <w:tabs>
          <w:tab w:val="right" w:leader="dot" w:pos="8306"/>
        </w:tabs>
      </w:pPr>
      <w:hyperlink w:anchor="_Toc30603" w:history="1">
        <w:r>
          <w:rPr>
            <w:rFonts w:ascii="仿宋" w:eastAsia="仿宋" w:hAnsi="仿宋" w:cs="仿宋" w:hint="eastAsia"/>
            <w:lang w:eastAsia="zh-CN"/>
          </w:rPr>
          <w:t>(四)、溅射压力传感器项目意义</w:t>
        </w:r>
        <w:r>
          <w:tab/>
        </w:r>
        <w:r>
          <w:fldChar w:fldCharType="begin"/>
        </w:r>
        <w:r>
          <w:instrText xml:space="preserve"> PAGEREF _Toc30603 \h </w:instrText>
        </w:r>
        <w:r>
          <w:fldChar w:fldCharType="separate"/>
        </w:r>
        <w:r>
          <w:t>22</w:t>
        </w:r>
        <w:r>
          <w:fldChar w:fldCharType="end"/>
        </w:r>
      </w:hyperlink>
    </w:p>
    <w:p>
      <w:pPr>
        <w:pStyle w:val="TOC2"/>
        <w:tabs>
          <w:tab w:val="right" w:leader="dot" w:pos="8306"/>
        </w:tabs>
      </w:pPr>
      <w:hyperlink w:anchor="_Toc14368" w:history="1">
        <w:r>
          <w:rPr>
            <w:rFonts w:ascii="仿宋" w:eastAsia="仿宋" w:hAnsi="仿宋" w:cs="仿宋" w:hint="eastAsia"/>
            <w:lang w:eastAsia="zh-CN"/>
          </w:rPr>
          <w:t>(五)、溅射压力传感器项目背景</w:t>
        </w:r>
        <w:r>
          <w:tab/>
        </w:r>
        <w:r>
          <w:fldChar w:fldCharType="begin"/>
        </w:r>
        <w:r>
          <w:instrText xml:space="preserve"> PAGEREF _Toc14368 \h </w:instrText>
        </w:r>
        <w:r>
          <w:fldChar w:fldCharType="separate"/>
        </w:r>
        <w:r>
          <w:t>22</w:t>
        </w:r>
        <w:r>
          <w:fldChar w:fldCharType="end"/>
        </w:r>
      </w:hyperlink>
    </w:p>
    <w:p>
      <w:pPr>
        <w:pStyle w:val="TOC1"/>
        <w:tabs>
          <w:tab w:val="right" w:leader="dot" w:pos="8306"/>
        </w:tabs>
      </w:pPr>
      <w:hyperlink w:anchor="_Toc26714" w:history="1">
        <w:r>
          <w:rPr>
            <w:rFonts w:ascii="仿宋" w:eastAsia="仿宋" w:hAnsi="仿宋" w:cs="仿宋" w:hint="eastAsia"/>
            <w:lang w:eastAsia="zh-CN"/>
          </w:rPr>
          <w:t>七、溅射压力传感器项目创新与研发</w:t>
        </w:r>
        <w:r>
          <w:tab/>
        </w:r>
        <w:r>
          <w:fldChar w:fldCharType="begin"/>
        </w:r>
        <w:r>
          <w:instrText xml:space="preserve"> PAGEREF _Toc26714 \h </w:instrText>
        </w:r>
        <w:r>
          <w:fldChar w:fldCharType="separate"/>
        </w:r>
        <w:r>
          <w:t>23</w:t>
        </w:r>
        <w:r>
          <w:fldChar w:fldCharType="end"/>
        </w:r>
      </w:hyperlink>
    </w:p>
    <w:p>
      <w:pPr>
        <w:pStyle w:val="TOC2"/>
        <w:tabs>
          <w:tab w:val="right" w:leader="dot" w:pos="8306"/>
        </w:tabs>
      </w:pPr>
      <w:hyperlink w:anchor="_Toc29741" w:history="1">
        <w:r>
          <w:rPr>
            <w:rFonts w:ascii="仿宋" w:eastAsia="仿宋" w:hAnsi="仿宋" w:cs="仿宋" w:hint="eastAsia"/>
            <w:lang w:eastAsia="zh-CN"/>
          </w:rPr>
          <w:t>(一)、创新策略与方向</w:t>
        </w:r>
        <w:r>
          <w:tab/>
        </w:r>
        <w:r>
          <w:fldChar w:fldCharType="begin"/>
        </w:r>
        <w:r>
          <w:instrText xml:space="preserve"> PAGEREF _Toc29741 \h </w:instrText>
        </w:r>
        <w:r>
          <w:fldChar w:fldCharType="separate"/>
        </w:r>
        <w:r>
          <w:t>23</w:t>
        </w:r>
        <w:r>
          <w:fldChar w:fldCharType="end"/>
        </w:r>
      </w:hyperlink>
    </w:p>
    <w:p>
      <w:pPr>
        <w:pStyle w:val="TOC2"/>
        <w:tabs>
          <w:tab w:val="right" w:leader="dot" w:pos="8306"/>
        </w:tabs>
      </w:pPr>
      <w:hyperlink w:anchor="_Toc25565" w:history="1">
        <w:r>
          <w:rPr>
            <w:rFonts w:ascii="仿宋" w:eastAsia="仿宋" w:hAnsi="仿宋" w:cs="仿宋" w:hint="eastAsia"/>
            <w:lang w:eastAsia="zh-CN"/>
          </w:rPr>
          <w:t>(二)、研发规划与投入</w:t>
        </w:r>
        <w:r>
          <w:tab/>
        </w:r>
        <w:r>
          <w:fldChar w:fldCharType="begin"/>
        </w:r>
        <w:r>
          <w:instrText xml:space="preserve"> PAGEREF _Toc25565 \h </w:instrText>
        </w:r>
        <w:r>
          <w:fldChar w:fldCharType="separate"/>
        </w:r>
        <w:r>
          <w:t>25</w:t>
        </w:r>
        <w:r>
          <w:fldChar w:fldCharType="end"/>
        </w:r>
      </w:hyperlink>
    </w:p>
    <w:p>
      <w:pPr>
        <w:pStyle w:val="TOC1"/>
        <w:tabs>
          <w:tab w:val="right" w:leader="dot" w:pos="8306"/>
        </w:tabs>
      </w:pPr>
      <w:hyperlink w:anchor="_Toc24899" w:history="1">
        <w:r>
          <w:rPr>
            <w:rFonts w:ascii="仿宋" w:eastAsia="仿宋" w:hAnsi="仿宋" w:cs="仿宋" w:hint="eastAsia"/>
            <w:lang w:eastAsia="zh-CN"/>
          </w:rPr>
          <w:t>八、溅射压力传感器项目人力资源管理</w:t>
        </w:r>
        <w:r>
          <w:tab/>
        </w:r>
        <w:r>
          <w:fldChar w:fldCharType="begin"/>
        </w:r>
        <w:r>
          <w:instrText xml:space="preserve"> PAGEREF _Toc24899 \h </w:instrText>
        </w:r>
        <w:r>
          <w:fldChar w:fldCharType="separate"/>
        </w:r>
        <w:r>
          <w:t>27</w:t>
        </w:r>
        <w:r>
          <w:fldChar w:fldCharType="end"/>
        </w:r>
      </w:hyperlink>
    </w:p>
    <w:p>
      <w:pPr>
        <w:pStyle w:val="TOC2"/>
        <w:tabs>
          <w:tab w:val="right" w:leader="dot" w:pos="8306"/>
        </w:tabs>
      </w:pPr>
      <w:hyperlink w:anchor="_Toc12769" w:history="1">
        <w:r>
          <w:rPr>
            <w:rFonts w:ascii="仿宋" w:eastAsia="仿宋" w:hAnsi="仿宋" w:cs="仿宋" w:hint="eastAsia"/>
            <w:lang w:eastAsia="zh-CN"/>
          </w:rPr>
          <w:t>(一)、建立健全的预算管理制度</w:t>
        </w:r>
        <w:r>
          <w:tab/>
        </w:r>
        <w:r>
          <w:fldChar w:fldCharType="begin"/>
        </w:r>
        <w:r>
          <w:instrText xml:space="preserve"> PAGEREF _Toc12769 \h </w:instrText>
        </w:r>
        <w:r>
          <w:fldChar w:fldCharType="separate"/>
        </w:r>
        <w:r>
          <w:t>27</w:t>
        </w:r>
        <w:r>
          <w:fldChar w:fldCharType="end"/>
        </w:r>
      </w:hyperlink>
    </w:p>
    <w:p>
      <w:pPr>
        <w:pStyle w:val="TOC2"/>
        <w:tabs>
          <w:tab w:val="right" w:leader="dot" w:pos="8306"/>
        </w:tabs>
      </w:pPr>
      <w:hyperlink w:anchor="_Toc6921" w:history="1">
        <w:r>
          <w:rPr>
            <w:rFonts w:ascii="仿宋" w:eastAsia="仿宋" w:hAnsi="仿宋" w:cs="仿宋" w:hint="eastAsia"/>
            <w:lang w:eastAsia="zh-CN"/>
          </w:rPr>
          <w:t>(二)、加强资金流动监控</w:t>
        </w:r>
        <w:r>
          <w:tab/>
        </w:r>
        <w:r>
          <w:fldChar w:fldCharType="begin"/>
        </w:r>
        <w:r>
          <w:instrText xml:space="preserve"> PAGEREF _Toc6921 \h </w:instrText>
        </w:r>
        <w:r>
          <w:fldChar w:fldCharType="separate"/>
        </w:r>
        <w:r>
          <w:t>28</w:t>
        </w:r>
        <w:r>
          <w:fldChar w:fldCharType="end"/>
        </w:r>
      </w:hyperlink>
    </w:p>
    <w:p>
      <w:pPr>
        <w:pStyle w:val="TOC2"/>
        <w:tabs>
          <w:tab w:val="right" w:leader="dot" w:pos="8306"/>
        </w:tabs>
      </w:pPr>
      <w:hyperlink w:anchor="_Toc28213" w:history="1">
        <w:r>
          <w:rPr>
            <w:rFonts w:ascii="仿宋" w:eastAsia="仿宋" w:hAnsi="仿宋" w:cs="仿宋" w:hint="eastAsia"/>
            <w:lang w:eastAsia="zh-CN"/>
          </w:rPr>
          <w:t>(三)、制定完善的风险控制机制</w:t>
        </w:r>
        <w:r>
          <w:tab/>
        </w:r>
        <w:r>
          <w:fldChar w:fldCharType="begin"/>
        </w:r>
        <w:r>
          <w:instrText xml:space="preserve"> PAGEREF _Toc28213 \h </w:instrText>
        </w:r>
        <w:r>
          <w:fldChar w:fldCharType="separate"/>
        </w:r>
        <w:r>
          <w:t>30</w:t>
        </w:r>
        <w:r>
          <w:fldChar w:fldCharType="end"/>
        </w:r>
      </w:hyperlink>
    </w:p>
    <w:p>
      <w:pPr>
        <w:pStyle w:val="TOC2"/>
        <w:tabs>
          <w:tab w:val="right" w:leader="dot" w:pos="8306"/>
        </w:tabs>
      </w:pPr>
      <w:hyperlink w:anchor="_Toc10680" w:history="1">
        <w:r>
          <w:rPr>
            <w:rFonts w:ascii="仿宋" w:eastAsia="仿宋" w:hAnsi="仿宋" w:cs="仿宋" w:hint="eastAsia"/>
            <w:lang w:eastAsia="zh-CN"/>
          </w:rPr>
          <w:t>(四)、优化成本管理</w:t>
        </w:r>
        <w:r>
          <w:tab/>
        </w:r>
        <w:r>
          <w:fldChar w:fldCharType="begin"/>
        </w:r>
        <w:r>
          <w:instrText xml:space="preserve"> PAGEREF _Toc10680 \h </w:instrText>
        </w:r>
        <w:r>
          <w:fldChar w:fldCharType="separate"/>
        </w:r>
        <w:r>
          <w:t>31</w:t>
        </w:r>
        <w:r>
          <w:fldChar w:fldCharType="end"/>
        </w:r>
      </w:hyperlink>
    </w:p>
    <w:p>
      <w:pPr>
        <w:pStyle w:val="TOC1"/>
        <w:tabs>
          <w:tab w:val="right" w:leader="dot" w:pos="8306"/>
        </w:tabs>
      </w:pPr>
      <w:hyperlink w:anchor="_Toc30030" w:history="1">
        <w:r>
          <w:rPr>
            <w:rFonts w:ascii="仿宋" w:eastAsia="仿宋" w:hAnsi="仿宋" w:cs="仿宋" w:hint="eastAsia"/>
            <w:lang w:eastAsia="zh-CN"/>
          </w:rPr>
          <w:t>九、溅射压力传感器项目投资规划</w:t>
        </w:r>
        <w:r>
          <w:tab/>
        </w:r>
        <w:r>
          <w:fldChar w:fldCharType="begin"/>
        </w:r>
        <w:r>
          <w:instrText xml:space="preserve"> PAGEREF _Toc30030 \h </w:instrText>
        </w:r>
        <w:r>
          <w:fldChar w:fldCharType="separate"/>
        </w:r>
        <w:r>
          <w:t>32</w:t>
        </w:r>
        <w:r>
          <w:fldChar w:fldCharType="end"/>
        </w:r>
      </w:hyperlink>
    </w:p>
    <w:p>
      <w:pPr>
        <w:pStyle w:val="TOC2"/>
        <w:tabs>
          <w:tab w:val="right" w:leader="dot" w:pos="8306"/>
        </w:tabs>
      </w:pPr>
      <w:hyperlink w:anchor="_Toc156" w:history="1">
        <w:r>
          <w:rPr>
            <w:rFonts w:ascii="仿宋" w:eastAsia="仿宋" w:hAnsi="仿宋" w:cs="仿宋" w:hint="eastAsia"/>
            <w:lang w:eastAsia="zh-CN"/>
          </w:rPr>
          <w:t>(一)、溅射压力传感器项目总投资估算</w:t>
        </w:r>
        <w:r>
          <w:tab/>
        </w:r>
        <w:r>
          <w:fldChar w:fldCharType="begin"/>
        </w:r>
        <w:r>
          <w:instrText xml:space="preserve"> PAGEREF _Toc156 \h </w:instrText>
        </w:r>
        <w:r>
          <w:fldChar w:fldCharType="separate"/>
        </w:r>
        <w:r>
          <w:t>32</w:t>
        </w:r>
        <w:r>
          <w:fldChar w:fldCharType="end"/>
        </w:r>
      </w:hyperlink>
    </w:p>
    <w:p>
      <w:pPr>
        <w:pStyle w:val="TOC2"/>
        <w:tabs>
          <w:tab w:val="right" w:leader="dot" w:pos="8306"/>
        </w:tabs>
      </w:pPr>
      <w:hyperlink w:anchor="_Toc6957" w:history="1">
        <w:r>
          <w:rPr>
            <w:rFonts w:ascii="仿宋" w:eastAsia="仿宋" w:hAnsi="仿宋" w:cs="仿宋" w:hint="eastAsia"/>
            <w:lang w:eastAsia="zh-CN"/>
          </w:rPr>
          <w:t>(二)、资金筹措</w:t>
        </w:r>
        <w:r>
          <w:tab/>
        </w:r>
        <w:r>
          <w:fldChar w:fldCharType="begin"/>
        </w:r>
        <w:r>
          <w:instrText xml:space="preserve"> PAGEREF _Toc6957 \h </w:instrText>
        </w:r>
        <w:r>
          <w:fldChar w:fldCharType="separate"/>
        </w:r>
        <w:r>
          <w:t>34</w:t>
        </w:r>
        <w:r>
          <w:fldChar w:fldCharType="end"/>
        </w:r>
      </w:hyperlink>
    </w:p>
    <w:p>
      <w:pPr>
        <w:pStyle w:val="TOC1"/>
        <w:tabs>
          <w:tab w:val="right" w:leader="dot" w:pos="8306"/>
        </w:tabs>
      </w:pPr>
      <w:hyperlink w:anchor="_Toc16893" w:history="1">
        <w:r>
          <w:rPr>
            <w:rFonts w:ascii="仿宋" w:eastAsia="仿宋" w:hAnsi="仿宋" w:cs="仿宋" w:hint="eastAsia"/>
            <w:lang w:eastAsia="zh-CN"/>
          </w:rPr>
          <w:t>十、溅射压力传感器项目计划安排</w:t>
        </w:r>
        <w:r>
          <w:tab/>
        </w:r>
        <w:r>
          <w:fldChar w:fldCharType="begin"/>
        </w:r>
        <w:r>
          <w:instrText xml:space="preserve"> PAGEREF _Toc16893 \h </w:instrText>
        </w:r>
        <w:r>
          <w:fldChar w:fldCharType="separate"/>
        </w:r>
        <w:r>
          <w:t>34</w:t>
        </w:r>
        <w:r>
          <w:fldChar w:fldCharType="end"/>
        </w:r>
      </w:hyperlink>
    </w:p>
    <w:p>
      <w:pPr>
        <w:pStyle w:val="TOC2"/>
        <w:tabs>
          <w:tab w:val="right" w:leader="dot" w:pos="8306"/>
        </w:tabs>
      </w:pPr>
      <w:hyperlink w:anchor="_Toc9783" w:history="1">
        <w:r>
          <w:rPr>
            <w:rFonts w:ascii="仿宋" w:eastAsia="仿宋" w:hAnsi="仿宋" w:cs="仿宋" w:hint="eastAsia"/>
            <w:lang w:eastAsia="zh-CN"/>
          </w:rPr>
          <w:t>(一)、建设周期</w:t>
        </w:r>
        <w:r>
          <w:tab/>
        </w:r>
        <w:r>
          <w:fldChar w:fldCharType="begin"/>
        </w:r>
        <w:r>
          <w:instrText xml:space="preserve"> PAGEREF _Toc9783 \h </w:instrText>
        </w:r>
        <w:r>
          <w:fldChar w:fldCharType="separate"/>
        </w:r>
        <w:r>
          <w:t>34</w:t>
        </w:r>
        <w:r>
          <w:fldChar w:fldCharType="end"/>
        </w:r>
      </w:hyperlink>
    </w:p>
    <w:p>
      <w:pPr>
        <w:pStyle w:val="TOC2"/>
        <w:tabs>
          <w:tab w:val="right" w:leader="dot" w:pos="8306"/>
        </w:tabs>
      </w:pPr>
      <w:hyperlink w:anchor="_Toc31476" w:history="1">
        <w:r>
          <w:rPr>
            <w:rFonts w:ascii="仿宋" w:eastAsia="仿宋" w:hAnsi="仿宋" w:cs="仿宋" w:hint="eastAsia"/>
            <w:lang w:eastAsia="zh-CN"/>
          </w:rPr>
          <w:t>(二)、建设进度</w:t>
        </w:r>
        <w:r>
          <w:tab/>
        </w:r>
        <w:r>
          <w:fldChar w:fldCharType="begin"/>
        </w:r>
        <w:r>
          <w:instrText xml:space="preserve"> PAGEREF _Toc31476 \h </w:instrText>
        </w:r>
        <w:r>
          <w:fldChar w:fldCharType="separate"/>
        </w:r>
        <w:r>
          <w:t>35</w:t>
        </w:r>
        <w:r>
          <w:fldChar w:fldCharType="end"/>
        </w:r>
      </w:hyperlink>
    </w:p>
    <w:p>
      <w:pPr>
        <w:pStyle w:val="TOC2"/>
        <w:tabs>
          <w:tab w:val="right" w:leader="dot" w:pos="8306"/>
        </w:tabs>
      </w:pPr>
      <w:hyperlink w:anchor="_Toc5674" w:history="1">
        <w:r>
          <w:rPr>
            <w:rFonts w:ascii="仿宋" w:eastAsia="仿宋" w:hAnsi="仿宋" w:cs="仿宋" w:hint="eastAsia"/>
            <w:lang w:eastAsia="zh-CN"/>
          </w:rPr>
          <w:t>(三)、进度安排注意事项</w:t>
        </w:r>
        <w:r>
          <w:tab/>
        </w:r>
        <w:r>
          <w:fldChar w:fldCharType="begin"/>
        </w:r>
        <w:r>
          <w:instrText xml:space="preserve"> PAGEREF _Toc5674 \h </w:instrText>
        </w:r>
        <w:r>
          <w:fldChar w:fldCharType="separate"/>
        </w:r>
        <w:r>
          <w:t>36</w:t>
        </w:r>
        <w:r>
          <w:fldChar w:fldCharType="end"/>
        </w:r>
      </w:hyperlink>
    </w:p>
    <w:p>
      <w:pPr>
        <w:pStyle w:val="TOC2"/>
        <w:tabs>
          <w:tab w:val="right" w:leader="dot" w:pos="8306"/>
        </w:tabs>
      </w:pPr>
      <w:hyperlink w:anchor="_Toc24370" w:history="1">
        <w:r>
          <w:rPr>
            <w:rFonts w:ascii="仿宋" w:eastAsia="仿宋" w:hAnsi="仿宋" w:cs="仿宋" w:hint="eastAsia"/>
            <w:lang w:eastAsia="zh-CN"/>
          </w:rPr>
          <w:t>(四)、人力资源配置</w:t>
        </w:r>
        <w:r>
          <w:tab/>
        </w:r>
        <w:r>
          <w:fldChar w:fldCharType="begin"/>
        </w:r>
        <w:r>
          <w:instrText xml:space="preserve"> PAGEREF _Toc24370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207" w:history="1">
        <w:r>
          <w:rPr>
            <w:rFonts w:ascii="仿宋" w:eastAsia="仿宋" w:hAnsi="仿宋" w:cs="仿宋" w:hint="eastAsia"/>
            <w:lang w:eastAsia="zh-CN"/>
          </w:rPr>
          <w:t>十一、溅射压力传感器项目风险管理</w:t>
        </w:r>
        <w:r>
          <w:tab/>
        </w:r>
        <w:r>
          <w:fldChar w:fldCharType="begin"/>
        </w:r>
        <w:r>
          <w:instrText xml:space="preserve"> PAGEREF _Toc16207 \h </w:instrText>
        </w:r>
        <w:r>
          <w:fldChar w:fldCharType="separate"/>
        </w:r>
        <w:r>
          <w:t>39</w:t>
        </w:r>
        <w:r>
          <w:fldChar w:fldCharType="end"/>
        </w:r>
      </w:hyperlink>
    </w:p>
    <w:p>
      <w:pPr>
        <w:pStyle w:val="TOC2"/>
        <w:tabs>
          <w:tab w:val="right" w:leader="dot" w:pos="8306"/>
        </w:tabs>
      </w:pPr>
      <w:hyperlink w:anchor="_Toc3019" w:history="1">
        <w:r>
          <w:rPr>
            <w:rFonts w:ascii="仿宋" w:eastAsia="仿宋" w:hAnsi="仿宋" w:cs="仿宋" w:hint="eastAsia"/>
            <w:lang w:eastAsia="zh-CN"/>
          </w:rPr>
          <w:t>(一)、风险识别与评估</w:t>
        </w:r>
        <w:r>
          <w:tab/>
        </w:r>
        <w:r>
          <w:fldChar w:fldCharType="begin"/>
        </w:r>
        <w:r>
          <w:instrText xml:space="preserve"> PAGEREF _Toc3019 \h </w:instrText>
        </w:r>
        <w:r>
          <w:fldChar w:fldCharType="separate"/>
        </w:r>
        <w:r>
          <w:t>39</w:t>
        </w:r>
        <w:r>
          <w:fldChar w:fldCharType="end"/>
        </w:r>
      </w:hyperlink>
    </w:p>
    <w:p>
      <w:pPr>
        <w:pStyle w:val="TOC2"/>
        <w:tabs>
          <w:tab w:val="right" w:leader="dot" w:pos="8306"/>
        </w:tabs>
      </w:pPr>
      <w:hyperlink w:anchor="_Toc17553" w:history="1">
        <w:r>
          <w:rPr>
            <w:rFonts w:ascii="仿宋" w:eastAsia="仿宋" w:hAnsi="仿宋" w:cs="仿宋" w:hint="eastAsia"/>
            <w:lang w:eastAsia="zh-CN"/>
          </w:rPr>
          <w:t>(二)、风险应对策略</w:t>
        </w:r>
        <w:r>
          <w:tab/>
        </w:r>
        <w:r>
          <w:fldChar w:fldCharType="begin"/>
        </w:r>
        <w:r>
          <w:instrText xml:space="preserve"> PAGEREF _Toc17553 \h </w:instrText>
        </w:r>
        <w:r>
          <w:fldChar w:fldCharType="separate"/>
        </w:r>
        <w:r>
          <w:t>40</w:t>
        </w:r>
        <w:r>
          <w:fldChar w:fldCharType="end"/>
        </w:r>
      </w:hyperlink>
    </w:p>
    <w:p>
      <w:pPr>
        <w:pStyle w:val="TOC2"/>
        <w:tabs>
          <w:tab w:val="right" w:leader="dot" w:pos="8306"/>
        </w:tabs>
      </w:pPr>
      <w:hyperlink w:anchor="_Toc20860" w:history="1">
        <w:r>
          <w:rPr>
            <w:rFonts w:ascii="仿宋" w:eastAsia="仿宋" w:hAnsi="仿宋" w:cs="仿宋" w:hint="eastAsia"/>
            <w:lang w:eastAsia="zh-CN"/>
          </w:rPr>
          <w:t>(三)、风险监控与控制</w:t>
        </w:r>
        <w:r>
          <w:tab/>
        </w:r>
        <w:r>
          <w:fldChar w:fldCharType="begin"/>
        </w:r>
        <w:r>
          <w:instrText xml:space="preserve"> PAGEREF _Toc20860 \h </w:instrText>
        </w:r>
        <w:r>
          <w:fldChar w:fldCharType="separate"/>
        </w:r>
        <w:r>
          <w:t>42</w:t>
        </w:r>
        <w:r>
          <w:fldChar w:fldCharType="end"/>
        </w:r>
      </w:hyperlink>
    </w:p>
    <w:p>
      <w:pPr>
        <w:pStyle w:val="TOC1"/>
        <w:tabs>
          <w:tab w:val="right" w:leader="dot" w:pos="8306"/>
        </w:tabs>
      </w:pPr>
      <w:hyperlink w:anchor="_Toc3894" w:history="1">
        <w:r>
          <w:rPr>
            <w:rFonts w:ascii="仿宋" w:eastAsia="仿宋" w:hAnsi="仿宋" w:cs="仿宋" w:hint="eastAsia"/>
            <w:lang w:eastAsia="zh-CN"/>
          </w:rPr>
          <w:t>十二、生产安全保护</w:t>
        </w:r>
        <w:r>
          <w:tab/>
        </w:r>
        <w:r>
          <w:fldChar w:fldCharType="begin"/>
        </w:r>
        <w:r>
          <w:instrText xml:space="preserve"> PAGEREF _Toc3894 \h </w:instrText>
        </w:r>
        <w:r>
          <w:fldChar w:fldCharType="separate"/>
        </w:r>
        <w:r>
          <w:t>43</w:t>
        </w:r>
        <w:r>
          <w:fldChar w:fldCharType="end"/>
        </w:r>
      </w:hyperlink>
    </w:p>
    <w:p>
      <w:pPr>
        <w:pStyle w:val="TOC2"/>
        <w:tabs>
          <w:tab w:val="right" w:leader="dot" w:pos="8306"/>
        </w:tabs>
      </w:pPr>
      <w:hyperlink w:anchor="_Toc18953" w:history="1">
        <w:r>
          <w:rPr>
            <w:rFonts w:ascii="仿宋" w:eastAsia="仿宋" w:hAnsi="仿宋" w:cs="仿宋" w:hint="eastAsia"/>
            <w:lang w:eastAsia="zh-CN"/>
          </w:rPr>
          <w:t>(一)、消防安全</w:t>
        </w:r>
        <w:r>
          <w:tab/>
        </w:r>
        <w:r>
          <w:fldChar w:fldCharType="begin"/>
        </w:r>
        <w:r>
          <w:instrText xml:space="preserve"> PAGEREF _Toc18953 \h </w:instrText>
        </w:r>
        <w:r>
          <w:fldChar w:fldCharType="separate"/>
        </w:r>
        <w:r>
          <w:t>43</w:t>
        </w:r>
        <w:r>
          <w:fldChar w:fldCharType="end"/>
        </w:r>
      </w:hyperlink>
    </w:p>
    <w:p>
      <w:pPr>
        <w:pStyle w:val="TOC2"/>
        <w:tabs>
          <w:tab w:val="right" w:leader="dot" w:pos="8306"/>
        </w:tabs>
      </w:pPr>
      <w:hyperlink w:anchor="_Toc6456" w:history="1">
        <w:r>
          <w:rPr>
            <w:rFonts w:ascii="仿宋" w:eastAsia="仿宋" w:hAnsi="仿宋" w:cs="仿宋" w:hint="eastAsia"/>
            <w:lang w:eastAsia="zh-CN"/>
          </w:rPr>
          <w:t>(二)、防火防爆总图布置措施</w:t>
        </w:r>
        <w:r>
          <w:tab/>
        </w:r>
        <w:r>
          <w:fldChar w:fldCharType="begin"/>
        </w:r>
        <w:r>
          <w:instrText xml:space="preserve"> PAGEREF _Toc6456 \h </w:instrText>
        </w:r>
        <w:r>
          <w:fldChar w:fldCharType="separate"/>
        </w:r>
        <w:r>
          <w:t>44</w:t>
        </w:r>
        <w:r>
          <w:fldChar w:fldCharType="end"/>
        </w:r>
      </w:hyperlink>
    </w:p>
    <w:p>
      <w:pPr>
        <w:pStyle w:val="TOC2"/>
        <w:tabs>
          <w:tab w:val="right" w:leader="dot" w:pos="8306"/>
        </w:tabs>
      </w:pPr>
      <w:hyperlink w:anchor="_Toc22951" w:history="1">
        <w:r>
          <w:rPr>
            <w:rFonts w:ascii="仿宋" w:eastAsia="仿宋" w:hAnsi="仿宋" w:cs="仿宋" w:hint="eastAsia"/>
            <w:lang w:eastAsia="zh-CN"/>
          </w:rPr>
          <w:t>(三)、自然灾害防范措施</w:t>
        </w:r>
        <w:r>
          <w:tab/>
        </w:r>
        <w:r>
          <w:fldChar w:fldCharType="begin"/>
        </w:r>
        <w:r>
          <w:instrText xml:space="preserve"> PAGEREF _Toc22951 \h </w:instrText>
        </w:r>
        <w:r>
          <w:fldChar w:fldCharType="separate"/>
        </w:r>
        <w:r>
          <w:t>45</w:t>
        </w:r>
        <w:r>
          <w:fldChar w:fldCharType="end"/>
        </w:r>
      </w:hyperlink>
    </w:p>
    <w:p>
      <w:pPr>
        <w:pStyle w:val="TOC2"/>
        <w:tabs>
          <w:tab w:val="right" w:leader="dot" w:pos="8306"/>
        </w:tabs>
      </w:pPr>
      <w:hyperlink w:anchor="_Toc18326" w:history="1">
        <w:r>
          <w:rPr>
            <w:rFonts w:ascii="仿宋" w:eastAsia="仿宋" w:hAnsi="仿宋" w:cs="仿宋" w:hint="eastAsia"/>
            <w:lang w:eastAsia="zh-CN"/>
          </w:rPr>
          <w:t>(四)、安全色及安全标志使用要求</w:t>
        </w:r>
        <w:r>
          <w:tab/>
        </w:r>
        <w:r>
          <w:fldChar w:fldCharType="begin"/>
        </w:r>
        <w:r>
          <w:instrText xml:space="preserve"> PAGEREF _Toc18326 \h </w:instrText>
        </w:r>
        <w:r>
          <w:fldChar w:fldCharType="separate"/>
        </w:r>
        <w:r>
          <w:t>46</w:t>
        </w:r>
        <w:r>
          <w:fldChar w:fldCharType="end"/>
        </w:r>
      </w:hyperlink>
    </w:p>
    <w:p>
      <w:pPr>
        <w:pStyle w:val="TOC2"/>
        <w:tabs>
          <w:tab w:val="right" w:leader="dot" w:pos="8306"/>
        </w:tabs>
      </w:pPr>
      <w:hyperlink w:anchor="_Toc1162" w:history="1">
        <w:r>
          <w:rPr>
            <w:rFonts w:ascii="仿宋" w:eastAsia="仿宋" w:hAnsi="仿宋" w:cs="仿宋" w:hint="eastAsia"/>
            <w:lang w:eastAsia="zh-CN"/>
          </w:rPr>
          <w:t>(五)、防尘防毒措施</w:t>
        </w:r>
        <w:r>
          <w:tab/>
        </w:r>
        <w:r>
          <w:fldChar w:fldCharType="begin"/>
        </w:r>
        <w:r>
          <w:instrText xml:space="preserve"> PAGEREF _Toc1162 \h </w:instrText>
        </w:r>
        <w:r>
          <w:fldChar w:fldCharType="separate"/>
        </w:r>
        <w:r>
          <w:t>47</w:t>
        </w:r>
        <w:r>
          <w:fldChar w:fldCharType="end"/>
        </w:r>
      </w:hyperlink>
    </w:p>
    <w:p>
      <w:pPr>
        <w:pStyle w:val="TOC2"/>
        <w:tabs>
          <w:tab w:val="right" w:leader="dot" w:pos="8306"/>
        </w:tabs>
      </w:pPr>
      <w:hyperlink w:anchor="_Toc15387" w:history="1">
        <w:r>
          <w:rPr>
            <w:rFonts w:ascii="仿宋" w:eastAsia="仿宋" w:hAnsi="仿宋" w:cs="仿宋" w:hint="eastAsia"/>
            <w:lang w:eastAsia="zh-CN"/>
          </w:rPr>
          <w:t>(六)、防静电、触电防护及防雷措施</w:t>
        </w:r>
        <w:r>
          <w:tab/>
        </w:r>
        <w:r>
          <w:fldChar w:fldCharType="begin"/>
        </w:r>
        <w:r>
          <w:instrText xml:space="preserve"> PAGEREF _Toc15387 \h </w:instrText>
        </w:r>
        <w:r>
          <w:fldChar w:fldCharType="separate"/>
        </w:r>
        <w:r>
          <w:t>48</w:t>
        </w:r>
        <w:r>
          <w:fldChar w:fldCharType="end"/>
        </w:r>
      </w:hyperlink>
    </w:p>
    <w:p>
      <w:pPr>
        <w:pStyle w:val="TOC2"/>
        <w:tabs>
          <w:tab w:val="right" w:leader="dot" w:pos="8306"/>
        </w:tabs>
      </w:pPr>
      <w:hyperlink w:anchor="_Toc527" w:history="1">
        <w:r>
          <w:rPr>
            <w:rFonts w:ascii="仿宋" w:eastAsia="仿宋" w:hAnsi="仿宋" w:cs="仿宋" w:hint="eastAsia"/>
            <w:lang w:eastAsia="zh-CN"/>
          </w:rPr>
          <w:t>(七)、机械设备安全保障措施</w:t>
        </w:r>
        <w:r>
          <w:tab/>
        </w:r>
        <w:r>
          <w:fldChar w:fldCharType="begin"/>
        </w:r>
        <w:r>
          <w:instrText xml:space="preserve"> PAGEREF _Toc527 \h </w:instrText>
        </w:r>
        <w:r>
          <w:fldChar w:fldCharType="separate"/>
        </w:r>
        <w:r>
          <w:t>49</w:t>
        </w:r>
        <w:r>
          <w:fldChar w:fldCharType="end"/>
        </w:r>
      </w:hyperlink>
    </w:p>
    <w:p>
      <w:pPr>
        <w:pStyle w:val="TOC1"/>
        <w:tabs>
          <w:tab w:val="right" w:leader="dot" w:pos="8306"/>
        </w:tabs>
      </w:pPr>
      <w:hyperlink w:anchor="_Toc619" w:history="1">
        <w:r>
          <w:rPr>
            <w:rFonts w:ascii="仿宋" w:eastAsia="仿宋" w:hAnsi="仿宋" w:cs="仿宋" w:hint="eastAsia"/>
            <w:lang w:eastAsia="zh-CN"/>
          </w:rPr>
          <w:t>十三、风险识别与分类</w:t>
        </w:r>
        <w:r>
          <w:tab/>
        </w:r>
        <w:r>
          <w:fldChar w:fldCharType="begin"/>
        </w:r>
        <w:r>
          <w:instrText xml:space="preserve"> PAGEREF _Toc619 \h </w:instrText>
        </w:r>
        <w:r>
          <w:fldChar w:fldCharType="separate"/>
        </w:r>
        <w:r>
          <w:t>51</w:t>
        </w:r>
        <w:r>
          <w:fldChar w:fldCharType="end"/>
        </w:r>
      </w:hyperlink>
    </w:p>
    <w:p>
      <w:pPr>
        <w:pStyle w:val="TOC2"/>
        <w:tabs>
          <w:tab w:val="right" w:leader="dot" w:pos="8306"/>
        </w:tabs>
      </w:pPr>
      <w:hyperlink w:anchor="_Toc544" w:history="1">
        <w:r>
          <w:rPr>
            <w:rFonts w:ascii="仿宋" w:eastAsia="仿宋" w:hAnsi="仿宋" w:cs="仿宋" w:hint="eastAsia"/>
            <w:lang w:eastAsia="zh-CN"/>
          </w:rPr>
          <w:t>(一)、风险识别</w:t>
        </w:r>
        <w:r>
          <w:tab/>
        </w:r>
        <w:r>
          <w:fldChar w:fldCharType="begin"/>
        </w:r>
        <w:r>
          <w:instrText xml:space="preserve"> PAGEREF _Toc544 \h </w:instrText>
        </w:r>
        <w:r>
          <w:fldChar w:fldCharType="separate"/>
        </w:r>
        <w:r>
          <w:t>51</w:t>
        </w:r>
        <w:r>
          <w:fldChar w:fldCharType="end"/>
        </w:r>
      </w:hyperlink>
    </w:p>
    <w:p>
      <w:pPr>
        <w:pStyle w:val="TOC2"/>
        <w:tabs>
          <w:tab w:val="right" w:leader="dot" w:pos="8306"/>
        </w:tabs>
      </w:pPr>
      <w:hyperlink w:anchor="_Toc23121" w:history="1">
        <w:r>
          <w:rPr>
            <w:rFonts w:ascii="仿宋" w:eastAsia="仿宋" w:hAnsi="仿宋" w:cs="仿宋" w:hint="eastAsia"/>
            <w:lang w:eastAsia="zh-CN"/>
          </w:rPr>
          <w:t>(二)、风险分类</w:t>
        </w:r>
        <w:r>
          <w:tab/>
        </w:r>
        <w:r>
          <w:fldChar w:fldCharType="begin"/>
        </w:r>
        <w:r>
          <w:instrText xml:space="preserve"> PAGEREF _Toc23121 \h </w:instrText>
        </w:r>
        <w:r>
          <w:fldChar w:fldCharType="separate"/>
        </w:r>
        <w:r>
          <w:t>52</w:t>
        </w:r>
        <w:r>
          <w:fldChar w:fldCharType="end"/>
        </w:r>
      </w:hyperlink>
    </w:p>
    <w:p>
      <w:pPr>
        <w:pStyle w:val="TOC1"/>
        <w:tabs>
          <w:tab w:val="right" w:leader="dot" w:pos="8306"/>
        </w:tabs>
      </w:pPr>
      <w:hyperlink w:anchor="_Toc32448" w:history="1">
        <w:r>
          <w:rPr>
            <w:rFonts w:ascii="仿宋" w:eastAsia="仿宋" w:hAnsi="仿宋" w:cs="仿宋" w:hint="eastAsia"/>
            <w:lang w:eastAsia="zh-CN"/>
          </w:rPr>
          <w:t>十四、溅射压力传感器项目治理与监督</w:t>
        </w:r>
        <w:r>
          <w:tab/>
        </w:r>
        <w:r>
          <w:fldChar w:fldCharType="begin"/>
        </w:r>
        <w:r>
          <w:instrText xml:space="preserve"> PAGEREF _Toc32448 \h </w:instrText>
        </w:r>
        <w:r>
          <w:fldChar w:fldCharType="separate"/>
        </w:r>
        <w:r>
          <w:t>54</w:t>
        </w:r>
        <w:r>
          <w:fldChar w:fldCharType="end"/>
        </w:r>
      </w:hyperlink>
    </w:p>
    <w:p>
      <w:pPr>
        <w:pStyle w:val="TOC2"/>
        <w:tabs>
          <w:tab w:val="right" w:leader="dot" w:pos="8306"/>
        </w:tabs>
      </w:pPr>
      <w:hyperlink w:anchor="_Toc12706" w:history="1">
        <w:r>
          <w:rPr>
            <w:rFonts w:ascii="仿宋" w:eastAsia="仿宋" w:hAnsi="仿宋" w:cs="仿宋" w:hint="eastAsia"/>
            <w:lang w:eastAsia="zh-CN"/>
          </w:rPr>
          <w:t>(一)、溅射压力传感器项目治理结构</w:t>
        </w:r>
        <w:r>
          <w:tab/>
        </w:r>
        <w:r>
          <w:fldChar w:fldCharType="begin"/>
        </w:r>
        <w:r>
          <w:instrText xml:space="preserve"> PAGEREF _Toc12706 \h </w:instrText>
        </w:r>
        <w:r>
          <w:fldChar w:fldCharType="separate"/>
        </w:r>
        <w:r>
          <w:t>54</w:t>
        </w:r>
        <w:r>
          <w:fldChar w:fldCharType="end"/>
        </w:r>
      </w:hyperlink>
    </w:p>
    <w:p>
      <w:pPr>
        <w:pStyle w:val="TOC2"/>
        <w:tabs>
          <w:tab w:val="right" w:leader="dot" w:pos="8306"/>
        </w:tabs>
      </w:pPr>
      <w:hyperlink w:anchor="_Toc732" w:history="1">
        <w:r>
          <w:rPr>
            <w:rFonts w:ascii="仿宋" w:eastAsia="仿宋" w:hAnsi="仿宋" w:cs="仿宋" w:hint="eastAsia"/>
            <w:lang w:eastAsia="zh-CN"/>
          </w:rPr>
          <w:t>(二)、监督与审计</w:t>
        </w:r>
        <w:r>
          <w:tab/>
        </w:r>
        <w:r>
          <w:fldChar w:fldCharType="begin"/>
        </w:r>
        <w:r>
          <w:instrText xml:space="preserve"> PAGEREF _Toc732 \h </w:instrText>
        </w:r>
        <w:r>
          <w:fldChar w:fldCharType="separate"/>
        </w:r>
        <w:r>
          <w:t>56</w:t>
        </w:r>
        <w:r>
          <w:fldChar w:fldCharType="end"/>
        </w:r>
      </w:hyperlink>
    </w:p>
    <w:p>
      <w:pPr>
        <w:pStyle w:val="TOC1"/>
        <w:tabs>
          <w:tab w:val="right" w:leader="dot" w:pos="8306"/>
        </w:tabs>
      </w:pPr>
      <w:hyperlink w:anchor="_Toc12862" w:history="1">
        <w:r>
          <w:rPr>
            <w:rFonts w:ascii="仿宋" w:eastAsia="仿宋" w:hAnsi="仿宋" w:cs="仿宋" w:hint="eastAsia"/>
            <w:lang w:eastAsia="zh-CN"/>
          </w:rPr>
          <w:t>十五、溅射压力传感器项目实施时间节点</w:t>
        </w:r>
        <w:r>
          <w:tab/>
        </w:r>
        <w:r>
          <w:fldChar w:fldCharType="begin"/>
        </w:r>
        <w:r>
          <w:instrText xml:space="preserve"> PAGEREF _Toc12862 \h </w:instrText>
        </w:r>
        <w:r>
          <w:fldChar w:fldCharType="separate"/>
        </w:r>
        <w:r>
          <w:t>57</w:t>
        </w:r>
        <w:r>
          <w:fldChar w:fldCharType="end"/>
        </w:r>
      </w:hyperlink>
    </w:p>
    <w:p>
      <w:pPr>
        <w:pStyle w:val="TOC2"/>
        <w:tabs>
          <w:tab w:val="right" w:leader="dot" w:pos="8306"/>
        </w:tabs>
      </w:pPr>
      <w:hyperlink w:anchor="_Toc22748" w:history="1">
        <w:r>
          <w:rPr>
            <w:rFonts w:ascii="仿宋" w:eastAsia="仿宋" w:hAnsi="仿宋" w:cs="仿宋" w:hint="eastAsia"/>
            <w:lang w:eastAsia="zh-CN"/>
          </w:rPr>
          <w:t>(一)、溅射压力传感器项目启动阶段时间节点</w:t>
        </w:r>
        <w:r>
          <w:tab/>
        </w:r>
        <w:r>
          <w:fldChar w:fldCharType="begin"/>
        </w:r>
        <w:r>
          <w:instrText xml:space="preserve"> PAGEREF _Toc22748 \h </w:instrText>
        </w:r>
        <w:r>
          <w:fldChar w:fldCharType="separate"/>
        </w:r>
        <w:r>
          <w:t>57</w:t>
        </w:r>
        <w:r>
          <w:fldChar w:fldCharType="end"/>
        </w:r>
      </w:hyperlink>
    </w:p>
    <w:p>
      <w:pPr>
        <w:pStyle w:val="TOC2"/>
        <w:tabs>
          <w:tab w:val="right" w:leader="dot" w:pos="8306"/>
        </w:tabs>
      </w:pPr>
      <w:hyperlink w:anchor="_Toc11494" w:history="1">
        <w:r>
          <w:rPr>
            <w:rFonts w:ascii="仿宋" w:eastAsia="仿宋" w:hAnsi="仿宋" w:cs="仿宋" w:hint="eastAsia"/>
            <w:lang w:eastAsia="zh-CN"/>
          </w:rPr>
          <w:t>(二)、溅射压力传感器项目执行阶段时间节点</w:t>
        </w:r>
        <w:r>
          <w:tab/>
        </w:r>
        <w:r>
          <w:fldChar w:fldCharType="begin"/>
        </w:r>
        <w:r>
          <w:instrText xml:space="preserve"> PAGEREF _Toc11494 \h </w:instrText>
        </w:r>
        <w:r>
          <w:fldChar w:fldCharType="separate"/>
        </w:r>
        <w:r>
          <w:t>59</w:t>
        </w:r>
        <w:r>
          <w:fldChar w:fldCharType="end"/>
        </w:r>
      </w:hyperlink>
    </w:p>
    <w:p>
      <w:pPr>
        <w:pStyle w:val="TOC2"/>
        <w:tabs>
          <w:tab w:val="right" w:leader="dot" w:pos="8306"/>
        </w:tabs>
      </w:pPr>
      <w:hyperlink w:anchor="_Toc26249" w:history="1">
        <w:r>
          <w:rPr>
            <w:rFonts w:ascii="仿宋" w:eastAsia="仿宋" w:hAnsi="仿宋" w:cs="仿宋" w:hint="eastAsia"/>
            <w:lang w:eastAsia="zh-CN"/>
          </w:rPr>
          <w:t>(三)、溅射压力传感器项目完成阶段时间节点</w:t>
        </w:r>
        <w:r>
          <w:tab/>
        </w:r>
        <w:r>
          <w:fldChar w:fldCharType="begin"/>
        </w:r>
        <w:r>
          <w:instrText xml:space="preserve"> PAGEREF _Toc26249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21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561"/>
      <w:r>
        <w:rPr>
          <w:rFonts w:ascii="仿宋" w:eastAsia="仿宋" w:hAnsi="仿宋" w:cs="仿宋" w:hint="eastAsia"/>
          <w:sz w:val="28"/>
          <w:lang w:eastAsia="zh-CN"/>
        </w:rPr>
        <w:t>一、溅射压力传感器项目土建工程</w:t>
      </w:r>
      <w:bookmarkEnd w:id="2"/>
    </w:p>
    <w:p>
      <w:pPr>
        <w:pStyle w:val="Heading2"/>
        <w:rPr>
          <w:rFonts w:ascii="仿宋" w:eastAsia="仿宋" w:hAnsi="仿宋" w:cs="仿宋" w:hint="eastAsia"/>
          <w:lang w:eastAsia="zh-CN"/>
        </w:rPr>
      </w:pPr>
      <w:bookmarkStart w:id="3" w:name="_Toc1197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在溅射压力传感器项目的建筑工程设计中，我们将秉承一系列重要的设计原则，以确保溅射压力传感器项目建筑在功能、美观、可持续性等方面达到最佳效果。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首要原则是确保建筑的功能性得到最大化的发挥。我们将充分理解溅射压力传感器项目的实际需求，合理布局各个功能区域，保证建筑在满足业务需求的同时，提供高效的工作环境。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在建筑设计中，我们将综合考虑建设和运营成本。通过精细的经济效益分析，确保设计方案在高效利用资源的同时，对溅射压力传感器项目的长期盈利能力有积极的贡献。</w:t>
      </w:r>
    </w:p>
    <w:p>
      <w:pPr>
        <w:pStyle w:val="Heading2"/>
        <w:ind w:firstLine="560" w:firstLineChars="200"/>
        <w:rPr>
          <w:rFonts w:ascii="仿宋" w:eastAsia="仿宋" w:hAnsi="仿宋" w:cs="仿宋" w:hint="eastAsia"/>
          <w:sz w:val="28"/>
          <w:lang w:eastAsia="zh-CN"/>
        </w:rPr>
      </w:pPr>
      <w:bookmarkStart w:id="4" w:name="_Toc2027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溅射压力传感器项目的土建工程设计中，我们将精准设定设计年限，结合溅射压力传感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溅射压力传感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263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溅射压力传感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溅射压力传感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溅射压力传感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40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本期工程溅射压力传感器项目预计总建筑面积XXX平方米，其中：计容建筑面积XXX平方米，计划建筑工程投资XX万元，占溅射压力传感器项目总投资的XX%。</w:t>
      </w:r>
    </w:p>
    <w:p>
      <w:pPr>
        <w:pStyle w:val="Heading1"/>
        <w:ind w:firstLine="560" w:firstLineChars="200"/>
        <w:rPr>
          <w:rFonts w:ascii="仿宋" w:eastAsia="仿宋" w:hAnsi="仿宋" w:cs="仿宋" w:hint="eastAsia"/>
          <w:sz w:val="28"/>
          <w:lang w:eastAsia="zh-CN"/>
        </w:rPr>
      </w:pPr>
      <w:bookmarkStart w:id="7" w:name="_Toc27397"/>
      <w:r>
        <w:rPr>
          <w:rFonts w:ascii="仿宋" w:eastAsia="仿宋" w:hAnsi="仿宋" w:cs="仿宋" w:hint="eastAsia"/>
          <w:sz w:val="28"/>
          <w:lang w:eastAsia="zh-CN"/>
        </w:rPr>
        <w:t>二、溅射压力传感器项目建设背景及必要性分析</w:t>
      </w:r>
      <w:bookmarkEnd w:id="7"/>
    </w:p>
    <w:p>
      <w:pPr>
        <w:pStyle w:val="Heading2"/>
        <w:rPr>
          <w:rFonts w:ascii="仿宋" w:eastAsia="仿宋" w:hAnsi="仿宋" w:cs="仿宋" w:hint="eastAsia"/>
          <w:lang w:eastAsia="zh-CN"/>
        </w:rPr>
      </w:pPr>
      <w:bookmarkStart w:id="8" w:name="_Toc9621"/>
      <w:r>
        <w:rPr>
          <w:rFonts w:ascii="仿宋" w:eastAsia="仿宋" w:hAnsi="仿宋" w:cs="仿宋" w:hint="eastAsia"/>
          <w:lang w:eastAsia="zh-CN"/>
        </w:rPr>
        <w:t>(一)、溅射压力传感器项目背景分析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溅射压力传感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溅射压力传感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溅射压力传感器项目在这个潮流中的定位。同时，我们将关注行业内涌现的新兴机遇，以便溅射压力传感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溅射压力传感器项目提供了强大的发展动力。我们将聚焦于行业内最新的技术发展趋势，包括但不限于人工智能、大数据分析、物联网等领域。通过深度的技术研究，我们将确保溅射压力传感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溅射压力传感器项目发展的源泉。我们将投入更多的精力对市场需求进行深入剖析，超越表面的需求，深入挖掘潜在的市场痛点和机遇。通过对市场需求的细致了解，溅射压力传感器项目将更有针对性地设计解决方案，满足市场的多样化需求，从而更好地促进溅射压力传感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溅射压力传感器项目战略至关重要。我们将对竞争态势进行更为深入的分析，包括但不限于市场份额、产品特点、客户满意度等多个维度。通过深度的竞争分析，溅射压力传感器项目将能够更准确地把握市场脉搏，制定具有竞争力的溅射压力传感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溅射压力传感器项目的发展具有直接的影响。我们将进行更为全面的法规和政策分析，了解行业发展中的潜在法律风险和合规挑战。通过充分了解和遵守相关法规，溅射压力传感器项目将确保在法律框架内合法合规运营，为溅射压力传感器项目的稳健发展提供有力支持。</w:t>
      </w:r>
    </w:p>
    <w:p>
      <w:pPr>
        <w:pStyle w:val="Heading2"/>
        <w:ind w:firstLine="560" w:firstLineChars="200"/>
        <w:rPr>
          <w:rFonts w:ascii="仿宋" w:eastAsia="仿宋" w:hAnsi="仿宋" w:cs="仿宋" w:hint="eastAsia"/>
          <w:sz w:val="28"/>
          <w:lang w:eastAsia="zh-CN"/>
        </w:rPr>
      </w:pPr>
      <w:bookmarkStart w:id="9" w:name="_Toc24607"/>
      <w:r>
        <w:rPr>
          <w:rFonts w:ascii="仿宋" w:eastAsia="仿宋" w:hAnsi="仿宋" w:cs="仿宋" w:hint="eastAsia"/>
          <w:sz w:val="28"/>
          <w:lang w:eastAsia="zh-CN"/>
        </w:rPr>
        <w:t>(二)、溅射压力传感器项目建设必要性分析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溅射压力传感器项目建设的迫切性源于对行业发展趋势的深刻洞察。我们正处于一个行业变革的时代，科技创新、数字化转型成为企业发展的关键动力。溅射压力传感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溅射压力传感器项目建设不仅仅是为了跟上潮流，更是为了通过技术创新推动企业的持续发展。通过引入先进的技术和解决方案，溅射压力传感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溅射压力传感器项目的建设成为必然选择，通过提高产品质量、拓展服务领域，从而在竞争中获得更多的机会。溅射压力传感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溅射压力传感器项目建设的必要性体现在对客户需求更精准的满足。通过溅射压力传感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溅射压力传感器项目建设的背后是对企业持续创新的追求。只有通过不断创新，企业才能在竞争中立于不败之地。溅射压力传感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17664"/>
      <w:r>
        <w:rPr>
          <w:rFonts w:ascii="仿宋" w:eastAsia="仿宋" w:hAnsi="仿宋" w:cs="仿宋" w:hint="eastAsia"/>
          <w:sz w:val="28"/>
          <w:lang w:eastAsia="zh-CN"/>
        </w:rPr>
        <w:t>三、溅射压力传感器项目可持续发展</w:t>
      </w:r>
      <w:bookmarkEnd w:id="10"/>
    </w:p>
    <w:p>
      <w:pPr>
        <w:pStyle w:val="Heading2"/>
        <w:rPr>
          <w:rFonts w:ascii="仿宋" w:eastAsia="仿宋" w:hAnsi="仿宋" w:cs="仿宋" w:hint="eastAsia"/>
          <w:lang w:eastAsia="zh-CN"/>
        </w:rPr>
      </w:pPr>
      <w:bookmarkStart w:id="11" w:name="_Toc8017"/>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溅射压力传感器项目中，溅射压力传感器项目团队着眼于未来，明确了可持续发展的战略方向。制定的具体可持续发展目标包括降低资源使用、采用环保技术、最大化社会效益等。这一步骤不仅有助于溅射压力传感器项目在环保和社会责任方面达到最高标准，也为未来提供了明确的指引，确保溅射压力传感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可持续实践的融入溅射压力传感器项目管理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溅射压力传感器项目管理周期。从溅射压力传感器项目规划开始，溅射压力传感器项目团队就考虑了环境和社会的因素。在执行阶段，溅射压力传感器项目团队积极推动绿色技术的应用，优化资源利用。此外，关注员工的社会责任，通过培训和沟通活动提高员工对可持续发展的认知，使他们能够在日常工作中践行可持续实践。这些举措不仅为溅射压力传感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25140"/>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扎根于溅射压力传感器项目的可持续发展理念，我们深信环保与社会责任是溅射压力传感器项目成功的关键支柱。在溅射压力传感器项目的每一步，我们都致力于通过创新和实践，履行对环境和社会的坚定责任。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溅射压力传感器项目团队通过引入先进的环保技术、建立高效的废物处理系统以及推动能源节约措施，积极履行环保责任。定期的环保监测和评估确保溅射压力传感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溅射压力传感器项目不仅致力于自身可持续发展，还注重对社会的回馈。通过支持社区溅射压力传感器项目、参与慈善事业、提供培训机会等方式，溅射压力传感器项目积极履行社会责任。与当地社区建立积极互动，关注员工的工作与生活平衡，以及员工的身心健康，是溅射压力传感器项目在社会责任层面的关键举措。这样的实践不仅增强了溅射压力传感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7672"/>
      <w:r>
        <w:rPr>
          <w:rFonts w:ascii="仿宋" w:eastAsia="仿宋" w:hAnsi="仿宋" w:cs="仿宋" w:hint="eastAsia"/>
          <w:sz w:val="28"/>
          <w:lang w:eastAsia="zh-CN"/>
        </w:rPr>
        <w:t>四、溅射压力传感器项目文档管理</w:t>
      </w:r>
      <w:bookmarkEnd w:id="13"/>
    </w:p>
    <w:p>
      <w:pPr>
        <w:pStyle w:val="Heading2"/>
        <w:rPr>
          <w:rFonts w:ascii="仿宋" w:eastAsia="仿宋" w:hAnsi="仿宋" w:cs="仿宋" w:hint="eastAsia"/>
          <w:lang w:eastAsia="zh-CN"/>
        </w:rPr>
      </w:pPr>
      <w:bookmarkStart w:id="14" w:name="_Toc12177"/>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溅射压力传感器项目高度重视文档的质量和准确性，以支持溅射压力传感器项目的各项活动和决策。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溅射压力传感器项目文档的编制始于溅射压力传感器项目计划的初期，我们制定了详细的文档编制计划，明确了每个文档的内容、格式和编写责任人。在溅射压力传感器项目启动阶段，我们首先编制了溅射压力传感器项目章程，明确定义了溅射压力传感器项目的目标、范围、风险等关键要素。随后，溅射压力传感器项目团队根据计划陆续编制了需求文档、设计文档、测试文档等各类文档，确保溅射压力传感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溅射压力传感器项目管理中的重要环节，旨在确保溅射压力传感器项目文档符合质量标准和溅射压力传感器项目需求。在溅射压力传感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溅射压力传感器项目相关利益方和专业领域的专家对文档进行独立审查。这有助于获取更全面、客观的反馈，确保溅射压力传感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溅射压力传感器项目在文档编制与审查方面建立了严格的管理机制，通过规范的流程和多维度的审查，确保溅射压力传感器项目文档的质量、准确性和可靠性，为溅射压力传感器项目的顺利推进提供了有力支持。</w:t>
      </w:r>
    </w:p>
    <w:p>
      <w:pPr>
        <w:pStyle w:val="Heading2"/>
        <w:ind w:firstLine="560" w:firstLineChars="200"/>
        <w:rPr>
          <w:rFonts w:ascii="仿宋" w:eastAsia="仿宋" w:hAnsi="仿宋" w:cs="仿宋" w:hint="eastAsia"/>
          <w:sz w:val="28"/>
          <w:lang w:eastAsia="zh-CN"/>
        </w:rPr>
      </w:pPr>
      <w:bookmarkStart w:id="15" w:name="_Toc30089"/>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在溅射压力传感器项目中，我们致力于优化文档发布与分发过程，以确保信息的高效传递和团队间协作的顺畅进行。以下是我们采取的关键优化策略：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我们通过多渠道发布文档，包括电子邮件、溅射压力传感器项目管理平台、内部网站等，以满足不同团队成员的偏好和需求。多渠道发布确保了信息的全面覆盖。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我们采用了精细的权限控制，确保只有授权人员可以访问敏感信息。这种安全措施保护了溅射压力传感器项目文档的机密性，防止了未经授权的信息泄露。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5890"/>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溅射压力传感器项目生命周期中一个至关重要的环节，直接关系到溅射压力传感器项目信息的长期保存和历史记录的完整性。在溅射压力传感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28007"/>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15100"/>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溅射压力传感器项目的主要产品是XXXX，预计年产值为XXX万元。这一产品在市场中占据着重要的地位，其广泛的应用范围使得该溅射压力传感器项目的市场前景非常广阔。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溅射压力传感器项目的xxx产品作为重要的原材料之一，将在多个领域发挥关键作用。其在建筑、交通、能源等方面的广泛应用将为整个产业链提供强大的支持，形成产业协同效应。溅射压力传感器项目的年产值XXX万XXX万XXX万万元不仅反映了其在市场上的巨大潜力，更预示着它对国民经济的积极贡献。这种关联度高、涉及面广的产业关系，使得该溅射压力传感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7265"/>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溅射压力传感器项目总征地面积为XXXX平方米，相当于约XX.XX亩，其中净用地面积为XXXX平方米，红线范围内相当于约XX.XX亩。这一用地规模充分考虑了溅射压力传感器项目的建设需求，保障了溅射压力传感器项目在合适的空间内得以充分发展。溅射压力传感器项目规划的总建筑面积为XXXX平方米，其中主体工程建设占XXXX平方米，计容建筑面积达XXXX平方米。预计建筑工程的投资将达到XXXX万元，为溅射压力传感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溅射压力传感器项目计划购置的设备共计XXXX台（套），设备购置费用为XXXX万元。这一设备购置计划充分考虑到溅射压力传感器项目的生产需求和技术要求，确保了溅射压力传感器项目在生产运营中具备先进的技术装备和高效的生产能力。设备的合理配置将为溅射压力传感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溅射压力传感器项目计划总投资为XXXX万元，预计年实现营业收入为XXXX万元。这一产能规模的设定旨在确保溅射压力传感器项目能够在投资与回报之间取得平衡，实现长期可持续的发展。溅射压力传感器项目的总投资充分考虑到各个方面的需求，包括用地建设、设备购置等多个环节，以确保溅射压力传感器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https://d.book118.com/778106046052006045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溅射压力传感器项目规划设计蓝图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溅射压力传感器项目规划设计蓝图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溅射压力传感器项目规划设计蓝图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溅射压力传感器项目规划设计蓝图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溅射压力传感器项目规划设计蓝图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溅射压力传感器项目规划设计蓝图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溅射压力传感器项目规划设计蓝图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溅射压力传感器项目规划设计蓝图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溅射压力传感器项目规划设计蓝图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溅射压力传感器项目规划设计蓝图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溅射压力传感器项目规划设计蓝图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溅射压力传感器项目规划设计蓝图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溅射压力传感器项目规划设计蓝图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溅射压力传感器项目规划设计蓝图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溅射压力传感器项目规划设计蓝图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溅射压力传感器项目规划设计蓝图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溅射压力传感器项目规划设计蓝图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B727BB"/>
    <w:rsid w:val="2BB727B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8106046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2024-03-02T09:48:00Z</dcterms:created>
  <dcterms:modified xsi:type="dcterms:W3CDTF">2024-03-02T09:49:07Z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3912858BF3E54A6AAD507E741C4E5324_11</vt:lpwstr>
  </property>
  <property fmtid="{D5CDD505-2E9C-101B-9397-08002B2CF9AE}" pid="3" name="KSOProductBuildVer">
    <vt:lpwstr>2052-12.1.0.16388</vt:lpwstr>
  </property>
</Properties>
</file>