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焦糖色项目可行性建设方案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6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_Toc2561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72" w:history="1">
        <w:r>
          <w:rPr>
            <w:rFonts w:ascii="仿宋" w:eastAsia="仿宋" w:hAnsi="仿宋" w:cs="仿宋" w:hint="eastAsia"/>
            <w:lang w:eastAsia="zh-CN"/>
          </w:rPr>
          <w:t>一、焦糖色项目概论</w:t>
        </w:r>
        <w:r>
          <w:tab/>
        </w:r>
        <w:r>
          <w:fldChar w:fldCharType="begin"/>
        </w:r>
        <w:r>
          <w:instrText xml:space="preserve"> PAGEREF _Toc12672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6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_Toc8476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5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_Toc30125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48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_Toc19648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5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_Toc19555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0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_Toc30040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77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_Toc8077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0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_Toc7080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6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_Toc14676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_Toc25538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18" w:history="1">
        <w:r>
          <w:rPr>
            <w:rFonts w:ascii="仿宋" w:eastAsia="仿宋" w:hAnsi="仿宋" w:cs="仿宋" w:hint="eastAsia"/>
            <w:lang w:eastAsia="zh-CN"/>
          </w:rPr>
          <w:t>四、环境和生态影响分析</w:t>
        </w:r>
        <w:r>
          <w:tab/>
        </w:r>
        <w:r>
          <w:fldChar w:fldCharType="begin"/>
        </w:r>
        <w:r>
          <w:instrText xml:space="preserve"> PAGEREF _Toc28118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_Toc14451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_Toc20284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_Toc21360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_Toc10200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_Toc6021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04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_Toc4604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_Toc21903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_Toc924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6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_Toc6676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1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_Toc5121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49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_Toc20649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6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_Toc13336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6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_Toc13196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7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_Toc5657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63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_Toc28963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8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_Toc10148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6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_Toc32306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7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_Toc22917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_Toc778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8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_Toc2738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_Toc775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7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_Toc22607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15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_Toc6415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3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_Toc25273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5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_Toc14575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94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_Toc22494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3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_Toc9423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4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_Toc21874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30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_Toc32530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03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_Toc2503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8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_Toc25688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43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_Toc28743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3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_Toc5763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6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_Toc12006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65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_Toc18665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_Toc1033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2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_Toc24352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6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_Toc28846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98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_Toc15098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9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_Toc26849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1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_Toc23481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9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_Toc25789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4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_Toc24444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09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_Toc16009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6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_Toc16756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9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_Toc28339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94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_Toc16994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1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_Toc31931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3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_Toc5743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65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_Toc29765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_Toc2656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2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_Toc26602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6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672"/>
      <w:r>
        <w:rPr>
          <w:rFonts w:ascii="仿宋" w:eastAsia="仿宋" w:hAnsi="仿宋" w:cs="仿宋" w:hint="eastAsia"/>
          <w:sz w:val="28"/>
          <w:lang w:eastAsia="zh-CN"/>
        </w:rPr>
        <w:t>一、焦糖色项目概论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476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焦糖色项目的申报单位是“XXX实业发展公司”，这是一家在其所处行业内备受尊敬的企业。公司自成立以来，通过其在焦糖色项目中表现出的创新精神和卓越执行力，在市场上赢得了显著的地位。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该公司的法定代表人秦XX，在焦糖色项目及其他多个行业领域中都有着显著的贡献。秦XX以其出色的领导才能和敏锐的商业洞察力，带领公司在焦糖色项目等多个领域实现了持续的成长和成功。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焦糖色项目的重要合作伙伴。公司专注于[行业名称]领域，以创新作为驱动力，不断推动技术进步和市场扩张。在焦糖色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焦糖色项目中展现了强劲的增长和稳定的财务表现。公司通过有效的策略，在焦糖色项目中扩大了其市场份额并增强了盈利能力。同时，公司积极承担社会责任，参与各类社会公益项目，增强了其在焦糖色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125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焦糖色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焦糖色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9648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9555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焦糖色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0040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能源管理：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8077"/>
      <w:r>
        <w:rPr>
          <w:rFonts w:ascii="仿宋" w:eastAsia="仿宋" w:hAnsi="仿宋" w:cs="仿宋" w:hint="eastAsia"/>
          <w:sz w:val="28"/>
          <w:lang w:eastAsia="zh-CN"/>
        </w:rPr>
        <w:t>三、发展规划、产业政策和行业准入分析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7080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4676"/>
      <w:r>
        <w:rPr>
          <w:rFonts w:ascii="仿宋" w:eastAsia="仿宋" w:hAnsi="仿宋" w:cs="仿宋" w:hint="eastAsia"/>
          <w:sz w:val="28"/>
          <w:lang w:eastAsia="zh-CN"/>
        </w:rPr>
        <w:t>(二)、产业政策分析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现行政策环境分析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当前，政府针对[行业名称]领域实施的政策包括提供税收优惠、研发补贴以及推动环保和能效标准。例如，[具体国家或地区]政府对于使用可再生能源技术的企业提供减税优惠。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这些政策对XXX项目意味着在初期研发和生产阶段有可能获得财政支持和税务减免，有助于降低运营成本。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政府对[相关技术或领域]的支持表明了未来在这一领域内的投资增加和市场机会的扩展。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未来政策趋势预测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预计未来政策将更加倾向于支持绿色技术和可持续发展项目。例如，预期[具体国家或地区]将提高对于低碳技术的投资和研发的资金支持。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https://d.book118.com/778110105107006033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焦糖色项目可行性建设方案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焦糖色项目可行性建设方案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焦糖色项目可行性建设方案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焦糖色项目可行性建设方案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焦糖色项目可行性建设方案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焦糖色项目可行性建设方案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焦糖色项目可行性建设方案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焦糖色项目可行性建设方案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焦糖色项目可行性建设方案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焦糖色项目可行性建设方案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焦糖色项目可行性建设方案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焦糖色项目可行性建设方案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48F3A7A"/>
    <w:rsid w:val="648F3A7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78110105107006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2024-01-24T05:08:00Z</dcterms:created>
  <dcterms:modified xsi:type="dcterms:W3CDTF">2024-01-24T05:08:36Z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B1187D6ACC8C4A93B911BFE58F8E5C7E_11</vt:lpwstr>
  </property>
  <property fmtid="{D5CDD505-2E9C-101B-9397-08002B2CF9AE}" pid="3" name="KSOProductBuildVer">
    <vt:lpwstr>2052-12.1.0.16120</vt:lpwstr>
  </property>
</Properties>
</file>