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激光比长仪项目规划设计纲要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2" w:history="1">
        <w:r>
          <w:rPr>
            <w:rFonts w:ascii="仿宋" w:eastAsia="仿宋" w:hAnsi="仿宋" w:cs="仿宋" w:hint="eastAsia"/>
            <w:lang w:eastAsia="zh-CN"/>
          </w:rPr>
          <w:t>前言</w:t>
        </w:r>
        <w:r>
          <w:tab/>
        </w:r>
        <w:r>
          <w:fldChar w:fldCharType="begin"/>
        </w:r>
        <w:r>
          <w:instrText xml:space="preserve"> PAGEREF _Toc2882 \h </w:instrText>
        </w:r>
        <w:r>
          <w:fldChar w:fldCharType="separate"/>
        </w:r>
        <w:r>
          <w:t>3</w:t>
        </w:r>
        <w:r>
          <w:fldChar w:fldCharType="end"/>
        </w:r>
      </w:hyperlink>
    </w:p>
    <w:p>
      <w:pPr>
        <w:pStyle w:val="TOC1"/>
        <w:tabs>
          <w:tab w:val="right" w:leader="dot" w:pos="8306"/>
        </w:tabs>
      </w:pPr>
      <w:hyperlink w:anchor="_Toc18342" w:history="1">
        <w:r>
          <w:rPr>
            <w:rFonts w:ascii="仿宋" w:eastAsia="仿宋" w:hAnsi="仿宋" w:cs="仿宋" w:hint="eastAsia"/>
            <w:lang w:eastAsia="zh-CN"/>
          </w:rPr>
          <w:t>一、激光比长仪项目可持续发展</w:t>
        </w:r>
        <w:r>
          <w:tab/>
        </w:r>
        <w:r>
          <w:fldChar w:fldCharType="begin"/>
        </w:r>
        <w:r>
          <w:instrText xml:space="preserve"> PAGEREF _Toc18342 \h </w:instrText>
        </w:r>
        <w:r>
          <w:fldChar w:fldCharType="separate"/>
        </w:r>
        <w:r>
          <w:t>3</w:t>
        </w:r>
        <w:r>
          <w:fldChar w:fldCharType="end"/>
        </w:r>
      </w:hyperlink>
    </w:p>
    <w:p>
      <w:pPr>
        <w:pStyle w:val="TOC2"/>
        <w:tabs>
          <w:tab w:val="right" w:leader="dot" w:pos="8306"/>
        </w:tabs>
      </w:pPr>
      <w:hyperlink w:anchor="_Toc13202" w:history="1">
        <w:r>
          <w:rPr>
            <w:rFonts w:ascii="仿宋" w:eastAsia="仿宋" w:hAnsi="仿宋" w:cs="仿宋" w:hint="eastAsia"/>
            <w:lang w:eastAsia="zh-CN"/>
          </w:rPr>
          <w:t>(一)、可持续战略与实践</w:t>
        </w:r>
        <w:r>
          <w:tab/>
        </w:r>
        <w:r>
          <w:fldChar w:fldCharType="begin"/>
        </w:r>
        <w:r>
          <w:instrText xml:space="preserve"> PAGEREF _Toc13202 \h </w:instrText>
        </w:r>
        <w:r>
          <w:fldChar w:fldCharType="separate"/>
        </w:r>
        <w:r>
          <w:t>3</w:t>
        </w:r>
        <w:r>
          <w:fldChar w:fldCharType="end"/>
        </w:r>
      </w:hyperlink>
    </w:p>
    <w:p>
      <w:pPr>
        <w:pStyle w:val="TOC2"/>
        <w:tabs>
          <w:tab w:val="right" w:leader="dot" w:pos="8306"/>
        </w:tabs>
      </w:pPr>
      <w:hyperlink w:anchor="_Toc22452" w:history="1">
        <w:r>
          <w:rPr>
            <w:rFonts w:ascii="仿宋" w:eastAsia="仿宋" w:hAnsi="仿宋" w:cs="仿宋" w:hint="eastAsia"/>
            <w:lang w:eastAsia="zh-CN"/>
          </w:rPr>
          <w:t>(二)、环保与社会责任</w:t>
        </w:r>
        <w:r>
          <w:tab/>
        </w:r>
        <w:r>
          <w:fldChar w:fldCharType="begin"/>
        </w:r>
        <w:r>
          <w:instrText xml:space="preserve"> PAGEREF _Toc22452 \h </w:instrText>
        </w:r>
        <w:r>
          <w:fldChar w:fldCharType="separate"/>
        </w:r>
        <w:r>
          <w:t>4</w:t>
        </w:r>
        <w:r>
          <w:fldChar w:fldCharType="end"/>
        </w:r>
      </w:hyperlink>
    </w:p>
    <w:p>
      <w:pPr>
        <w:pStyle w:val="TOC1"/>
        <w:tabs>
          <w:tab w:val="right" w:leader="dot" w:pos="8306"/>
        </w:tabs>
      </w:pPr>
      <w:hyperlink w:anchor="_Toc4623" w:history="1">
        <w:r>
          <w:rPr>
            <w:rFonts w:ascii="仿宋" w:eastAsia="仿宋" w:hAnsi="仿宋" w:cs="仿宋" w:hint="eastAsia"/>
            <w:lang w:eastAsia="zh-CN"/>
          </w:rPr>
          <w:t>二、激光比长仪项目绩效评估</w:t>
        </w:r>
        <w:r>
          <w:tab/>
        </w:r>
        <w:r>
          <w:fldChar w:fldCharType="begin"/>
        </w:r>
        <w:r>
          <w:instrText xml:space="preserve"> PAGEREF _Toc4623 \h </w:instrText>
        </w:r>
        <w:r>
          <w:fldChar w:fldCharType="separate"/>
        </w:r>
        <w:r>
          <w:t>5</w:t>
        </w:r>
        <w:r>
          <w:fldChar w:fldCharType="end"/>
        </w:r>
      </w:hyperlink>
    </w:p>
    <w:p>
      <w:pPr>
        <w:pStyle w:val="TOC2"/>
        <w:tabs>
          <w:tab w:val="right" w:leader="dot" w:pos="8306"/>
        </w:tabs>
      </w:pPr>
      <w:hyperlink w:anchor="_Toc4969" w:history="1">
        <w:r>
          <w:rPr>
            <w:rFonts w:ascii="仿宋" w:eastAsia="仿宋" w:hAnsi="仿宋" w:cs="仿宋" w:hint="eastAsia"/>
            <w:lang w:eastAsia="zh-CN"/>
          </w:rPr>
          <w:t>(一)、绩效评估指标</w:t>
        </w:r>
        <w:r>
          <w:tab/>
        </w:r>
        <w:r>
          <w:fldChar w:fldCharType="begin"/>
        </w:r>
        <w:r>
          <w:instrText xml:space="preserve"> PAGEREF _Toc4969 \h </w:instrText>
        </w:r>
        <w:r>
          <w:fldChar w:fldCharType="separate"/>
        </w:r>
        <w:r>
          <w:t>5</w:t>
        </w:r>
        <w:r>
          <w:fldChar w:fldCharType="end"/>
        </w:r>
      </w:hyperlink>
    </w:p>
    <w:p>
      <w:pPr>
        <w:pStyle w:val="TOC2"/>
        <w:tabs>
          <w:tab w:val="right" w:leader="dot" w:pos="8306"/>
        </w:tabs>
      </w:pPr>
      <w:hyperlink w:anchor="_Toc20488" w:history="1">
        <w:r>
          <w:rPr>
            <w:rFonts w:ascii="仿宋" w:eastAsia="仿宋" w:hAnsi="仿宋" w:cs="仿宋" w:hint="eastAsia"/>
            <w:lang w:eastAsia="zh-CN"/>
          </w:rPr>
          <w:t>(二)、绩效评估方法</w:t>
        </w:r>
        <w:r>
          <w:tab/>
        </w:r>
        <w:r>
          <w:fldChar w:fldCharType="begin"/>
        </w:r>
        <w:r>
          <w:instrText xml:space="preserve"> PAGEREF _Toc20488 \h </w:instrText>
        </w:r>
        <w:r>
          <w:fldChar w:fldCharType="separate"/>
        </w:r>
        <w:r>
          <w:t>6</w:t>
        </w:r>
        <w:r>
          <w:fldChar w:fldCharType="end"/>
        </w:r>
      </w:hyperlink>
    </w:p>
    <w:p>
      <w:pPr>
        <w:pStyle w:val="TOC2"/>
        <w:tabs>
          <w:tab w:val="right" w:leader="dot" w:pos="8306"/>
        </w:tabs>
      </w:pPr>
      <w:hyperlink w:anchor="_Toc8788" w:history="1">
        <w:r>
          <w:rPr>
            <w:rFonts w:ascii="仿宋" w:eastAsia="仿宋" w:hAnsi="仿宋" w:cs="仿宋" w:hint="eastAsia"/>
            <w:lang w:eastAsia="zh-CN"/>
          </w:rPr>
          <w:t>(三)、绩效评估周期</w:t>
        </w:r>
        <w:r>
          <w:tab/>
        </w:r>
        <w:r>
          <w:fldChar w:fldCharType="begin"/>
        </w:r>
        <w:r>
          <w:instrText xml:space="preserve"> PAGEREF _Toc8788 \h </w:instrText>
        </w:r>
        <w:r>
          <w:fldChar w:fldCharType="separate"/>
        </w:r>
        <w:r>
          <w:t>7</w:t>
        </w:r>
        <w:r>
          <w:fldChar w:fldCharType="end"/>
        </w:r>
      </w:hyperlink>
    </w:p>
    <w:p>
      <w:pPr>
        <w:pStyle w:val="TOC1"/>
        <w:tabs>
          <w:tab w:val="right" w:leader="dot" w:pos="8306"/>
        </w:tabs>
      </w:pPr>
      <w:hyperlink w:anchor="_Toc29797" w:history="1">
        <w:r>
          <w:rPr>
            <w:rFonts w:ascii="仿宋" w:eastAsia="仿宋" w:hAnsi="仿宋" w:cs="仿宋" w:hint="eastAsia"/>
            <w:lang w:eastAsia="zh-CN"/>
          </w:rPr>
          <w:t>三、激光比长仪项目危机管理</w:t>
        </w:r>
        <w:r>
          <w:tab/>
        </w:r>
        <w:r>
          <w:fldChar w:fldCharType="begin"/>
        </w:r>
        <w:r>
          <w:instrText xml:space="preserve"> PAGEREF _Toc29797 \h </w:instrText>
        </w:r>
        <w:r>
          <w:fldChar w:fldCharType="separate"/>
        </w:r>
        <w:r>
          <w:t>8</w:t>
        </w:r>
        <w:r>
          <w:fldChar w:fldCharType="end"/>
        </w:r>
      </w:hyperlink>
    </w:p>
    <w:p>
      <w:pPr>
        <w:pStyle w:val="TOC2"/>
        <w:tabs>
          <w:tab w:val="right" w:leader="dot" w:pos="8306"/>
        </w:tabs>
      </w:pPr>
      <w:hyperlink w:anchor="_Toc16136" w:history="1">
        <w:r>
          <w:rPr>
            <w:rFonts w:ascii="仿宋" w:eastAsia="仿宋" w:hAnsi="仿宋" w:cs="仿宋" w:hint="eastAsia"/>
            <w:lang w:eastAsia="zh-CN"/>
          </w:rPr>
          <w:t>(一)、危机预警与识别</w:t>
        </w:r>
        <w:r>
          <w:tab/>
        </w:r>
        <w:r>
          <w:fldChar w:fldCharType="begin"/>
        </w:r>
        <w:r>
          <w:instrText xml:space="preserve"> PAGEREF _Toc16136 \h </w:instrText>
        </w:r>
        <w:r>
          <w:fldChar w:fldCharType="separate"/>
        </w:r>
        <w:r>
          <w:t>8</w:t>
        </w:r>
        <w:r>
          <w:fldChar w:fldCharType="end"/>
        </w:r>
      </w:hyperlink>
    </w:p>
    <w:p>
      <w:pPr>
        <w:pStyle w:val="TOC2"/>
        <w:tabs>
          <w:tab w:val="right" w:leader="dot" w:pos="8306"/>
        </w:tabs>
      </w:pPr>
      <w:hyperlink w:anchor="_Toc2442" w:history="1">
        <w:r>
          <w:rPr>
            <w:rFonts w:ascii="仿宋" w:eastAsia="仿宋" w:hAnsi="仿宋" w:cs="仿宋" w:hint="eastAsia"/>
            <w:lang w:eastAsia="zh-CN"/>
          </w:rPr>
          <w:t>(二)、危机应对与恢复</w:t>
        </w:r>
        <w:r>
          <w:tab/>
        </w:r>
        <w:r>
          <w:fldChar w:fldCharType="begin"/>
        </w:r>
        <w:r>
          <w:instrText xml:space="preserve"> PAGEREF _Toc2442 \h </w:instrText>
        </w:r>
        <w:r>
          <w:fldChar w:fldCharType="separate"/>
        </w:r>
        <w:r>
          <w:t>9</w:t>
        </w:r>
        <w:r>
          <w:fldChar w:fldCharType="end"/>
        </w:r>
      </w:hyperlink>
    </w:p>
    <w:p>
      <w:pPr>
        <w:pStyle w:val="TOC1"/>
        <w:tabs>
          <w:tab w:val="right" w:leader="dot" w:pos="8306"/>
        </w:tabs>
      </w:pPr>
      <w:hyperlink w:anchor="_Toc9200" w:history="1">
        <w:r>
          <w:rPr>
            <w:rFonts w:ascii="仿宋" w:eastAsia="仿宋" w:hAnsi="仿宋" w:cs="仿宋" w:hint="eastAsia"/>
            <w:lang w:eastAsia="zh-CN"/>
          </w:rPr>
          <w:t>四、激光比长仪项目建设单位说明</w:t>
        </w:r>
        <w:r>
          <w:tab/>
        </w:r>
        <w:r>
          <w:fldChar w:fldCharType="begin"/>
        </w:r>
        <w:r>
          <w:instrText xml:space="preserve"> PAGEREF _Toc9200 \h </w:instrText>
        </w:r>
        <w:r>
          <w:fldChar w:fldCharType="separate"/>
        </w:r>
        <w:r>
          <w:t>10</w:t>
        </w:r>
        <w:r>
          <w:fldChar w:fldCharType="end"/>
        </w:r>
      </w:hyperlink>
    </w:p>
    <w:p>
      <w:pPr>
        <w:pStyle w:val="TOC2"/>
        <w:tabs>
          <w:tab w:val="right" w:leader="dot" w:pos="8306"/>
        </w:tabs>
      </w:pPr>
      <w:hyperlink w:anchor="_Toc15214" w:history="1">
        <w:r>
          <w:rPr>
            <w:rFonts w:ascii="仿宋" w:eastAsia="仿宋" w:hAnsi="仿宋" w:cs="仿宋" w:hint="eastAsia"/>
            <w:lang w:eastAsia="zh-CN"/>
          </w:rPr>
          <w:t>(一)、激光比长仪项目承办单位基本情况</w:t>
        </w:r>
        <w:r>
          <w:tab/>
        </w:r>
        <w:r>
          <w:fldChar w:fldCharType="begin"/>
        </w:r>
        <w:r>
          <w:instrText xml:space="preserve"> PAGEREF _Toc15214 \h </w:instrText>
        </w:r>
        <w:r>
          <w:fldChar w:fldCharType="separate"/>
        </w:r>
        <w:r>
          <w:t>10</w:t>
        </w:r>
        <w:r>
          <w:fldChar w:fldCharType="end"/>
        </w:r>
      </w:hyperlink>
    </w:p>
    <w:p>
      <w:pPr>
        <w:pStyle w:val="TOC2"/>
        <w:tabs>
          <w:tab w:val="right" w:leader="dot" w:pos="8306"/>
        </w:tabs>
      </w:pPr>
      <w:hyperlink w:anchor="_Toc913" w:history="1">
        <w:r>
          <w:rPr>
            <w:rFonts w:ascii="仿宋" w:eastAsia="仿宋" w:hAnsi="仿宋" w:cs="仿宋" w:hint="eastAsia"/>
            <w:lang w:eastAsia="zh-CN"/>
          </w:rPr>
          <w:t>(二)、公司经济效益分析</w:t>
        </w:r>
        <w:r>
          <w:tab/>
        </w:r>
        <w:r>
          <w:fldChar w:fldCharType="begin"/>
        </w:r>
        <w:r>
          <w:instrText xml:space="preserve"> PAGEREF _Toc913 \h </w:instrText>
        </w:r>
        <w:r>
          <w:fldChar w:fldCharType="separate"/>
        </w:r>
        <w:r>
          <w:t>11</w:t>
        </w:r>
        <w:r>
          <w:fldChar w:fldCharType="end"/>
        </w:r>
      </w:hyperlink>
    </w:p>
    <w:p>
      <w:pPr>
        <w:pStyle w:val="TOC1"/>
        <w:tabs>
          <w:tab w:val="right" w:leader="dot" w:pos="8306"/>
        </w:tabs>
      </w:pPr>
      <w:hyperlink w:anchor="_Toc30529" w:history="1">
        <w:r>
          <w:rPr>
            <w:rFonts w:ascii="仿宋" w:eastAsia="仿宋" w:hAnsi="仿宋" w:cs="仿宋" w:hint="eastAsia"/>
            <w:lang w:eastAsia="zh-CN"/>
          </w:rPr>
          <w:t>五、工艺说明</w:t>
        </w:r>
        <w:r>
          <w:tab/>
        </w:r>
        <w:r>
          <w:fldChar w:fldCharType="begin"/>
        </w:r>
        <w:r>
          <w:instrText xml:space="preserve"> PAGEREF _Toc30529 \h </w:instrText>
        </w:r>
        <w:r>
          <w:fldChar w:fldCharType="separate"/>
        </w:r>
        <w:r>
          <w:t>12</w:t>
        </w:r>
        <w:r>
          <w:fldChar w:fldCharType="end"/>
        </w:r>
      </w:hyperlink>
    </w:p>
    <w:p>
      <w:pPr>
        <w:pStyle w:val="TOC2"/>
        <w:tabs>
          <w:tab w:val="right" w:leader="dot" w:pos="8306"/>
        </w:tabs>
      </w:pPr>
      <w:hyperlink w:anchor="_Toc4120" w:history="1">
        <w:r>
          <w:rPr>
            <w:rFonts w:ascii="仿宋" w:eastAsia="仿宋" w:hAnsi="仿宋" w:cs="仿宋" w:hint="eastAsia"/>
            <w:lang w:eastAsia="zh-CN"/>
          </w:rPr>
          <w:t>(一)、技术管理特点</w:t>
        </w:r>
        <w:r>
          <w:tab/>
        </w:r>
        <w:r>
          <w:fldChar w:fldCharType="begin"/>
        </w:r>
        <w:r>
          <w:instrText xml:space="preserve"> PAGEREF _Toc4120 \h </w:instrText>
        </w:r>
        <w:r>
          <w:fldChar w:fldCharType="separate"/>
        </w:r>
        <w:r>
          <w:t>12</w:t>
        </w:r>
        <w:r>
          <w:fldChar w:fldCharType="end"/>
        </w:r>
      </w:hyperlink>
    </w:p>
    <w:p>
      <w:pPr>
        <w:pStyle w:val="TOC2"/>
        <w:tabs>
          <w:tab w:val="right" w:leader="dot" w:pos="8306"/>
        </w:tabs>
      </w:pPr>
      <w:hyperlink w:anchor="_Toc8527" w:history="1">
        <w:r>
          <w:rPr>
            <w:rFonts w:ascii="仿宋" w:eastAsia="仿宋" w:hAnsi="仿宋" w:cs="仿宋" w:hint="eastAsia"/>
            <w:lang w:eastAsia="zh-CN"/>
          </w:rPr>
          <w:t>(二)、激光比长仪项目工艺技术设计方案</w:t>
        </w:r>
        <w:r>
          <w:tab/>
        </w:r>
        <w:r>
          <w:fldChar w:fldCharType="begin"/>
        </w:r>
        <w:r>
          <w:instrText xml:space="preserve"> PAGEREF _Toc8527 \h </w:instrText>
        </w:r>
        <w:r>
          <w:fldChar w:fldCharType="separate"/>
        </w:r>
        <w:r>
          <w:t>13</w:t>
        </w:r>
        <w:r>
          <w:fldChar w:fldCharType="end"/>
        </w:r>
      </w:hyperlink>
    </w:p>
    <w:p>
      <w:pPr>
        <w:pStyle w:val="TOC2"/>
        <w:tabs>
          <w:tab w:val="right" w:leader="dot" w:pos="8306"/>
        </w:tabs>
      </w:pPr>
      <w:hyperlink w:anchor="_Toc29737" w:history="1">
        <w:r>
          <w:rPr>
            <w:rFonts w:ascii="仿宋" w:eastAsia="仿宋" w:hAnsi="仿宋" w:cs="仿宋" w:hint="eastAsia"/>
            <w:lang w:eastAsia="zh-CN"/>
          </w:rPr>
          <w:t>(三)、设备选型方案</w:t>
        </w:r>
        <w:r>
          <w:tab/>
        </w:r>
        <w:r>
          <w:fldChar w:fldCharType="begin"/>
        </w:r>
        <w:r>
          <w:instrText xml:space="preserve"> PAGEREF _Toc29737 \h </w:instrText>
        </w:r>
        <w:r>
          <w:fldChar w:fldCharType="separate"/>
        </w:r>
        <w:r>
          <w:t>14</w:t>
        </w:r>
        <w:r>
          <w:fldChar w:fldCharType="end"/>
        </w:r>
      </w:hyperlink>
    </w:p>
    <w:p>
      <w:pPr>
        <w:pStyle w:val="TOC1"/>
        <w:tabs>
          <w:tab w:val="right" w:leader="dot" w:pos="8306"/>
        </w:tabs>
      </w:pPr>
      <w:hyperlink w:anchor="_Toc23307" w:history="1">
        <w:r>
          <w:rPr>
            <w:rFonts w:ascii="仿宋" w:eastAsia="仿宋" w:hAnsi="仿宋" w:cs="仿宋" w:hint="eastAsia"/>
            <w:lang w:eastAsia="zh-CN"/>
          </w:rPr>
          <w:t>六、市场分析、调研</w:t>
        </w:r>
        <w:r>
          <w:tab/>
        </w:r>
        <w:r>
          <w:fldChar w:fldCharType="begin"/>
        </w:r>
        <w:r>
          <w:instrText xml:space="preserve"> PAGEREF _Toc23307 \h </w:instrText>
        </w:r>
        <w:r>
          <w:fldChar w:fldCharType="separate"/>
        </w:r>
        <w:r>
          <w:t>16</w:t>
        </w:r>
        <w:r>
          <w:fldChar w:fldCharType="end"/>
        </w:r>
      </w:hyperlink>
    </w:p>
    <w:p>
      <w:pPr>
        <w:pStyle w:val="TOC2"/>
        <w:tabs>
          <w:tab w:val="right" w:leader="dot" w:pos="8306"/>
        </w:tabs>
      </w:pPr>
      <w:hyperlink w:anchor="_Toc28486" w:history="1">
        <w:r>
          <w:rPr>
            <w:rFonts w:ascii="仿宋" w:eastAsia="仿宋" w:hAnsi="仿宋" w:cs="仿宋" w:hint="eastAsia"/>
            <w:lang w:eastAsia="zh-CN"/>
          </w:rPr>
          <w:t>(一)、激光比长仪行业分析</w:t>
        </w:r>
        <w:r>
          <w:tab/>
        </w:r>
        <w:r>
          <w:fldChar w:fldCharType="begin"/>
        </w:r>
        <w:r>
          <w:instrText xml:space="preserve"> PAGEREF _Toc28486 \h </w:instrText>
        </w:r>
        <w:r>
          <w:fldChar w:fldCharType="separate"/>
        </w:r>
        <w:r>
          <w:t>16</w:t>
        </w:r>
        <w:r>
          <w:fldChar w:fldCharType="end"/>
        </w:r>
      </w:hyperlink>
    </w:p>
    <w:p>
      <w:pPr>
        <w:pStyle w:val="TOC2"/>
        <w:tabs>
          <w:tab w:val="right" w:leader="dot" w:pos="8306"/>
        </w:tabs>
      </w:pPr>
      <w:hyperlink w:anchor="_Toc25189" w:history="1">
        <w:r>
          <w:rPr>
            <w:rFonts w:ascii="仿宋" w:eastAsia="仿宋" w:hAnsi="仿宋" w:cs="仿宋" w:hint="eastAsia"/>
            <w:lang w:eastAsia="zh-CN"/>
          </w:rPr>
          <w:t>(二)、激光比长仪市场分析预测</w:t>
        </w:r>
        <w:r>
          <w:tab/>
        </w:r>
        <w:r>
          <w:fldChar w:fldCharType="begin"/>
        </w:r>
        <w:r>
          <w:instrText xml:space="preserve"> PAGEREF _Toc25189 \h </w:instrText>
        </w:r>
        <w:r>
          <w:fldChar w:fldCharType="separate"/>
        </w:r>
        <w:r>
          <w:t>16</w:t>
        </w:r>
        <w:r>
          <w:fldChar w:fldCharType="end"/>
        </w:r>
      </w:hyperlink>
    </w:p>
    <w:p>
      <w:pPr>
        <w:pStyle w:val="TOC1"/>
        <w:tabs>
          <w:tab w:val="right" w:leader="dot" w:pos="8306"/>
        </w:tabs>
      </w:pPr>
      <w:hyperlink w:anchor="_Toc6726" w:history="1">
        <w:r>
          <w:rPr>
            <w:rFonts w:ascii="仿宋" w:eastAsia="仿宋" w:hAnsi="仿宋" w:cs="仿宋" w:hint="eastAsia"/>
            <w:lang w:eastAsia="zh-CN"/>
          </w:rPr>
          <w:t>七、激光比长仪项目经营效益</w:t>
        </w:r>
        <w:r>
          <w:tab/>
        </w:r>
        <w:r>
          <w:fldChar w:fldCharType="begin"/>
        </w:r>
        <w:r>
          <w:instrText xml:space="preserve"> PAGEREF _Toc6726 \h </w:instrText>
        </w:r>
        <w:r>
          <w:fldChar w:fldCharType="separate"/>
        </w:r>
        <w:r>
          <w:t>17</w:t>
        </w:r>
        <w:r>
          <w:fldChar w:fldCharType="end"/>
        </w:r>
      </w:hyperlink>
    </w:p>
    <w:p>
      <w:pPr>
        <w:pStyle w:val="TOC2"/>
        <w:tabs>
          <w:tab w:val="right" w:leader="dot" w:pos="8306"/>
        </w:tabs>
      </w:pPr>
      <w:hyperlink w:anchor="_Toc7384" w:history="1">
        <w:r>
          <w:rPr>
            <w:rFonts w:ascii="仿宋" w:eastAsia="仿宋" w:hAnsi="仿宋" w:cs="仿宋" w:hint="eastAsia"/>
            <w:lang w:eastAsia="zh-CN"/>
          </w:rPr>
          <w:t>(一)、经济评价财务测算</w:t>
        </w:r>
        <w:r>
          <w:tab/>
        </w:r>
        <w:r>
          <w:fldChar w:fldCharType="begin"/>
        </w:r>
        <w:r>
          <w:instrText xml:space="preserve"> PAGEREF _Toc7384 \h </w:instrText>
        </w:r>
        <w:r>
          <w:fldChar w:fldCharType="separate"/>
        </w:r>
        <w:r>
          <w:t>17</w:t>
        </w:r>
        <w:r>
          <w:fldChar w:fldCharType="end"/>
        </w:r>
      </w:hyperlink>
    </w:p>
    <w:p>
      <w:pPr>
        <w:pStyle w:val="TOC2"/>
        <w:tabs>
          <w:tab w:val="right" w:leader="dot" w:pos="8306"/>
        </w:tabs>
      </w:pPr>
      <w:hyperlink w:anchor="_Toc15542" w:history="1">
        <w:r>
          <w:rPr>
            <w:rFonts w:ascii="仿宋" w:eastAsia="仿宋" w:hAnsi="仿宋" w:cs="仿宋" w:hint="eastAsia"/>
            <w:lang w:eastAsia="zh-CN"/>
          </w:rPr>
          <w:t>(二)、激光比长仪项目盈利能力分析</w:t>
        </w:r>
        <w:r>
          <w:tab/>
        </w:r>
        <w:r>
          <w:fldChar w:fldCharType="begin"/>
        </w:r>
        <w:r>
          <w:instrText xml:space="preserve"> PAGEREF _Toc15542 \h </w:instrText>
        </w:r>
        <w:r>
          <w:fldChar w:fldCharType="separate"/>
        </w:r>
        <w:r>
          <w:t>19</w:t>
        </w:r>
        <w:r>
          <w:fldChar w:fldCharType="end"/>
        </w:r>
      </w:hyperlink>
    </w:p>
    <w:p>
      <w:pPr>
        <w:pStyle w:val="TOC1"/>
        <w:tabs>
          <w:tab w:val="right" w:leader="dot" w:pos="8306"/>
        </w:tabs>
      </w:pPr>
      <w:hyperlink w:anchor="_Toc13262" w:history="1">
        <w:r>
          <w:rPr>
            <w:rFonts w:ascii="仿宋" w:eastAsia="仿宋" w:hAnsi="仿宋" w:cs="仿宋" w:hint="eastAsia"/>
            <w:lang w:eastAsia="zh-CN"/>
          </w:rPr>
          <w:t>八、激光比长仪项目创新与研发</w:t>
        </w:r>
        <w:r>
          <w:tab/>
        </w:r>
        <w:r>
          <w:fldChar w:fldCharType="begin"/>
        </w:r>
        <w:r>
          <w:instrText xml:space="preserve"> PAGEREF _Toc13262 \h </w:instrText>
        </w:r>
        <w:r>
          <w:fldChar w:fldCharType="separate"/>
        </w:r>
        <w:r>
          <w:t>19</w:t>
        </w:r>
        <w:r>
          <w:fldChar w:fldCharType="end"/>
        </w:r>
      </w:hyperlink>
    </w:p>
    <w:p>
      <w:pPr>
        <w:pStyle w:val="TOC2"/>
        <w:tabs>
          <w:tab w:val="right" w:leader="dot" w:pos="8306"/>
        </w:tabs>
      </w:pPr>
      <w:hyperlink w:anchor="_Toc8734" w:history="1">
        <w:r>
          <w:rPr>
            <w:rFonts w:ascii="仿宋" w:eastAsia="仿宋" w:hAnsi="仿宋" w:cs="仿宋" w:hint="eastAsia"/>
            <w:lang w:eastAsia="zh-CN"/>
          </w:rPr>
          <w:t>(一)、创新策略与方向</w:t>
        </w:r>
        <w:r>
          <w:tab/>
        </w:r>
        <w:r>
          <w:fldChar w:fldCharType="begin"/>
        </w:r>
        <w:r>
          <w:instrText xml:space="preserve"> PAGEREF _Toc8734 \h </w:instrText>
        </w:r>
        <w:r>
          <w:fldChar w:fldCharType="separate"/>
        </w:r>
        <w:r>
          <w:t>19</w:t>
        </w:r>
        <w:r>
          <w:fldChar w:fldCharType="end"/>
        </w:r>
      </w:hyperlink>
    </w:p>
    <w:p>
      <w:pPr>
        <w:pStyle w:val="TOC2"/>
        <w:tabs>
          <w:tab w:val="right" w:leader="dot" w:pos="8306"/>
        </w:tabs>
      </w:pPr>
      <w:hyperlink w:anchor="_Toc5460" w:history="1">
        <w:r>
          <w:rPr>
            <w:rFonts w:ascii="仿宋" w:eastAsia="仿宋" w:hAnsi="仿宋" w:cs="仿宋" w:hint="eastAsia"/>
            <w:lang w:eastAsia="zh-CN"/>
          </w:rPr>
          <w:t>(二)、研发规划与投入</w:t>
        </w:r>
        <w:r>
          <w:tab/>
        </w:r>
        <w:r>
          <w:fldChar w:fldCharType="begin"/>
        </w:r>
        <w:r>
          <w:instrText xml:space="preserve"> PAGEREF _Toc5460 \h </w:instrText>
        </w:r>
        <w:r>
          <w:fldChar w:fldCharType="separate"/>
        </w:r>
        <w:r>
          <w:t>21</w:t>
        </w:r>
        <w:r>
          <w:fldChar w:fldCharType="end"/>
        </w:r>
      </w:hyperlink>
    </w:p>
    <w:p>
      <w:pPr>
        <w:pStyle w:val="TOC1"/>
        <w:tabs>
          <w:tab w:val="right" w:leader="dot" w:pos="8306"/>
        </w:tabs>
      </w:pPr>
      <w:hyperlink w:anchor="_Toc5751" w:history="1">
        <w:r>
          <w:rPr>
            <w:rFonts w:ascii="仿宋" w:eastAsia="仿宋" w:hAnsi="仿宋" w:cs="仿宋" w:hint="eastAsia"/>
            <w:lang w:eastAsia="zh-CN"/>
          </w:rPr>
          <w:t>九、生产安全保护</w:t>
        </w:r>
        <w:r>
          <w:tab/>
        </w:r>
        <w:r>
          <w:fldChar w:fldCharType="begin"/>
        </w:r>
        <w:r>
          <w:instrText xml:space="preserve"> PAGEREF _Toc5751 \h </w:instrText>
        </w:r>
        <w:r>
          <w:fldChar w:fldCharType="separate"/>
        </w:r>
        <w:r>
          <w:t>22</w:t>
        </w:r>
        <w:r>
          <w:fldChar w:fldCharType="end"/>
        </w:r>
      </w:hyperlink>
    </w:p>
    <w:p>
      <w:pPr>
        <w:pStyle w:val="TOC2"/>
        <w:tabs>
          <w:tab w:val="right" w:leader="dot" w:pos="8306"/>
        </w:tabs>
      </w:pPr>
      <w:hyperlink w:anchor="_Toc812" w:history="1">
        <w:r>
          <w:rPr>
            <w:rFonts w:ascii="仿宋" w:eastAsia="仿宋" w:hAnsi="仿宋" w:cs="仿宋" w:hint="eastAsia"/>
            <w:lang w:eastAsia="zh-CN"/>
          </w:rPr>
          <w:t>(一)、消防安全</w:t>
        </w:r>
        <w:r>
          <w:tab/>
        </w:r>
        <w:r>
          <w:fldChar w:fldCharType="begin"/>
        </w:r>
        <w:r>
          <w:instrText xml:space="preserve"> PAGEREF _Toc812 \h </w:instrText>
        </w:r>
        <w:r>
          <w:fldChar w:fldCharType="separate"/>
        </w:r>
        <w:r>
          <w:t>22</w:t>
        </w:r>
        <w:r>
          <w:fldChar w:fldCharType="end"/>
        </w:r>
      </w:hyperlink>
    </w:p>
    <w:p>
      <w:pPr>
        <w:pStyle w:val="TOC2"/>
        <w:tabs>
          <w:tab w:val="right" w:leader="dot" w:pos="8306"/>
        </w:tabs>
      </w:pPr>
      <w:hyperlink w:anchor="_Toc11103" w:history="1">
        <w:r>
          <w:rPr>
            <w:rFonts w:ascii="仿宋" w:eastAsia="仿宋" w:hAnsi="仿宋" w:cs="仿宋" w:hint="eastAsia"/>
            <w:lang w:eastAsia="zh-CN"/>
          </w:rPr>
          <w:t>(二)、防火防爆总图布置措施</w:t>
        </w:r>
        <w:r>
          <w:tab/>
        </w:r>
        <w:r>
          <w:fldChar w:fldCharType="begin"/>
        </w:r>
        <w:r>
          <w:instrText xml:space="preserve"> PAGEREF _Toc11103 \h </w:instrText>
        </w:r>
        <w:r>
          <w:fldChar w:fldCharType="separate"/>
        </w:r>
        <w:r>
          <w:t>24</w:t>
        </w:r>
        <w:r>
          <w:fldChar w:fldCharType="end"/>
        </w:r>
      </w:hyperlink>
    </w:p>
    <w:p>
      <w:pPr>
        <w:pStyle w:val="TOC2"/>
        <w:tabs>
          <w:tab w:val="right" w:leader="dot" w:pos="8306"/>
        </w:tabs>
      </w:pPr>
      <w:hyperlink w:anchor="_Toc27590" w:history="1">
        <w:r>
          <w:rPr>
            <w:rFonts w:ascii="仿宋" w:eastAsia="仿宋" w:hAnsi="仿宋" w:cs="仿宋" w:hint="eastAsia"/>
            <w:lang w:eastAsia="zh-CN"/>
          </w:rPr>
          <w:t>(三)、自然灾害防范措施</w:t>
        </w:r>
        <w:r>
          <w:tab/>
        </w:r>
        <w:r>
          <w:fldChar w:fldCharType="begin"/>
        </w:r>
        <w:r>
          <w:instrText xml:space="preserve"> PAGEREF _Toc27590 \h </w:instrText>
        </w:r>
        <w:r>
          <w:fldChar w:fldCharType="separate"/>
        </w:r>
        <w:r>
          <w:t>25</w:t>
        </w:r>
        <w:r>
          <w:fldChar w:fldCharType="end"/>
        </w:r>
      </w:hyperlink>
    </w:p>
    <w:p>
      <w:pPr>
        <w:pStyle w:val="TOC2"/>
        <w:tabs>
          <w:tab w:val="right" w:leader="dot" w:pos="8306"/>
        </w:tabs>
      </w:pPr>
      <w:hyperlink w:anchor="_Toc13251" w:history="1">
        <w:r>
          <w:rPr>
            <w:rFonts w:ascii="仿宋" w:eastAsia="仿宋" w:hAnsi="仿宋" w:cs="仿宋" w:hint="eastAsia"/>
            <w:lang w:eastAsia="zh-CN"/>
          </w:rPr>
          <w:t>(四)、安全色及安全标志使用要求</w:t>
        </w:r>
        <w:r>
          <w:tab/>
        </w:r>
        <w:r>
          <w:fldChar w:fldCharType="begin"/>
        </w:r>
        <w:r>
          <w:instrText xml:space="preserve"> PAGEREF _Toc13251 \h </w:instrText>
        </w:r>
        <w:r>
          <w:fldChar w:fldCharType="separate"/>
        </w:r>
        <w:r>
          <w:t>26</w:t>
        </w:r>
        <w:r>
          <w:fldChar w:fldCharType="end"/>
        </w:r>
      </w:hyperlink>
    </w:p>
    <w:p>
      <w:pPr>
        <w:pStyle w:val="TOC2"/>
        <w:tabs>
          <w:tab w:val="right" w:leader="dot" w:pos="8306"/>
        </w:tabs>
      </w:pPr>
      <w:hyperlink w:anchor="_Toc25509" w:history="1">
        <w:r>
          <w:rPr>
            <w:rFonts w:ascii="仿宋" w:eastAsia="仿宋" w:hAnsi="仿宋" w:cs="仿宋" w:hint="eastAsia"/>
            <w:lang w:eastAsia="zh-CN"/>
          </w:rPr>
          <w:t>(五)、防尘防毒措施</w:t>
        </w:r>
        <w:r>
          <w:tab/>
        </w:r>
        <w:r>
          <w:fldChar w:fldCharType="begin"/>
        </w:r>
        <w:r>
          <w:instrText xml:space="preserve"> PAGEREF _Toc25509 \h </w:instrText>
        </w:r>
        <w:r>
          <w:fldChar w:fldCharType="separate"/>
        </w:r>
        <w:r>
          <w:t>27</w:t>
        </w:r>
        <w:r>
          <w:fldChar w:fldCharType="end"/>
        </w:r>
      </w:hyperlink>
    </w:p>
    <w:p>
      <w:pPr>
        <w:pStyle w:val="TOC2"/>
        <w:tabs>
          <w:tab w:val="right" w:leader="dot" w:pos="8306"/>
        </w:tabs>
      </w:pPr>
      <w:hyperlink w:anchor="_Toc4640" w:history="1">
        <w:r>
          <w:rPr>
            <w:rFonts w:ascii="仿宋" w:eastAsia="仿宋" w:hAnsi="仿宋" w:cs="仿宋" w:hint="eastAsia"/>
            <w:lang w:eastAsia="zh-CN"/>
          </w:rPr>
          <w:t>(六)、防静电、触电防护及防雷措施</w:t>
        </w:r>
        <w:r>
          <w:tab/>
        </w:r>
        <w:r>
          <w:fldChar w:fldCharType="begin"/>
        </w:r>
        <w:r>
          <w:instrText xml:space="preserve"> PAGEREF _Toc4640 \h </w:instrText>
        </w:r>
        <w:r>
          <w:fldChar w:fldCharType="separate"/>
        </w:r>
        <w:r>
          <w:t>28</w:t>
        </w:r>
        <w:r>
          <w:fldChar w:fldCharType="end"/>
        </w:r>
      </w:hyperlink>
    </w:p>
    <w:p>
      <w:pPr>
        <w:pStyle w:val="TOC2"/>
        <w:tabs>
          <w:tab w:val="right" w:leader="dot" w:pos="8306"/>
        </w:tabs>
      </w:pPr>
      <w:hyperlink w:anchor="_Toc2871" w:history="1">
        <w:r>
          <w:rPr>
            <w:rFonts w:ascii="仿宋" w:eastAsia="仿宋" w:hAnsi="仿宋" w:cs="仿宋" w:hint="eastAsia"/>
            <w:lang w:eastAsia="zh-CN"/>
          </w:rPr>
          <w:t>(七)、机械设备安全保障措施</w:t>
        </w:r>
        <w:r>
          <w:tab/>
        </w:r>
        <w:r>
          <w:fldChar w:fldCharType="begin"/>
        </w:r>
        <w:r>
          <w:instrText xml:space="preserve"> PAGEREF _Toc2871 \h </w:instrText>
        </w:r>
        <w:r>
          <w:fldChar w:fldCharType="separate"/>
        </w:r>
        <w:r>
          <w:t>29</w:t>
        </w:r>
        <w:r>
          <w:fldChar w:fldCharType="end"/>
        </w:r>
      </w:hyperlink>
    </w:p>
    <w:p>
      <w:pPr>
        <w:pStyle w:val="TOC1"/>
        <w:tabs>
          <w:tab w:val="right" w:leader="dot" w:pos="8306"/>
        </w:tabs>
      </w:pPr>
      <w:hyperlink w:anchor="_Toc5516" w:history="1">
        <w:r>
          <w:rPr>
            <w:rFonts w:ascii="仿宋" w:eastAsia="仿宋" w:hAnsi="仿宋" w:cs="仿宋" w:hint="eastAsia"/>
            <w:lang w:eastAsia="zh-CN"/>
          </w:rPr>
          <w:t>十、激光比长仪项目财务管理</w:t>
        </w:r>
        <w:r>
          <w:tab/>
        </w:r>
        <w:r>
          <w:fldChar w:fldCharType="begin"/>
        </w:r>
        <w:r>
          <w:instrText xml:space="preserve"> PAGEREF _Toc5516 \h </w:instrText>
        </w:r>
        <w:r>
          <w:fldChar w:fldCharType="separate"/>
        </w:r>
        <w:r>
          <w:t>30</w:t>
        </w:r>
        <w:r>
          <w:fldChar w:fldCharType="end"/>
        </w:r>
      </w:hyperlink>
    </w:p>
    <w:p>
      <w:pPr>
        <w:pStyle w:val="TOC2"/>
        <w:tabs>
          <w:tab w:val="right" w:leader="dot" w:pos="8306"/>
        </w:tabs>
      </w:pPr>
      <w:hyperlink w:anchor="_Toc19503" w:history="1">
        <w:r>
          <w:rPr>
            <w:rFonts w:ascii="仿宋" w:eastAsia="仿宋" w:hAnsi="仿宋" w:cs="仿宋" w:hint="eastAsia"/>
            <w:lang w:eastAsia="zh-CN"/>
          </w:rPr>
          <w:t>(一)、资金需求大</w:t>
        </w:r>
        <w:r>
          <w:tab/>
        </w:r>
        <w:r>
          <w:fldChar w:fldCharType="begin"/>
        </w:r>
        <w:r>
          <w:instrText xml:space="preserve"> PAGEREF _Toc19503 \h </w:instrText>
        </w:r>
        <w:r>
          <w:fldChar w:fldCharType="separate"/>
        </w:r>
        <w:r>
          <w:t>30</w:t>
        </w:r>
        <w:r>
          <w:fldChar w:fldCharType="end"/>
        </w:r>
      </w:hyperlink>
    </w:p>
    <w:p>
      <w:pPr>
        <w:pStyle w:val="TOC2"/>
        <w:tabs>
          <w:tab w:val="right" w:leader="dot" w:pos="8306"/>
        </w:tabs>
      </w:pPr>
      <w:hyperlink w:anchor="_Toc17431" w:history="1">
        <w:r>
          <w:rPr>
            <w:rFonts w:ascii="仿宋" w:eastAsia="仿宋" w:hAnsi="仿宋" w:cs="仿宋" w:hint="eastAsia"/>
            <w:lang w:eastAsia="zh-CN"/>
          </w:rPr>
          <w:t>(二)、研发周期长</w:t>
        </w:r>
        <w:r>
          <w:tab/>
        </w:r>
        <w:r>
          <w:fldChar w:fldCharType="begin"/>
        </w:r>
        <w:r>
          <w:instrText xml:space="preserve"> PAGEREF _Toc17431 \h </w:instrText>
        </w:r>
        <w:r>
          <w:fldChar w:fldCharType="separate"/>
        </w:r>
        <w:r>
          <w:t>31</w:t>
        </w:r>
        <w:r>
          <w:fldChar w:fldCharType="end"/>
        </w:r>
      </w:hyperlink>
    </w:p>
    <w:p>
      <w:pPr>
        <w:pStyle w:val="TOC2"/>
        <w:tabs>
          <w:tab w:val="right" w:leader="dot" w:pos="8306"/>
        </w:tabs>
      </w:pPr>
      <w:hyperlink w:anchor="_Toc29400" w:history="1">
        <w:r>
          <w:rPr>
            <w:rFonts w:ascii="仿宋" w:eastAsia="仿宋" w:hAnsi="仿宋" w:cs="仿宋" w:hint="eastAsia"/>
            <w:lang w:eastAsia="zh-CN"/>
          </w:rPr>
          <w:t>(三)、市场风险大</w:t>
        </w:r>
        <w:r>
          <w:tab/>
        </w:r>
        <w:r>
          <w:fldChar w:fldCharType="begin"/>
        </w:r>
        <w:r>
          <w:instrText xml:space="preserve"> PAGEREF _Toc29400 \h </w:instrText>
        </w:r>
        <w:r>
          <w:fldChar w:fldCharType="separate"/>
        </w:r>
        <w:r>
          <w:t>33</w:t>
        </w:r>
        <w:r>
          <w:fldChar w:fldCharType="end"/>
        </w:r>
      </w:hyperlink>
    </w:p>
    <w:p>
      <w:pPr>
        <w:pStyle w:val="TOC2"/>
        <w:tabs>
          <w:tab w:val="right" w:leader="dot" w:pos="8306"/>
        </w:tabs>
      </w:pPr>
      <w:hyperlink w:anchor="_Toc9559" w:history="1">
        <w:r>
          <w:rPr>
            <w:rFonts w:ascii="仿宋" w:eastAsia="仿宋" w:hAnsi="仿宋" w:cs="仿宋" w:hint="eastAsia"/>
            <w:lang w:eastAsia="zh-CN"/>
          </w:rPr>
          <w:t>(四)、利润率高</w:t>
        </w:r>
        <w:r>
          <w:tab/>
        </w:r>
        <w:r>
          <w:fldChar w:fldCharType="begin"/>
        </w:r>
        <w:r>
          <w:instrText xml:space="preserve"> PAGEREF _Toc9559 \h </w:instrText>
        </w:r>
        <w:r>
          <w:fldChar w:fldCharType="separate"/>
        </w:r>
        <w:r>
          <w:t>35</w:t>
        </w:r>
        <w:r>
          <w:fldChar w:fldCharType="end"/>
        </w:r>
      </w:hyperlink>
    </w:p>
    <w:p>
      <w:pPr>
        <w:pStyle w:val="TOC1"/>
        <w:tabs>
          <w:tab w:val="right" w:leader="dot" w:pos="8306"/>
        </w:tabs>
      </w:pPr>
      <w:hyperlink w:anchor="_Toc2826" w:history="1">
        <w:r>
          <w:rPr>
            <w:rFonts w:ascii="仿宋" w:eastAsia="仿宋" w:hAnsi="仿宋" w:cs="仿宋" w:hint="eastAsia"/>
            <w:lang w:eastAsia="zh-CN"/>
          </w:rPr>
          <w:t>十一、激光比长仪项目人力资源管理</w:t>
        </w:r>
        <w:r>
          <w:tab/>
        </w:r>
        <w:r>
          <w:fldChar w:fldCharType="begin"/>
        </w:r>
        <w:r>
          <w:instrText xml:space="preserve"> PAGEREF _Toc2826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21" w:history="1">
        <w:r>
          <w:rPr>
            <w:rFonts w:ascii="仿宋" w:eastAsia="仿宋" w:hAnsi="仿宋" w:cs="仿宋" w:hint="eastAsia"/>
            <w:lang w:eastAsia="zh-CN"/>
          </w:rPr>
          <w:t>(一)、建立健全的预算管理制度</w:t>
        </w:r>
        <w:r>
          <w:tab/>
        </w:r>
        <w:r>
          <w:fldChar w:fldCharType="begin"/>
        </w:r>
        <w:r>
          <w:instrText xml:space="preserve"> PAGEREF _Toc30221 \h </w:instrText>
        </w:r>
        <w:r>
          <w:fldChar w:fldCharType="separate"/>
        </w:r>
        <w:r>
          <w:t>37</w:t>
        </w:r>
        <w:r>
          <w:fldChar w:fldCharType="end"/>
        </w:r>
      </w:hyperlink>
    </w:p>
    <w:p>
      <w:pPr>
        <w:pStyle w:val="TOC2"/>
        <w:tabs>
          <w:tab w:val="right" w:leader="dot" w:pos="8306"/>
        </w:tabs>
      </w:pPr>
      <w:hyperlink w:anchor="_Toc26014" w:history="1">
        <w:r>
          <w:rPr>
            <w:rFonts w:ascii="仿宋" w:eastAsia="仿宋" w:hAnsi="仿宋" w:cs="仿宋" w:hint="eastAsia"/>
            <w:lang w:eastAsia="zh-CN"/>
          </w:rPr>
          <w:t>(二)、加强资金流动监控</w:t>
        </w:r>
        <w:r>
          <w:tab/>
        </w:r>
        <w:r>
          <w:fldChar w:fldCharType="begin"/>
        </w:r>
        <w:r>
          <w:instrText xml:space="preserve"> PAGEREF _Toc26014 \h </w:instrText>
        </w:r>
        <w:r>
          <w:fldChar w:fldCharType="separate"/>
        </w:r>
        <w:r>
          <w:t>39</w:t>
        </w:r>
        <w:r>
          <w:fldChar w:fldCharType="end"/>
        </w:r>
      </w:hyperlink>
    </w:p>
    <w:p>
      <w:pPr>
        <w:pStyle w:val="TOC2"/>
        <w:tabs>
          <w:tab w:val="right" w:leader="dot" w:pos="8306"/>
        </w:tabs>
      </w:pPr>
      <w:hyperlink w:anchor="_Toc13901" w:history="1">
        <w:r>
          <w:rPr>
            <w:rFonts w:ascii="仿宋" w:eastAsia="仿宋" w:hAnsi="仿宋" w:cs="仿宋" w:hint="eastAsia"/>
            <w:lang w:eastAsia="zh-CN"/>
          </w:rPr>
          <w:t>(三)、制定完善的风险控制机制</w:t>
        </w:r>
        <w:r>
          <w:tab/>
        </w:r>
        <w:r>
          <w:fldChar w:fldCharType="begin"/>
        </w:r>
        <w:r>
          <w:instrText xml:space="preserve"> PAGEREF _Toc13901 \h </w:instrText>
        </w:r>
        <w:r>
          <w:fldChar w:fldCharType="separate"/>
        </w:r>
        <w:r>
          <w:t>40</w:t>
        </w:r>
        <w:r>
          <w:fldChar w:fldCharType="end"/>
        </w:r>
      </w:hyperlink>
    </w:p>
    <w:p>
      <w:pPr>
        <w:pStyle w:val="TOC2"/>
        <w:tabs>
          <w:tab w:val="right" w:leader="dot" w:pos="8306"/>
        </w:tabs>
      </w:pPr>
      <w:hyperlink w:anchor="_Toc4749" w:history="1">
        <w:r>
          <w:rPr>
            <w:rFonts w:ascii="仿宋" w:eastAsia="仿宋" w:hAnsi="仿宋" w:cs="仿宋" w:hint="eastAsia"/>
            <w:lang w:eastAsia="zh-CN"/>
          </w:rPr>
          <w:t>(四)、优化成本管理</w:t>
        </w:r>
        <w:r>
          <w:tab/>
        </w:r>
        <w:r>
          <w:fldChar w:fldCharType="begin"/>
        </w:r>
        <w:r>
          <w:instrText xml:space="preserve"> PAGEREF _Toc4749 \h </w:instrText>
        </w:r>
        <w:r>
          <w:fldChar w:fldCharType="separate"/>
        </w:r>
        <w:r>
          <w:t>41</w:t>
        </w:r>
        <w:r>
          <w:fldChar w:fldCharType="end"/>
        </w:r>
      </w:hyperlink>
    </w:p>
    <w:p>
      <w:pPr>
        <w:pStyle w:val="TOC1"/>
        <w:tabs>
          <w:tab w:val="right" w:leader="dot" w:pos="8306"/>
        </w:tabs>
      </w:pPr>
      <w:hyperlink w:anchor="_Toc19856" w:history="1">
        <w:r>
          <w:rPr>
            <w:rFonts w:ascii="仿宋" w:eastAsia="仿宋" w:hAnsi="仿宋" w:cs="仿宋" w:hint="eastAsia"/>
            <w:lang w:eastAsia="zh-CN"/>
          </w:rPr>
          <w:t>十二、激光比长仪项目社会影响</w:t>
        </w:r>
        <w:r>
          <w:tab/>
        </w:r>
        <w:r>
          <w:fldChar w:fldCharType="begin"/>
        </w:r>
        <w:r>
          <w:instrText xml:space="preserve"> PAGEREF _Toc19856 \h </w:instrText>
        </w:r>
        <w:r>
          <w:fldChar w:fldCharType="separate"/>
        </w:r>
        <w:r>
          <w:t>43</w:t>
        </w:r>
        <w:r>
          <w:fldChar w:fldCharType="end"/>
        </w:r>
      </w:hyperlink>
    </w:p>
    <w:p>
      <w:pPr>
        <w:pStyle w:val="TOC2"/>
        <w:tabs>
          <w:tab w:val="right" w:leader="dot" w:pos="8306"/>
        </w:tabs>
      </w:pPr>
      <w:hyperlink w:anchor="_Toc15663" w:history="1">
        <w:r>
          <w:rPr>
            <w:rFonts w:ascii="仿宋" w:eastAsia="仿宋" w:hAnsi="仿宋" w:cs="仿宋" w:hint="eastAsia"/>
            <w:lang w:eastAsia="zh-CN"/>
          </w:rPr>
          <w:t>(一)、社会责任与义务</w:t>
        </w:r>
        <w:r>
          <w:tab/>
        </w:r>
        <w:r>
          <w:fldChar w:fldCharType="begin"/>
        </w:r>
        <w:r>
          <w:instrText xml:space="preserve"> PAGEREF _Toc15663 \h </w:instrText>
        </w:r>
        <w:r>
          <w:fldChar w:fldCharType="separate"/>
        </w:r>
        <w:r>
          <w:t>43</w:t>
        </w:r>
        <w:r>
          <w:fldChar w:fldCharType="end"/>
        </w:r>
      </w:hyperlink>
    </w:p>
    <w:p>
      <w:pPr>
        <w:pStyle w:val="TOC2"/>
        <w:tabs>
          <w:tab w:val="right" w:leader="dot" w:pos="8306"/>
        </w:tabs>
      </w:pPr>
      <w:hyperlink w:anchor="_Toc7311" w:history="1">
        <w:r>
          <w:rPr>
            <w:rFonts w:ascii="仿宋" w:eastAsia="仿宋" w:hAnsi="仿宋" w:cs="仿宋" w:hint="eastAsia"/>
            <w:lang w:eastAsia="zh-CN"/>
          </w:rPr>
          <w:t>(二)、社会参与与沟通</w:t>
        </w:r>
        <w:r>
          <w:tab/>
        </w:r>
        <w:r>
          <w:fldChar w:fldCharType="begin"/>
        </w:r>
        <w:r>
          <w:instrText xml:space="preserve"> PAGEREF _Toc7311 \h </w:instrText>
        </w:r>
        <w:r>
          <w:fldChar w:fldCharType="separate"/>
        </w:r>
        <w:r>
          <w:t>44</w:t>
        </w:r>
        <w:r>
          <w:fldChar w:fldCharType="end"/>
        </w:r>
      </w:hyperlink>
    </w:p>
    <w:p>
      <w:pPr>
        <w:pStyle w:val="TOC1"/>
        <w:tabs>
          <w:tab w:val="right" w:leader="dot" w:pos="8306"/>
        </w:tabs>
      </w:pPr>
      <w:hyperlink w:anchor="_Toc806" w:history="1">
        <w:r>
          <w:rPr>
            <w:rFonts w:ascii="仿宋" w:eastAsia="仿宋" w:hAnsi="仿宋" w:cs="仿宋" w:hint="eastAsia"/>
            <w:lang w:eastAsia="zh-CN"/>
          </w:rPr>
          <w:t>十三、质量管理体系</w:t>
        </w:r>
        <w:r>
          <w:tab/>
        </w:r>
        <w:r>
          <w:fldChar w:fldCharType="begin"/>
        </w:r>
        <w:r>
          <w:instrText xml:space="preserve"> PAGEREF _Toc806 \h </w:instrText>
        </w:r>
        <w:r>
          <w:fldChar w:fldCharType="separate"/>
        </w:r>
        <w:r>
          <w:t>45</w:t>
        </w:r>
        <w:r>
          <w:fldChar w:fldCharType="end"/>
        </w:r>
      </w:hyperlink>
    </w:p>
    <w:p>
      <w:pPr>
        <w:pStyle w:val="TOC2"/>
        <w:tabs>
          <w:tab w:val="right" w:leader="dot" w:pos="8306"/>
        </w:tabs>
      </w:pPr>
      <w:hyperlink w:anchor="_Toc21224" w:history="1">
        <w:r>
          <w:rPr>
            <w:rFonts w:ascii="仿宋" w:eastAsia="仿宋" w:hAnsi="仿宋" w:cs="仿宋" w:hint="eastAsia"/>
            <w:lang w:eastAsia="zh-CN"/>
          </w:rPr>
          <w:t>(一)、质量目标与方针</w:t>
        </w:r>
        <w:r>
          <w:tab/>
        </w:r>
        <w:r>
          <w:fldChar w:fldCharType="begin"/>
        </w:r>
        <w:r>
          <w:instrText xml:space="preserve"> PAGEREF _Toc21224 \h </w:instrText>
        </w:r>
        <w:r>
          <w:fldChar w:fldCharType="separate"/>
        </w:r>
        <w:r>
          <w:t>45</w:t>
        </w:r>
        <w:r>
          <w:fldChar w:fldCharType="end"/>
        </w:r>
      </w:hyperlink>
    </w:p>
    <w:p>
      <w:pPr>
        <w:pStyle w:val="TOC2"/>
        <w:tabs>
          <w:tab w:val="right" w:leader="dot" w:pos="8306"/>
        </w:tabs>
      </w:pPr>
      <w:hyperlink w:anchor="_Toc25601" w:history="1">
        <w:r>
          <w:rPr>
            <w:rFonts w:ascii="仿宋" w:eastAsia="仿宋" w:hAnsi="仿宋" w:cs="仿宋" w:hint="eastAsia"/>
            <w:lang w:eastAsia="zh-CN"/>
          </w:rPr>
          <w:t>(二)、质量管理责任</w:t>
        </w:r>
        <w:r>
          <w:tab/>
        </w:r>
        <w:r>
          <w:fldChar w:fldCharType="begin"/>
        </w:r>
        <w:r>
          <w:instrText xml:space="preserve"> PAGEREF _Toc25601 \h </w:instrText>
        </w:r>
        <w:r>
          <w:fldChar w:fldCharType="separate"/>
        </w:r>
        <w:r>
          <w:t>46</w:t>
        </w:r>
        <w:r>
          <w:fldChar w:fldCharType="end"/>
        </w:r>
      </w:hyperlink>
    </w:p>
    <w:p>
      <w:pPr>
        <w:pStyle w:val="TOC2"/>
        <w:tabs>
          <w:tab w:val="right" w:leader="dot" w:pos="8306"/>
        </w:tabs>
      </w:pPr>
      <w:hyperlink w:anchor="_Toc20171" w:history="1">
        <w:r>
          <w:rPr>
            <w:rFonts w:ascii="仿宋" w:eastAsia="仿宋" w:hAnsi="仿宋" w:cs="仿宋" w:hint="eastAsia"/>
            <w:lang w:eastAsia="zh-CN"/>
          </w:rPr>
          <w:t>(三)、质量管理体系文件</w:t>
        </w:r>
        <w:r>
          <w:tab/>
        </w:r>
        <w:r>
          <w:fldChar w:fldCharType="begin"/>
        </w:r>
        <w:r>
          <w:instrText xml:space="preserve"> PAGEREF _Toc20171 \h </w:instrText>
        </w:r>
        <w:r>
          <w:fldChar w:fldCharType="separate"/>
        </w:r>
        <w:r>
          <w:t>47</w:t>
        </w:r>
        <w:r>
          <w:fldChar w:fldCharType="end"/>
        </w:r>
      </w:hyperlink>
    </w:p>
    <w:p>
      <w:pPr>
        <w:pStyle w:val="TOC2"/>
        <w:tabs>
          <w:tab w:val="right" w:leader="dot" w:pos="8306"/>
        </w:tabs>
      </w:pPr>
      <w:hyperlink w:anchor="_Toc5789" w:history="1">
        <w:r>
          <w:rPr>
            <w:rFonts w:ascii="仿宋" w:eastAsia="仿宋" w:hAnsi="仿宋" w:cs="仿宋" w:hint="eastAsia"/>
            <w:lang w:eastAsia="zh-CN"/>
          </w:rPr>
          <w:t>(四)、质量培训与教育</w:t>
        </w:r>
        <w:r>
          <w:tab/>
        </w:r>
        <w:r>
          <w:fldChar w:fldCharType="begin"/>
        </w:r>
        <w:r>
          <w:instrText xml:space="preserve"> PAGEREF _Toc5789 \h </w:instrText>
        </w:r>
        <w:r>
          <w:fldChar w:fldCharType="separate"/>
        </w:r>
        <w:r>
          <w:t>49</w:t>
        </w:r>
        <w:r>
          <w:fldChar w:fldCharType="end"/>
        </w:r>
      </w:hyperlink>
    </w:p>
    <w:p>
      <w:pPr>
        <w:pStyle w:val="TOC2"/>
        <w:tabs>
          <w:tab w:val="right" w:leader="dot" w:pos="8306"/>
        </w:tabs>
      </w:pPr>
      <w:hyperlink w:anchor="_Toc16204" w:history="1">
        <w:r>
          <w:rPr>
            <w:rFonts w:ascii="仿宋" w:eastAsia="仿宋" w:hAnsi="仿宋" w:cs="仿宋" w:hint="eastAsia"/>
            <w:lang w:eastAsia="zh-CN"/>
          </w:rPr>
          <w:t>(五)、质量审核与评价</w:t>
        </w:r>
        <w:r>
          <w:tab/>
        </w:r>
        <w:r>
          <w:fldChar w:fldCharType="begin"/>
        </w:r>
        <w:r>
          <w:instrText xml:space="preserve"> PAGEREF _Toc16204 \h </w:instrText>
        </w:r>
        <w:r>
          <w:fldChar w:fldCharType="separate"/>
        </w:r>
        <w:r>
          <w:t>50</w:t>
        </w:r>
        <w:r>
          <w:fldChar w:fldCharType="end"/>
        </w:r>
      </w:hyperlink>
    </w:p>
    <w:p>
      <w:pPr>
        <w:pStyle w:val="TOC2"/>
        <w:tabs>
          <w:tab w:val="right" w:leader="dot" w:pos="8306"/>
        </w:tabs>
      </w:pPr>
      <w:hyperlink w:anchor="_Toc15040" w:history="1">
        <w:r>
          <w:rPr>
            <w:rFonts w:ascii="仿宋" w:eastAsia="仿宋" w:hAnsi="仿宋" w:cs="仿宋" w:hint="eastAsia"/>
            <w:lang w:eastAsia="zh-CN"/>
          </w:rPr>
          <w:t>(六)、不符合与纠正措施</w:t>
        </w:r>
        <w:r>
          <w:tab/>
        </w:r>
        <w:r>
          <w:fldChar w:fldCharType="begin"/>
        </w:r>
        <w:r>
          <w:instrText xml:space="preserve"> PAGEREF _Toc15040 \h </w:instrText>
        </w:r>
        <w:r>
          <w:fldChar w:fldCharType="separate"/>
        </w:r>
        <w:r>
          <w:t>51</w:t>
        </w:r>
        <w:r>
          <w:fldChar w:fldCharType="end"/>
        </w:r>
      </w:hyperlink>
    </w:p>
    <w:p>
      <w:pPr>
        <w:pStyle w:val="TOC1"/>
        <w:tabs>
          <w:tab w:val="right" w:leader="dot" w:pos="8306"/>
        </w:tabs>
      </w:pPr>
      <w:hyperlink w:anchor="_Toc17933" w:history="1">
        <w:r>
          <w:rPr>
            <w:rFonts w:ascii="仿宋" w:eastAsia="仿宋" w:hAnsi="仿宋" w:cs="仿宋" w:hint="eastAsia"/>
            <w:lang w:eastAsia="zh-CN"/>
          </w:rPr>
          <w:t>十四、激光比长仪项目变更管理</w:t>
        </w:r>
        <w:r>
          <w:tab/>
        </w:r>
        <w:r>
          <w:fldChar w:fldCharType="begin"/>
        </w:r>
        <w:r>
          <w:instrText xml:space="preserve"> PAGEREF _Toc17933 \h </w:instrText>
        </w:r>
        <w:r>
          <w:fldChar w:fldCharType="separate"/>
        </w:r>
        <w:r>
          <w:t>53</w:t>
        </w:r>
        <w:r>
          <w:fldChar w:fldCharType="end"/>
        </w:r>
      </w:hyperlink>
    </w:p>
    <w:p>
      <w:pPr>
        <w:pStyle w:val="TOC2"/>
        <w:tabs>
          <w:tab w:val="right" w:leader="dot" w:pos="8306"/>
        </w:tabs>
      </w:pPr>
      <w:hyperlink w:anchor="_Toc20632" w:history="1">
        <w:r>
          <w:rPr>
            <w:rFonts w:ascii="仿宋" w:eastAsia="仿宋" w:hAnsi="仿宋" w:cs="仿宋" w:hint="eastAsia"/>
            <w:lang w:eastAsia="zh-CN"/>
          </w:rPr>
          <w:t>(一)、变更申请与评估</w:t>
        </w:r>
        <w:r>
          <w:tab/>
        </w:r>
        <w:r>
          <w:fldChar w:fldCharType="begin"/>
        </w:r>
        <w:r>
          <w:instrText xml:space="preserve"> PAGEREF _Toc20632 \h </w:instrText>
        </w:r>
        <w:r>
          <w:fldChar w:fldCharType="separate"/>
        </w:r>
        <w:r>
          <w:t>53</w:t>
        </w:r>
        <w:r>
          <w:fldChar w:fldCharType="end"/>
        </w:r>
      </w:hyperlink>
    </w:p>
    <w:p>
      <w:pPr>
        <w:pStyle w:val="TOC2"/>
        <w:tabs>
          <w:tab w:val="right" w:leader="dot" w:pos="8306"/>
        </w:tabs>
      </w:pPr>
      <w:hyperlink w:anchor="_Toc31573" w:history="1">
        <w:r>
          <w:rPr>
            <w:rFonts w:ascii="仿宋" w:eastAsia="仿宋" w:hAnsi="仿宋" w:cs="仿宋" w:hint="eastAsia"/>
            <w:lang w:eastAsia="zh-CN"/>
          </w:rPr>
          <w:t>(二)、变更实施与控制</w:t>
        </w:r>
        <w:r>
          <w:tab/>
        </w:r>
        <w:r>
          <w:fldChar w:fldCharType="begin"/>
        </w:r>
        <w:r>
          <w:instrText xml:space="preserve"> PAGEREF _Toc31573 \h </w:instrText>
        </w:r>
        <w:r>
          <w:fldChar w:fldCharType="separate"/>
        </w:r>
        <w:r>
          <w:t>53</w:t>
        </w:r>
        <w:r>
          <w:fldChar w:fldCharType="end"/>
        </w:r>
      </w:hyperlink>
    </w:p>
    <w:p>
      <w:pPr>
        <w:pStyle w:val="TOC1"/>
        <w:tabs>
          <w:tab w:val="right" w:leader="dot" w:pos="8306"/>
        </w:tabs>
      </w:pPr>
      <w:hyperlink w:anchor="_Toc27889" w:history="1">
        <w:r>
          <w:rPr>
            <w:rFonts w:ascii="仿宋" w:eastAsia="仿宋" w:hAnsi="仿宋" w:cs="仿宋" w:hint="eastAsia"/>
            <w:lang w:eastAsia="zh-CN"/>
          </w:rPr>
          <w:t>十五、营销与推广策略</w:t>
        </w:r>
        <w:r>
          <w:tab/>
        </w:r>
        <w:r>
          <w:fldChar w:fldCharType="begin"/>
        </w:r>
        <w:r>
          <w:instrText xml:space="preserve"> PAGEREF _Toc27889 \h </w:instrText>
        </w:r>
        <w:r>
          <w:fldChar w:fldCharType="separate"/>
        </w:r>
        <w:r>
          <w:t>54</w:t>
        </w:r>
        <w:r>
          <w:fldChar w:fldCharType="end"/>
        </w:r>
      </w:hyperlink>
    </w:p>
    <w:p>
      <w:pPr>
        <w:pStyle w:val="TOC2"/>
        <w:tabs>
          <w:tab w:val="right" w:leader="dot" w:pos="8306"/>
        </w:tabs>
      </w:pPr>
      <w:hyperlink w:anchor="_Toc4055" w:history="1">
        <w:r>
          <w:rPr>
            <w:rFonts w:ascii="仿宋" w:eastAsia="仿宋" w:hAnsi="仿宋" w:cs="仿宋" w:hint="eastAsia"/>
            <w:lang w:eastAsia="zh-CN"/>
          </w:rPr>
          <w:t>(一)、产品/服务定位与特点</w:t>
        </w:r>
        <w:r>
          <w:tab/>
        </w:r>
        <w:r>
          <w:fldChar w:fldCharType="begin"/>
        </w:r>
        <w:r>
          <w:instrText xml:space="preserve"> PAGEREF _Toc4055 \h </w:instrText>
        </w:r>
        <w:r>
          <w:fldChar w:fldCharType="separate"/>
        </w:r>
        <w:r>
          <w:t>54</w:t>
        </w:r>
        <w:r>
          <w:fldChar w:fldCharType="end"/>
        </w:r>
      </w:hyperlink>
    </w:p>
    <w:p>
      <w:pPr>
        <w:pStyle w:val="TOC2"/>
        <w:tabs>
          <w:tab w:val="right" w:leader="dot" w:pos="8306"/>
        </w:tabs>
      </w:pPr>
      <w:hyperlink w:anchor="_Toc6244" w:history="1">
        <w:r>
          <w:rPr>
            <w:rFonts w:ascii="仿宋" w:eastAsia="仿宋" w:hAnsi="仿宋" w:cs="仿宋" w:hint="eastAsia"/>
            <w:lang w:eastAsia="zh-CN"/>
          </w:rPr>
          <w:t>(二)、市场定位与竞争分析</w:t>
        </w:r>
        <w:r>
          <w:tab/>
        </w:r>
        <w:r>
          <w:fldChar w:fldCharType="begin"/>
        </w:r>
        <w:r>
          <w:instrText xml:space="preserve"> PAGEREF _Toc6244 \h </w:instrText>
        </w:r>
        <w:r>
          <w:fldChar w:fldCharType="separate"/>
        </w:r>
        <w:r>
          <w:t>55</w:t>
        </w:r>
        <w:r>
          <w:fldChar w:fldCharType="end"/>
        </w:r>
      </w:hyperlink>
    </w:p>
    <w:p>
      <w:pPr>
        <w:pStyle w:val="TOC2"/>
        <w:tabs>
          <w:tab w:val="right" w:leader="dot" w:pos="8306"/>
        </w:tabs>
      </w:pPr>
      <w:hyperlink w:anchor="_Toc25010" w:history="1">
        <w:r>
          <w:rPr>
            <w:rFonts w:ascii="仿宋" w:eastAsia="仿宋" w:hAnsi="仿宋" w:cs="仿宋" w:hint="eastAsia"/>
            <w:lang w:eastAsia="zh-CN"/>
          </w:rPr>
          <w:t>(三)、营销渠道与策略</w:t>
        </w:r>
        <w:r>
          <w:tab/>
        </w:r>
        <w:r>
          <w:fldChar w:fldCharType="begin"/>
        </w:r>
        <w:r>
          <w:instrText xml:space="preserve"> PAGEREF _Toc25010 \h </w:instrText>
        </w:r>
        <w:r>
          <w:fldChar w:fldCharType="separate"/>
        </w:r>
        <w:r>
          <w:t>57</w:t>
        </w:r>
        <w:r>
          <w:fldChar w:fldCharType="end"/>
        </w:r>
      </w:hyperlink>
    </w:p>
    <w:p>
      <w:pPr>
        <w:pStyle w:val="TOC2"/>
        <w:tabs>
          <w:tab w:val="right" w:leader="dot" w:pos="8306"/>
        </w:tabs>
      </w:pPr>
      <w:hyperlink w:anchor="_Toc30934" w:history="1">
        <w:r>
          <w:rPr>
            <w:rFonts w:ascii="仿宋" w:eastAsia="仿宋" w:hAnsi="仿宋" w:cs="仿宋" w:hint="eastAsia"/>
            <w:lang w:eastAsia="zh-CN"/>
          </w:rPr>
          <w:t>(四)、推广与宣传活动</w:t>
        </w:r>
        <w:r>
          <w:tab/>
        </w:r>
        <w:r>
          <w:fldChar w:fldCharType="begin"/>
        </w:r>
        <w:r>
          <w:instrText xml:space="preserve"> PAGEREF _Toc30934 \h </w:instrText>
        </w:r>
        <w:r>
          <w:fldChar w:fldCharType="separate"/>
        </w:r>
        <w:r>
          <w:t>58</w:t>
        </w:r>
        <w:r>
          <w:fldChar w:fldCharType="end"/>
        </w:r>
      </w:hyperlink>
    </w:p>
    <w:p>
      <w:pPr>
        <w:pStyle w:val="TOC1"/>
        <w:tabs>
          <w:tab w:val="right" w:leader="dot" w:pos="8306"/>
        </w:tabs>
      </w:pPr>
      <w:hyperlink w:anchor="_Toc18035" w:history="1">
        <w:r>
          <w:rPr>
            <w:rFonts w:ascii="仿宋" w:eastAsia="仿宋" w:hAnsi="仿宋" w:cs="仿宋" w:hint="eastAsia"/>
            <w:lang w:eastAsia="zh-CN"/>
          </w:rPr>
          <w:t>十六、激光比长仪项目实施保障措施</w:t>
        </w:r>
        <w:r>
          <w:tab/>
        </w:r>
        <w:r>
          <w:fldChar w:fldCharType="begin"/>
        </w:r>
        <w:r>
          <w:instrText xml:space="preserve"> PAGEREF _Toc18035 \h </w:instrText>
        </w:r>
        <w:r>
          <w:fldChar w:fldCharType="separate"/>
        </w:r>
        <w:r>
          <w:t>63</w:t>
        </w:r>
        <w:r>
          <w:fldChar w:fldCharType="end"/>
        </w:r>
      </w:hyperlink>
    </w:p>
    <w:p>
      <w:pPr>
        <w:pStyle w:val="TOC2"/>
        <w:tabs>
          <w:tab w:val="right" w:leader="dot" w:pos="8306"/>
        </w:tabs>
      </w:pPr>
      <w:hyperlink w:anchor="_Toc8178" w:history="1">
        <w:r>
          <w:rPr>
            <w:rFonts w:ascii="仿宋" w:eastAsia="仿宋" w:hAnsi="仿宋" w:cs="仿宋" w:hint="eastAsia"/>
            <w:lang w:eastAsia="zh-CN"/>
          </w:rPr>
          <w:t>(一)、激光比长仪项目实施保障机制</w:t>
        </w:r>
        <w:r>
          <w:tab/>
        </w:r>
        <w:r>
          <w:fldChar w:fldCharType="begin"/>
        </w:r>
        <w:r>
          <w:instrText xml:space="preserve"> PAGEREF _Toc8178 \h </w:instrText>
        </w:r>
        <w:r>
          <w:fldChar w:fldCharType="separate"/>
        </w:r>
        <w:r>
          <w:t>63</w:t>
        </w:r>
        <w:r>
          <w:fldChar w:fldCharType="end"/>
        </w:r>
      </w:hyperlink>
    </w:p>
    <w:p>
      <w:pPr>
        <w:pStyle w:val="TOC2"/>
        <w:tabs>
          <w:tab w:val="right" w:leader="dot" w:pos="8306"/>
        </w:tabs>
      </w:pPr>
      <w:hyperlink w:anchor="_Toc6686" w:history="1">
        <w:r>
          <w:rPr>
            <w:rFonts w:ascii="仿宋" w:eastAsia="仿宋" w:hAnsi="仿宋" w:cs="仿宋" w:hint="eastAsia"/>
            <w:lang w:eastAsia="zh-CN"/>
          </w:rPr>
          <w:t>(二)、激光比长仪项目法律合规要求</w:t>
        </w:r>
        <w:r>
          <w:tab/>
        </w:r>
        <w:r>
          <w:fldChar w:fldCharType="begin"/>
        </w:r>
        <w:r>
          <w:instrText xml:space="preserve"> PAGEREF _Toc6686 \h </w:instrText>
        </w:r>
        <w:r>
          <w:fldChar w:fldCharType="separate"/>
        </w:r>
        <w:r>
          <w:t>66</w:t>
        </w:r>
        <w:r>
          <w:fldChar w:fldCharType="end"/>
        </w:r>
      </w:hyperlink>
    </w:p>
    <w:p>
      <w:pPr>
        <w:pStyle w:val="TOC2"/>
        <w:tabs>
          <w:tab w:val="right" w:leader="dot" w:pos="8306"/>
        </w:tabs>
      </w:pPr>
      <w:hyperlink w:anchor="_Toc28305" w:history="1">
        <w:r>
          <w:rPr>
            <w:rFonts w:ascii="仿宋" w:eastAsia="仿宋" w:hAnsi="仿宋" w:cs="仿宋" w:hint="eastAsia"/>
            <w:lang w:eastAsia="zh-CN"/>
          </w:rPr>
          <w:t>(三)、激光比长仪项目合同管理与法律事务</w:t>
        </w:r>
        <w:r>
          <w:tab/>
        </w:r>
        <w:r>
          <w:fldChar w:fldCharType="begin"/>
        </w:r>
        <w:r>
          <w:instrText xml:space="preserve"> PAGEREF _Toc28305 \h </w:instrText>
        </w:r>
        <w:r>
          <w:fldChar w:fldCharType="separate"/>
        </w:r>
        <w:r>
          <w:t>71</w:t>
        </w:r>
        <w:r>
          <w:fldChar w:fldCharType="end"/>
        </w:r>
      </w:hyperlink>
    </w:p>
    <w:p>
      <w:pPr>
        <w:pStyle w:val="TOC2"/>
        <w:tabs>
          <w:tab w:val="right" w:leader="dot" w:pos="8306"/>
        </w:tabs>
      </w:pPr>
      <w:hyperlink w:anchor="_Toc25480" w:history="1">
        <w:r>
          <w:rPr>
            <w:rFonts w:ascii="仿宋" w:eastAsia="仿宋" w:hAnsi="仿宋" w:cs="仿宋" w:hint="eastAsia"/>
            <w:lang w:eastAsia="zh-CN"/>
          </w:rPr>
          <w:t>(四)、激光比长仪项目知识产权保护策略</w:t>
        </w:r>
        <w:r>
          <w:tab/>
        </w:r>
        <w:r>
          <w:fldChar w:fldCharType="begin"/>
        </w:r>
        <w:r>
          <w:instrText xml:space="preserve"> PAGEREF _Toc25480 \h </w:instrText>
        </w:r>
        <w:r>
          <w:fldChar w:fldCharType="separate"/>
        </w:r>
        <w:r>
          <w:t>77</w:t>
        </w:r>
        <w:r>
          <w:fldChar w:fldCharType="end"/>
        </w:r>
      </w:hyperlink>
    </w:p>
    <w:p>
      <w:pPr>
        <w:pStyle w:val="TOC1"/>
        <w:tabs>
          <w:tab w:val="right" w:leader="dot" w:pos="8306"/>
        </w:tabs>
      </w:pPr>
      <w:hyperlink w:anchor="_Toc15392" w:history="1">
        <w:r>
          <w:rPr>
            <w:rFonts w:ascii="仿宋" w:eastAsia="仿宋" w:hAnsi="仿宋" w:cs="仿宋" w:hint="eastAsia"/>
            <w:lang w:eastAsia="zh-CN"/>
          </w:rPr>
          <w:t>十七、激光比长仪项目实施时间节点</w:t>
        </w:r>
        <w:r>
          <w:tab/>
        </w:r>
        <w:r>
          <w:fldChar w:fldCharType="begin"/>
        </w:r>
        <w:r>
          <w:instrText xml:space="preserve"> PAGEREF _Toc15392 \h </w:instrText>
        </w:r>
        <w:r>
          <w:fldChar w:fldCharType="separate"/>
        </w:r>
        <w:r>
          <w:t>79</w:t>
        </w:r>
        <w:r>
          <w:fldChar w:fldCharType="end"/>
        </w:r>
      </w:hyperlink>
    </w:p>
    <w:p>
      <w:pPr>
        <w:pStyle w:val="TOC2"/>
        <w:tabs>
          <w:tab w:val="right" w:leader="dot" w:pos="8306"/>
        </w:tabs>
      </w:pPr>
      <w:hyperlink w:anchor="_Toc8335" w:history="1">
        <w:r>
          <w:rPr>
            <w:rFonts w:ascii="仿宋" w:eastAsia="仿宋" w:hAnsi="仿宋" w:cs="仿宋" w:hint="eastAsia"/>
            <w:lang w:eastAsia="zh-CN"/>
          </w:rPr>
          <w:t>(一)、激光比长仪项目启动阶段时间节点</w:t>
        </w:r>
        <w:r>
          <w:tab/>
        </w:r>
        <w:r>
          <w:fldChar w:fldCharType="begin"/>
        </w:r>
        <w:r>
          <w:instrText xml:space="preserve"> PAGEREF _Toc8335 \h </w:instrText>
        </w:r>
        <w:r>
          <w:fldChar w:fldCharType="separate"/>
        </w:r>
        <w:r>
          <w:t>79</w:t>
        </w:r>
        <w:r>
          <w:fldChar w:fldCharType="end"/>
        </w:r>
      </w:hyperlink>
    </w:p>
    <w:p>
      <w:pPr>
        <w:pStyle w:val="TOC2"/>
        <w:tabs>
          <w:tab w:val="right" w:leader="dot" w:pos="8306"/>
        </w:tabs>
      </w:pPr>
      <w:hyperlink w:anchor="_Toc10891" w:history="1">
        <w:r>
          <w:rPr>
            <w:rFonts w:ascii="仿宋" w:eastAsia="仿宋" w:hAnsi="仿宋" w:cs="仿宋" w:hint="eastAsia"/>
            <w:lang w:eastAsia="zh-CN"/>
          </w:rPr>
          <w:t>(二)、激光比长仪项目执行阶段时间节点</w:t>
        </w:r>
        <w:r>
          <w:tab/>
        </w:r>
        <w:r>
          <w:fldChar w:fldCharType="begin"/>
        </w:r>
        <w:r>
          <w:instrText xml:space="preserve"> PAGEREF _Toc10891 \h </w:instrText>
        </w:r>
        <w:r>
          <w:fldChar w:fldCharType="separate"/>
        </w:r>
        <w:r>
          <w:t>81</w:t>
        </w:r>
        <w:r>
          <w:fldChar w:fldCharType="end"/>
        </w:r>
      </w:hyperlink>
    </w:p>
    <w:p>
      <w:pPr>
        <w:pStyle w:val="TOC2"/>
        <w:tabs>
          <w:tab w:val="right" w:leader="dot" w:pos="8306"/>
        </w:tabs>
      </w:pPr>
      <w:hyperlink w:anchor="_Toc8428" w:history="1">
        <w:r>
          <w:rPr>
            <w:rFonts w:ascii="仿宋" w:eastAsia="仿宋" w:hAnsi="仿宋" w:cs="仿宋" w:hint="eastAsia"/>
            <w:lang w:eastAsia="zh-CN"/>
          </w:rPr>
          <w:t>(三)、激光比长仪项目完成阶段时间节点</w:t>
        </w:r>
        <w:r>
          <w:tab/>
        </w:r>
        <w:r>
          <w:fldChar w:fldCharType="begin"/>
        </w:r>
        <w:r>
          <w:instrText xml:space="preserve"> PAGEREF _Toc8428 \h </w:instrText>
        </w:r>
        <w:r>
          <w:fldChar w:fldCharType="separate"/>
        </w:r>
        <w:r>
          <w:t>82</w:t>
        </w:r>
        <w:r>
          <w:fldChar w:fldCharType="end"/>
        </w:r>
      </w:hyperlink>
    </w:p>
    <w:p>
      <w:pPr>
        <w:pStyle w:val="TOC1"/>
        <w:tabs>
          <w:tab w:val="right" w:leader="dot" w:pos="8306"/>
        </w:tabs>
      </w:pPr>
      <w:hyperlink w:anchor="_Toc4666" w:history="1">
        <w:r>
          <w:rPr>
            <w:rFonts w:ascii="仿宋" w:eastAsia="仿宋" w:hAnsi="仿宋" w:cs="仿宋" w:hint="eastAsia"/>
            <w:lang w:eastAsia="zh-CN"/>
          </w:rPr>
          <w:t>十八、供应链管理</w:t>
        </w:r>
        <w:r>
          <w:tab/>
        </w:r>
        <w:r>
          <w:fldChar w:fldCharType="begin"/>
        </w:r>
        <w:r>
          <w:instrText xml:space="preserve"> PAGEREF _Toc4666 \h </w:instrText>
        </w:r>
        <w:r>
          <w:fldChar w:fldCharType="separate"/>
        </w:r>
        <w:r>
          <w:t>83</w:t>
        </w:r>
        <w:r>
          <w:fldChar w:fldCharType="end"/>
        </w:r>
      </w:hyperlink>
    </w:p>
    <w:p>
      <w:pPr>
        <w:pStyle w:val="TOC2"/>
        <w:tabs>
          <w:tab w:val="right" w:leader="dot" w:pos="8306"/>
        </w:tabs>
      </w:pPr>
      <w:hyperlink w:anchor="_Toc19632" w:history="1">
        <w:r>
          <w:rPr>
            <w:rFonts w:ascii="仿宋" w:eastAsia="仿宋" w:hAnsi="仿宋" w:cs="仿宋" w:hint="eastAsia"/>
            <w:lang w:eastAsia="zh-CN"/>
          </w:rPr>
          <w:t>(一)、供应链战略规划</w:t>
        </w:r>
        <w:r>
          <w:tab/>
        </w:r>
        <w:r>
          <w:fldChar w:fldCharType="begin"/>
        </w:r>
        <w:r>
          <w:instrText xml:space="preserve"> PAGEREF _Toc19632 \h </w:instrText>
        </w:r>
        <w:r>
          <w:fldChar w:fldCharType="separate"/>
        </w:r>
        <w:r>
          <w:t>83</w:t>
        </w:r>
        <w:r>
          <w:fldChar w:fldCharType="end"/>
        </w:r>
      </w:hyperlink>
    </w:p>
    <w:p>
      <w:pPr>
        <w:pStyle w:val="TOC2"/>
        <w:tabs>
          <w:tab w:val="right" w:leader="dot" w:pos="8306"/>
        </w:tabs>
      </w:pPr>
      <w:hyperlink w:anchor="_Toc3863" w:history="1">
        <w:r>
          <w:rPr>
            <w:rFonts w:ascii="仿宋" w:eastAsia="仿宋" w:hAnsi="仿宋" w:cs="仿宋" w:hint="eastAsia"/>
            <w:lang w:eastAsia="zh-CN"/>
          </w:rPr>
          <w:t>(二)、供应商选择与合作</w:t>
        </w:r>
        <w:r>
          <w:tab/>
        </w:r>
        <w:r>
          <w:fldChar w:fldCharType="begin"/>
        </w:r>
        <w:r>
          <w:instrText xml:space="preserve"> PAGEREF _Toc3863 \h </w:instrText>
        </w:r>
        <w:r>
          <w:fldChar w:fldCharType="separate"/>
        </w:r>
        <w:r>
          <w:t>84</w:t>
        </w:r>
        <w:r>
          <w:fldChar w:fldCharType="end"/>
        </w:r>
      </w:hyperlink>
    </w:p>
    <w:p>
      <w:pPr>
        <w:pStyle w:val="TOC2"/>
        <w:tabs>
          <w:tab w:val="right" w:leader="dot" w:pos="8306"/>
        </w:tabs>
      </w:pPr>
      <w:hyperlink w:anchor="_Toc23481" w:history="1">
        <w:r>
          <w:rPr>
            <w:rFonts w:ascii="仿宋" w:eastAsia="仿宋" w:hAnsi="仿宋" w:cs="仿宋" w:hint="eastAsia"/>
            <w:lang w:eastAsia="zh-CN"/>
          </w:rPr>
          <w:t>(三)、物流与库存管理</w:t>
        </w:r>
        <w:r>
          <w:tab/>
        </w:r>
        <w:r>
          <w:fldChar w:fldCharType="begin"/>
        </w:r>
        <w:r>
          <w:instrText xml:space="preserve"> PAGEREF _Toc23481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42"/>
      <w:r>
        <w:rPr>
          <w:rFonts w:ascii="仿宋" w:eastAsia="仿宋" w:hAnsi="仿宋" w:cs="仿宋" w:hint="eastAsia"/>
          <w:sz w:val="28"/>
          <w:lang w:eastAsia="zh-CN"/>
        </w:rPr>
        <w:t>一、激光比长仪项目可持续发展</w:t>
      </w:r>
      <w:bookmarkEnd w:id="2"/>
    </w:p>
    <w:p>
      <w:pPr>
        <w:pStyle w:val="Heading2"/>
        <w:rPr>
          <w:rFonts w:ascii="仿宋" w:eastAsia="仿宋" w:hAnsi="仿宋" w:cs="仿宋" w:hint="eastAsia"/>
          <w:lang w:eastAsia="zh-CN"/>
        </w:rPr>
      </w:pPr>
      <w:bookmarkStart w:id="3" w:name="_Toc132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比长仪项目中，激光比长仪项目团队着眼于未来，明确了可持续发展的战略方向。制定的具体可持续发展目标包括降低资源使用、采用环保技术、最大化社会效益等。这一步骤不仅有助于激光比长仪项目在环保和社会责任方面达到最高标准，也为未来提供了明确的指引，确保激光比长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可持续实践的融入激光比长仪项目管理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比长仪项目管理周期。从激光比长仪项目规划开始，激光比长仪项目团队就考虑了环境和社会的因素。在执行阶段，激光比长仪项目团队积极推动绿色技术的应用，优化资源利用。此外，关注员工的社会责任，通过培训和沟通活动提高员工对可持续发展的认知，使他们能够在日常工作中践行可持续实践。这些举措不仅为激光比长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4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扎根于激光比长仪项目的可持续发展理念，我们深信环保与社会责任是激光比长仪项目成功的关键支柱。在激光比长仪项目的每一步，我们都致力于通过创新和实践，履行对环境和社会的坚定责任。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比长仪项目团队通过引入先进的环保技术、建立高效的废物处理系统以及推动能源节约措施，积极履行环保责任。定期的环保监测和评估确保激光比长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比长仪项目不仅致力于自身可持续发展，还注重对社会的回馈。通过支持社区激光比长仪项目、参与慈善事业、提供培训机会等方式，激光比长仪项目积极履行社会责任。与当地社区建立积极互动，关注员工的工作与生活平衡，以及员工的身心健康，是激光比长仪项目在社会责任层面的关键举措。这样的实践不仅增强了激光比长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623"/>
      <w:r>
        <w:rPr>
          <w:rFonts w:ascii="仿宋" w:eastAsia="仿宋" w:hAnsi="仿宋" w:cs="仿宋" w:hint="eastAsia"/>
          <w:sz w:val="28"/>
          <w:lang w:eastAsia="zh-CN"/>
        </w:rPr>
        <w:t>二、激光比长仪项目绩效评估</w:t>
      </w:r>
      <w:bookmarkEnd w:id="5"/>
    </w:p>
    <w:p>
      <w:pPr>
        <w:pStyle w:val="Heading2"/>
        <w:rPr>
          <w:rFonts w:ascii="仿宋" w:eastAsia="仿宋" w:hAnsi="仿宋" w:cs="仿宋" w:hint="eastAsia"/>
          <w:lang w:eastAsia="zh-CN"/>
        </w:rPr>
      </w:pPr>
      <w:bookmarkStart w:id="6" w:name="_Toc49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比长仪项目中，我们设计了一套全面的绩效评估指标，以确保激光比长仪项目的可控和成功交付。这些指标跨足激光比长仪项目目标、成本、进度和质量等多个维度，为我们提供了全面洞察激光比长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比长仪项目目标达成率是我们关注的首要指标。我们设定了明确的目标，并通过定期监测和评估，迅速发现并应对潜在的目标偏差。这为激光比长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成本绩效是另一个核心关注点。通过实际成本与预算成本的对比分析，我们深入了解成本差异的原因，及时调整资源分配，保持激光比长仪项目在经济效益方面的合理水平。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比长仪项目进度作为关键的绩效指标之一，得到了精心的关注。我们制定了详细的激光比长仪项目进度计划，并设立了进度符合度指标，确保实际进度与计划进度保持一致。这使我们能够快速发现和解决潜在的进度问题，保持激光比长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比长仪项目绩效的不可或缺的一环。我们引入了一系列的质量标准和客户满意度指标，以确保激光比长仪项目交付的成果在质量上达到或超越预期水平。通过持续监测这些指标，我们努力提升激光比长仪项目整体质量水平，为激光比长仪项目的成功交付提供有力保障。通过这些科学且全面的绩效评估，我们能够更好地引导激光比长仪项目的持续改进，确保激光比长仪项目目标的顺利达成。</w:t>
      </w:r>
    </w:p>
    <w:p>
      <w:pPr>
        <w:pStyle w:val="Heading2"/>
        <w:ind w:firstLine="560" w:firstLineChars="200"/>
        <w:rPr>
          <w:rFonts w:ascii="仿宋" w:eastAsia="仿宋" w:hAnsi="仿宋" w:cs="仿宋" w:hint="eastAsia"/>
          <w:sz w:val="28"/>
          <w:lang w:eastAsia="zh-CN"/>
        </w:rPr>
      </w:pPr>
      <w:bookmarkStart w:id="7" w:name="_Toc2048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绩效评估是激光比长仪项目中的关键环节，为确保激光比长仪项目达到预期目标，我们采用了多层次、多维度的绩效评估方法。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比长仪项目的战略目标对齐，确保每个决策和行动都与激光比长仪项目整体目标保持一致。团队会定期召开战略对齐会议，审视当前工作与激光比长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比长仪项目进度、质量、成本和风险等方面。这些指标通过数据收集和分析，为激光比长仪项目管理团队提供了客观的评估依据。例如，我们通过激光比长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绩效评估不仅仅停留在激光比长仪项目内部，还考虑了激光比长仪项目对外部环境的影响。我们定期进行干系人满意度调查，以了解各利益相关方对激光比长仪项目的期望和满意度，并及时做出调整。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这种多层次、多角度的绩效评估方法，使得我们能够全面了解激光比长仪项目的运行状态，及时做出调整，确保激光比长仪项目在不断变化的环境中保持稳健前行。</w:t>
      </w:r>
    </w:p>
    <w:p>
      <w:pPr>
        <w:pStyle w:val="Heading2"/>
        <w:ind w:firstLine="560" w:firstLineChars="200"/>
        <w:rPr>
          <w:rFonts w:ascii="仿宋" w:eastAsia="仿宋" w:hAnsi="仿宋" w:cs="仿宋" w:hint="eastAsia"/>
          <w:sz w:val="28"/>
          <w:lang w:eastAsia="zh-CN"/>
        </w:rPr>
      </w:pPr>
      <w:bookmarkStart w:id="8" w:name="_Toc878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为了确保激光比长仪项目的有效管理和不断优化，我们采用了精心设计的绩效评估周期。这个周期旨在实现灵活、实时和全面的评估，以适应激光比长仪项目执行中的各种挑战。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比长仪项目的不同需求，分为短期、中期和长期。短期评估关注每个迭代或工作周期，以及时发现和解决当前任务中的问题。中期评估涵盖几个迭代，深入了解整体激光比长仪项目的趋势和性能。长期评估则着眼于整个激光比长仪项目阶段，确保激光比长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比长仪项目管理工具和协作平台，团队成员能够随时更新和分享激光比长仪项目数据。这种实时性的反馈机制使我们能够及时察觉潜在问题，快速调整，保持激光比长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比长仪项目的决策制定密不可分。每个周期的激光比长仪项目回顾会议成为集体总结经验、识别问题深层次原因并找到创新解决方案的平台。这种定期的反思与调整机制使激光比长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797"/>
      <w:r>
        <w:rPr>
          <w:rFonts w:ascii="仿宋" w:eastAsia="仿宋" w:hAnsi="仿宋" w:cs="仿宋" w:hint="eastAsia"/>
          <w:sz w:val="28"/>
          <w:lang w:eastAsia="zh-CN"/>
        </w:rPr>
        <w:t>三、激光比长仪项目危机管理</w:t>
      </w:r>
      <w:bookmarkEnd w:id="9"/>
    </w:p>
    <w:p>
      <w:pPr>
        <w:pStyle w:val="Heading2"/>
        <w:rPr>
          <w:rFonts w:ascii="仿宋" w:eastAsia="仿宋" w:hAnsi="仿宋" w:cs="仿宋" w:hint="eastAsia"/>
          <w:lang w:eastAsia="zh-CN"/>
        </w:rPr>
      </w:pPr>
      <w:bookmarkStart w:id="10" w:name="_Toc1613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比长仪项目危机管理中，危机预警与识别是确保激光比长仪项目稳健运行的核心步骤。通过建立全面的监测机制，激光比长仪项目团队旨在及时发现和理解潜在的风险和危机因素，以便采取及时的预防和应对措施，确保激光比长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首先，通过深入的风险评估，激光比长仪项目团队全面分析了整个激光比长仪项目和各个阶段可能存在的威胁。这包括准确评估每个潜在风险的发生概率和可能影响的程度，为后续危机预警提供了有力支持。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比长仪项目团队着重于明确定义激光比长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激光比长仪项目进展的持续监控，团队能够及时发现潜在问题并作出迅速反应。激光比长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在这一阶段，团队的专业素养和反应速度将发挥至关重要的作用，以确保潜在危机能够在初期得到有效的处理，最大程度地减轻负面影响。通过危机预警与识别，激光比长仪项目得以更有序、可控地推进。</w:t>
      </w:r>
    </w:p>
    <w:p>
      <w:pPr>
        <w:pStyle w:val="Heading2"/>
        <w:ind w:firstLine="560" w:firstLineChars="200"/>
        <w:rPr>
          <w:rFonts w:ascii="仿宋" w:eastAsia="仿宋" w:hAnsi="仿宋" w:cs="仿宋" w:hint="eastAsia"/>
          <w:sz w:val="28"/>
          <w:lang w:eastAsia="zh-CN"/>
        </w:rPr>
      </w:pPr>
      <w:bookmarkStart w:id="11" w:name="_Toc244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在危机发生时，激光比长仪项目团队立即行动，成立了应急小组。该小组的任务是迅速制定并实施紧急应对措施，以最小化潜在损失。以下是采取的主要措施：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暂停激光比长仪项目进度：为遏制危机蔓延，激光比长仪项目暂时停止进行，以便全面评估当前状况。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资源重新分配：重新评估激光比长仪项目资源的分配，确保最大限度地减小损失。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实时沟通：与关键利益相关者建立实时沟通机制，向他们传递激光比长仪项目危机的实际状况，保障激光比长仪项目核心利益。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在紧急应对的同时，激光比长仪项目团队强调了团队协作和有效沟通的重要性。以下是团队协作的关键举措：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信息共享机制：建立了信息共享平台，确保团队成员能够及时获取激光比长仪项目危机的实时信息。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领导者沟通：激光比长仪项目领导者通过定期会议和即时沟通工具，指导团队应对危机，保持团队稳定运行。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随着危机得到初步控制，激光比长仪项目团队转向制定恢复计划，以确保激光比长仪项目能够从中迅速恢复。主要恢复计划包括：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修复受损的进度计划：重新评估激光比长仪项目进度，制定修复计划，确保激光比长仪项目尽快回归正常进程。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重新调整资源分配：优化资源分配，确保激光比长仪项目在有限资源下高效运转。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风险管理机制加强：对激光比长仪项目风险进行全面评估，制定更强化的风险管理策略，以预防未来可能的危机。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200"/>
      <w:r>
        <w:rPr>
          <w:rFonts w:ascii="仿宋" w:eastAsia="仿宋" w:hAnsi="仿宋" w:cs="仿宋" w:hint="eastAsia"/>
          <w:sz w:val="28"/>
          <w:lang w:eastAsia="zh-CN"/>
        </w:rPr>
        <w:t>四、激光比长仪项目建设单位说明</w:t>
      </w:r>
      <w:bookmarkEnd w:id="12"/>
    </w:p>
    <w:p>
      <w:pPr>
        <w:pStyle w:val="Heading2"/>
        <w:rPr>
          <w:rFonts w:ascii="仿宋" w:eastAsia="仿宋" w:hAnsi="仿宋" w:cs="仿宋" w:hint="eastAsia"/>
          <w:lang w:eastAsia="zh-CN"/>
        </w:rPr>
      </w:pPr>
      <w:bookmarkStart w:id="13" w:name="_Toc15214"/>
      <w:r>
        <w:rPr>
          <w:rFonts w:ascii="仿宋" w:eastAsia="仿宋" w:hAnsi="仿宋" w:cs="仿宋" w:hint="eastAsia"/>
          <w:lang w:eastAsia="zh-CN"/>
        </w:rPr>
        <w:t>(一)、激光比长仪项目承办单位基本情况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91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比长仪项目承办单位的XXXX，我们着眼于实现可持续的经济效益。通过技术创新和解决方案的提供，公司预计在激光比长仪项目执行期间将获得可观的收入增长。这一收入来源主要包括激光比长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同时，我们注重成本控制和效率提升，以确保激光比长仪项目的可持续盈利。透过精细的管理和资源优化，公司期望实现激光比长仪项目利润最大化。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比长仪项目实施进行全面的投资评估，包括激光比长仪项目启动阶段的资金投入和后续运营成本。通过对激光比长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激光比长仪项目实施过程中具备足够的资金流动性，公司将进行详尽的现金流分析。这包括资金需求的合理预测、激光比长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529"/>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412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激光比长仪项目的技术管理特点体现在其创新导向。通过引入最先进的技术趋势和解决方案，激光比长仪项目致力于提升科技含量、提高质量和效率水平。这意味着我们将采用最新的工具和方法，确保激光比长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比长仪项目技术管理的显著特征。通过整合不同领域的技术资源，我们实现了跨学科的协同工作。这有助于优化技术架构，提高整体效能。此外，整合性策略还促进了不同技术团队之间的紧密沟通和高效合作，确保激光比长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比长仪项目所采用的技术。通过不断优化技术方案，激光比长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比长仪项目团队将在激光比长仪项目初期识别可能的技术风险，并采取相应的预防和应对措施。通过建立健全的风险评估机制，激光比长仪项目能够在实施过程中及时发现并解决潜在的技术问题，保障激光比长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比长仪项目中，技术将成为激光比长仪项目成功的有力支持。这一深度剖析揭示了技术管理在激光比长仪项目实施中的关键作用，为激光比长仪项目的技术基础奠定了坚实的基础。</w:t>
      </w:r>
    </w:p>
    <w:p>
      <w:pPr>
        <w:pStyle w:val="Heading2"/>
        <w:ind w:firstLine="560" w:firstLineChars="200"/>
        <w:rPr>
          <w:rFonts w:ascii="仿宋" w:eastAsia="仿宋" w:hAnsi="仿宋" w:cs="仿宋" w:hint="eastAsia"/>
          <w:sz w:val="28"/>
          <w:lang w:eastAsia="zh-CN"/>
        </w:rPr>
      </w:pPr>
      <w:bookmarkStart w:id="17" w:name="_Toc8527"/>
      <w:r>
        <w:rPr>
          <w:rFonts w:ascii="仿宋" w:eastAsia="仿宋" w:hAnsi="仿宋" w:cs="仿宋" w:hint="eastAsia"/>
          <w:sz w:val="28"/>
          <w:lang w:eastAsia="zh-CN"/>
        </w:rPr>
        <w:t>(二)、激光比长仪项目工艺技术设计方案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比长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比长仪项目将严格按照相关行业规范要求进行组织。通过有效控制产品质量，激光比长仪项目将致力于为顾客提供优质的激光比长仪项目产品和良好的服务。这体现了激光比长仪项目对于生产活动合规性和质量标准的高度重视，为激光比长仪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比长仪项目注重生态效益和清洁生产原则。激光比长仪项目建设将紧密结合地方特色经济发展，与社会经济发展规划和区域环境保护规划方案相协调一致。通过与当地区域自然生态系统的结合，激光比长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比长仪项目产品具有多样化的客户需求和个性化的特点。因此，激光比长仪项目产品规格品种多样，且单批生产数量较小。为满足这一特点，激光比长仪项目承办单位将建设先进的柔性制造生产线。通过广泛应用柔性制造技术，激光比长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比长仪项目采用的技术具有较高的技术含量和自动化水平，处于国内先进水平。这一技术选用不仅体现了对生产效率、质量和环境友好性的高标准要求，同时为激光比长仪项目的可持续发展奠定了坚实的基础。</w:t>
      </w:r>
    </w:p>
    <w:p>
      <w:pPr>
        <w:pStyle w:val="Heading2"/>
        <w:ind w:firstLine="560" w:firstLineChars="200"/>
        <w:rPr>
          <w:rFonts w:ascii="仿宋" w:eastAsia="仿宋" w:hAnsi="仿宋" w:cs="仿宋" w:hint="eastAsia"/>
          <w:sz w:val="28"/>
          <w:lang w:eastAsia="zh-CN"/>
        </w:rPr>
      </w:pPr>
      <w:bookmarkStart w:id="18" w:name="_Toc2973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为确保激光比长仪项目的高效生产和技术实施，我们制定了一套精心设计的设备选型方案，以满足激光比长仪项目生产、质量和环保的要求。该方案的主要特点如下：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比长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针对激光比长仪项目产品的多样性和小批量生产的特点，我们将建设柔性制造生产线。通过在设备选型中考虑柔性制造技术，可以灵活应对不同产品规格和生产需求，实现生产线的高度灵活性和适应性。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3307"/>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8486"/>
      <w:r>
        <w:rPr>
          <w:rFonts w:ascii="仿宋" w:eastAsia="仿宋" w:hAnsi="仿宋" w:cs="仿宋" w:hint="eastAsia"/>
          <w:lang w:eastAsia="zh-CN"/>
        </w:rPr>
        <w:t>(一)、激光比长仪行业分析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激光比长仪行业一直以来都是市场的关注焦点。行业内的发展趋势、竞争态势以及潜在机会都对激光比长仪项目的推进产生深远的影响。通过深入研究行业的整体概貌，我们将更好地理解行业的核心特征，为激光比长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比长仪行业，技术一直是推动创新和发展的关键因素。我们将对当前技术趋势进行详尽分析，包括但不限于人工智能、大数据应用、先进制造技术等。这有助于激光比长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激光比长仪项目成功的基础。我们将对主要竞争对手进行深入研究，包括其市场份额、产品特点、市场定位等。通过全面了解竞争对手的优势和劣势，激光比长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5189"/>
      <w:r>
        <w:rPr>
          <w:rFonts w:ascii="仿宋" w:eastAsia="仿宋" w:hAnsi="仿宋" w:cs="仿宋" w:hint="eastAsia"/>
          <w:sz w:val="28"/>
          <w:lang w:eastAsia="zh-CN"/>
        </w:rPr>
        <w:t>(二)、激光比长仪市场分析预测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https://d.book118.com/778113123053006041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激光比长仪项目规划设计纲要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C3006"/>
    <w:rsid w:val="4B9C30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1312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2024-02-24T16:31:00Z</dcterms:created>
  <dcterms:modified xsi:type="dcterms:W3CDTF">2024-02-24T16:32:10Z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5D52C378C446477983E4FC51003E30DC_11</vt:lpwstr>
  </property>
  <property fmtid="{D5CDD505-2E9C-101B-9397-08002B2CF9AE}" pid="3" name="KSOProductBuildVer">
    <vt:lpwstr>2052-12.1.0.16388</vt:lpwstr>
  </property>
</Properties>
</file>