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药物缓释材料项目规划设计方案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129" w:history="1">
        <w:r>
          <w:rPr>
            <w:rFonts w:ascii="仿宋" w:eastAsia="仿宋" w:hAnsi="仿宋" w:cs="仿宋" w:hint="eastAsia"/>
            <w:lang w:eastAsia="zh-CN"/>
          </w:rPr>
          <w:t>前言</w:t>
        </w:r>
        <w:r>
          <w:tab/>
        </w:r>
        <w:r>
          <w:fldChar w:fldCharType="begin"/>
        </w:r>
        <w:r>
          <w:instrText xml:space="preserve"> PAGEREF _Toc28129 \h </w:instrText>
        </w:r>
        <w:r>
          <w:fldChar w:fldCharType="separate"/>
        </w:r>
        <w:r>
          <w:t>3</w:t>
        </w:r>
        <w:r>
          <w:fldChar w:fldCharType="end"/>
        </w:r>
      </w:hyperlink>
    </w:p>
    <w:p>
      <w:pPr>
        <w:pStyle w:val="TOC1"/>
        <w:tabs>
          <w:tab w:val="right" w:leader="dot" w:pos="8306"/>
        </w:tabs>
      </w:pPr>
      <w:hyperlink w:anchor="_Toc17142" w:history="1">
        <w:r>
          <w:rPr>
            <w:rFonts w:ascii="仿宋" w:eastAsia="仿宋" w:hAnsi="仿宋" w:cs="仿宋" w:hint="eastAsia"/>
            <w:lang w:eastAsia="zh-CN"/>
          </w:rPr>
          <w:t>一、药物缓释材料项目建设背景及必要性分析</w:t>
        </w:r>
        <w:r>
          <w:tab/>
        </w:r>
        <w:r>
          <w:fldChar w:fldCharType="begin"/>
        </w:r>
        <w:r>
          <w:instrText xml:space="preserve"> PAGEREF _Toc17142 \h </w:instrText>
        </w:r>
        <w:r>
          <w:fldChar w:fldCharType="separate"/>
        </w:r>
        <w:r>
          <w:t>3</w:t>
        </w:r>
        <w:r>
          <w:fldChar w:fldCharType="end"/>
        </w:r>
      </w:hyperlink>
    </w:p>
    <w:p>
      <w:pPr>
        <w:pStyle w:val="TOC2"/>
        <w:tabs>
          <w:tab w:val="right" w:leader="dot" w:pos="8306"/>
        </w:tabs>
      </w:pPr>
      <w:hyperlink w:anchor="_Toc14824" w:history="1">
        <w:r>
          <w:rPr>
            <w:rFonts w:ascii="仿宋" w:eastAsia="仿宋" w:hAnsi="仿宋" w:cs="仿宋" w:hint="eastAsia"/>
            <w:lang w:eastAsia="zh-CN"/>
          </w:rPr>
          <w:t>(一)、药物缓释材料项目背景分析</w:t>
        </w:r>
        <w:r>
          <w:tab/>
        </w:r>
        <w:r>
          <w:fldChar w:fldCharType="begin"/>
        </w:r>
        <w:r>
          <w:instrText xml:space="preserve"> PAGEREF _Toc14824 \h </w:instrText>
        </w:r>
        <w:r>
          <w:fldChar w:fldCharType="separate"/>
        </w:r>
        <w:r>
          <w:t>3</w:t>
        </w:r>
        <w:r>
          <w:fldChar w:fldCharType="end"/>
        </w:r>
      </w:hyperlink>
    </w:p>
    <w:p>
      <w:pPr>
        <w:pStyle w:val="TOC2"/>
        <w:tabs>
          <w:tab w:val="right" w:leader="dot" w:pos="8306"/>
        </w:tabs>
      </w:pPr>
      <w:hyperlink w:anchor="_Toc30323" w:history="1">
        <w:r>
          <w:rPr>
            <w:rFonts w:ascii="仿宋" w:eastAsia="仿宋" w:hAnsi="仿宋" w:cs="仿宋" w:hint="eastAsia"/>
            <w:lang w:eastAsia="zh-CN"/>
          </w:rPr>
          <w:t>(二)、药物缓释材料项目建设必要性分析</w:t>
        </w:r>
        <w:r>
          <w:tab/>
        </w:r>
        <w:r>
          <w:fldChar w:fldCharType="begin"/>
        </w:r>
        <w:r>
          <w:instrText xml:space="preserve"> PAGEREF _Toc30323 \h </w:instrText>
        </w:r>
        <w:r>
          <w:fldChar w:fldCharType="separate"/>
        </w:r>
        <w:r>
          <w:t>5</w:t>
        </w:r>
        <w:r>
          <w:fldChar w:fldCharType="end"/>
        </w:r>
      </w:hyperlink>
    </w:p>
    <w:p>
      <w:pPr>
        <w:pStyle w:val="TOC1"/>
        <w:tabs>
          <w:tab w:val="right" w:leader="dot" w:pos="8306"/>
        </w:tabs>
      </w:pPr>
      <w:hyperlink w:anchor="_Toc4323" w:history="1">
        <w:r>
          <w:rPr>
            <w:rFonts w:ascii="仿宋" w:eastAsia="仿宋" w:hAnsi="仿宋" w:cs="仿宋" w:hint="eastAsia"/>
            <w:lang w:eastAsia="zh-CN"/>
          </w:rPr>
          <w:t>二、工艺说明</w:t>
        </w:r>
        <w:r>
          <w:tab/>
        </w:r>
        <w:r>
          <w:fldChar w:fldCharType="begin"/>
        </w:r>
        <w:r>
          <w:instrText xml:space="preserve"> PAGEREF _Toc4323 \h </w:instrText>
        </w:r>
        <w:r>
          <w:fldChar w:fldCharType="separate"/>
        </w:r>
        <w:r>
          <w:t>6</w:t>
        </w:r>
        <w:r>
          <w:fldChar w:fldCharType="end"/>
        </w:r>
      </w:hyperlink>
    </w:p>
    <w:p>
      <w:pPr>
        <w:pStyle w:val="TOC2"/>
        <w:tabs>
          <w:tab w:val="right" w:leader="dot" w:pos="8306"/>
        </w:tabs>
      </w:pPr>
      <w:hyperlink w:anchor="_Toc29900" w:history="1">
        <w:r>
          <w:rPr>
            <w:rFonts w:ascii="仿宋" w:eastAsia="仿宋" w:hAnsi="仿宋" w:cs="仿宋" w:hint="eastAsia"/>
            <w:lang w:eastAsia="zh-CN"/>
          </w:rPr>
          <w:t>(一)、技术管理特点</w:t>
        </w:r>
        <w:r>
          <w:tab/>
        </w:r>
        <w:r>
          <w:fldChar w:fldCharType="begin"/>
        </w:r>
        <w:r>
          <w:instrText xml:space="preserve"> PAGEREF _Toc29900 \h </w:instrText>
        </w:r>
        <w:r>
          <w:fldChar w:fldCharType="separate"/>
        </w:r>
        <w:r>
          <w:t>6</w:t>
        </w:r>
        <w:r>
          <w:fldChar w:fldCharType="end"/>
        </w:r>
      </w:hyperlink>
    </w:p>
    <w:p>
      <w:pPr>
        <w:pStyle w:val="TOC2"/>
        <w:tabs>
          <w:tab w:val="right" w:leader="dot" w:pos="8306"/>
        </w:tabs>
      </w:pPr>
      <w:hyperlink w:anchor="_Toc1300" w:history="1">
        <w:r>
          <w:rPr>
            <w:rFonts w:ascii="仿宋" w:eastAsia="仿宋" w:hAnsi="仿宋" w:cs="仿宋" w:hint="eastAsia"/>
            <w:lang w:eastAsia="zh-CN"/>
          </w:rPr>
          <w:t>(二)、药物缓释材料项目工艺技术设计方案</w:t>
        </w:r>
        <w:r>
          <w:tab/>
        </w:r>
        <w:r>
          <w:fldChar w:fldCharType="begin"/>
        </w:r>
        <w:r>
          <w:instrText xml:space="preserve"> PAGEREF _Toc1300 \h </w:instrText>
        </w:r>
        <w:r>
          <w:fldChar w:fldCharType="separate"/>
        </w:r>
        <w:r>
          <w:t>7</w:t>
        </w:r>
        <w:r>
          <w:fldChar w:fldCharType="end"/>
        </w:r>
      </w:hyperlink>
    </w:p>
    <w:p>
      <w:pPr>
        <w:pStyle w:val="TOC2"/>
        <w:tabs>
          <w:tab w:val="right" w:leader="dot" w:pos="8306"/>
        </w:tabs>
      </w:pPr>
      <w:hyperlink w:anchor="_Toc24354" w:history="1">
        <w:r>
          <w:rPr>
            <w:rFonts w:ascii="仿宋" w:eastAsia="仿宋" w:hAnsi="仿宋" w:cs="仿宋" w:hint="eastAsia"/>
            <w:lang w:eastAsia="zh-CN"/>
          </w:rPr>
          <w:t>(三)、设备选型方案</w:t>
        </w:r>
        <w:r>
          <w:tab/>
        </w:r>
        <w:r>
          <w:fldChar w:fldCharType="begin"/>
        </w:r>
        <w:r>
          <w:instrText xml:space="preserve"> PAGEREF _Toc24354 \h </w:instrText>
        </w:r>
        <w:r>
          <w:fldChar w:fldCharType="separate"/>
        </w:r>
        <w:r>
          <w:t>8</w:t>
        </w:r>
        <w:r>
          <w:fldChar w:fldCharType="end"/>
        </w:r>
      </w:hyperlink>
    </w:p>
    <w:p>
      <w:pPr>
        <w:pStyle w:val="TOC1"/>
        <w:tabs>
          <w:tab w:val="right" w:leader="dot" w:pos="8306"/>
        </w:tabs>
      </w:pPr>
      <w:hyperlink w:anchor="_Toc13173" w:history="1">
        <w:r>
          <w:rPr>
            <w:rFonts w:ascii="仿宋" w:eastAsia="仿宋" w:hAnsi="仿宋" w:cs="仿宋" w:hint="eastAsia"/>
            <w:lang w:eastAsia="zh-CN"/>
          </w:rPr>
          <w:t>三、药物缓释材料项目绩效评估</w:t>
        </w:r>
        <w:r>
          <w:tab/>
        </w:r>
        <w:r>
          <w:fldChar w:fldCharType="begin"/>
        </w:r>
        <w:r>
          <w:instrText xml:space="preserve"> PAGEREF _Toc13173 \h </w:instrText>
        </w:r>
        <w:r>
          <w:fldChar w:fldCharType="separate"/>
        </w:r>
        <w:r>
          <w:t>10</w:t>
        </w:r>
        <w:r>
          <w:fldChar w:fldCharType="end"/>
        </w:r>
      </w:hyperlink>
    </w:p>
    <w:p>
      <w:pPr>
        <w:pStyle w:val="TOC2"/>
        <w:tabs>
          <w:tab w:val="right" w:leader="dot" w:pos="8306"/>
        </w:tabs>
      </w:pPr>
      <w:hyperlink w:anchor="_Toc17787" w:history="1">
        <w:r>
          <w:rPr>
            <w:rFonts w:ascii="仿宋" w:eastAsia="仿宋" w:hAnsi="仿宋" w:cs="仿宋" w:hint="eastAsia"/>
            <w:lang w:eastAsia="zh-CN"/>
          </w:rPr>
          <w:t>(一)、绩效评估指标</w:t>
        </w:r>
        <w:r>
          <w:tab/>
        </w:r>
        <w:r>
          <w:fldChar w:fldCharType="begin"/>
        </w:r>
        <w:r>
          <w:instrText xml:space="preserve"> PAGEREF _Toc17787 \h </w:instrText>
        </w:r>
        <w:r>
          <w:fldChar w:fldCharType="separate"/>
        </w:r>
        <w:r>
          <w:t>10</w:t>
        </w:r>
        <w:r>
          <w:fldChar w:fldCharType="end"/>
        </w:r>
      </w:hyperlink>
    </w:p>
    <w:p>
      <w:pPr>
        <w:pStyle w:val="TOC2"/>
        <w:tabs>
          <w:tab w:val="right" w:leader="dot" w:pos="8306"/>
        </w:tabs>
      </w:pPr>
      <w:hyperlink w:anchor="_Toc32538" w:history="1">
        <w:r>
          <w:rPr>
            <w:rFonts w:ascii="仿宋" w:eastAsia="仿宋" w:hAnsi="仿宋" w:cs="仿宋" w:hint="eastAsia"/>
            <w:lang w:eastAsia="zh-CN"/>
          </w:rPr>
          <w:t>(二)、绩效评估方法</w:t>
        </w:r>
        <w:r>
          <w:tab/>
        </w:r>
        <w:r>
          <w:fldChar w:fldCharType="begin"/>
        </w:r>
        <w:r>
          <w:instrText xml:space="preserve"> PAGEREF _Toc32538 \h </w:instrText>
        </w:r>
        <w:r>
          <w:fldChar w:fldCharType="separate"/>
        </w:r>
        <w:r>
          <w:t>11</w:t>
        </w:r>
        <w:r>
          <w:fldChar w:fldCharType="end"/>
        </w:r>
      </w:hyperlink>
    </w:p>
    <w:p>
      <w:pPr>
        <w:pStyle w:val="TOC2"/>
        <w:tabs>
          <w:tab w:val="right" w:leader="dot" w:pos="8306"/>
        </w:tabs>
      </w:pPr>
      <w:hyperlink w:anchor="_Toc27929" w:history="1">
        <w:r>
          <w:rPr>
            <w:rFonts w:ascii="仿宋" w:eastAsia="仿宋" w:hAnsi="仿宋" w:cs="仿宋" w:hint="eastAsia"/>
            <w:lang w:eastAsia="zh-CN"/>
          </w:rPr>
          <w:t>(三)、绩效评估周期</w:t>
        </w:r>
        <w:r>
          <w:tab/>
        </w:r>
        <w:r>
          <w:fldChar w:fldCharType="begin"/>
        </w:r>
        <w:r>
          <w:instrText xml:space="preserve"> PAGEREF _Toc27929 \h </w:instrText>
        </w:r>
        <w:r>
          <w:fldChar w:fldCharType="separate"/>
        </w:r>
        <w:r>
          <w:t>12</w:t>
        </w:r>
        <w:r>
          <w:fldChar w:fldCharType="end"/>
        </w:r>
      </w:hyperlink>
    </w:p>
    <w:p>
      <w:pPr>
        <w:pStyle w:val="TOC1"/>
        <w:tabs>
          <w:tab w:val="right" w:leader="dot" w:pos="8306"/>
        </w:tabs>
      </w:pPr>
      <w:hyperlink w:anchor="_Toc21691" w:history="1">
        <w:r>
          <w:rPr>
            <w:rFonts w:ascii="仿宋" w:eastAsia="仿宋" w:hAnsi="仿宋" w:cs="仿宋" w:hint="eastAsia"/>
            <w:lang w:eastAsia="zh-CN"/>
          </w:rPr>
          <w:t>四、药物缓释材料项目可持续发展</w:t>
        </w:r>
        <w:r>
          <w:tab/>
        </w:r>
        <w:r>
          <w:fldChar w:fldCharType="begin"/>
        </w:r>
        <w:r>
          <w:instrText xml:space="preserve"> PAGEREF _Toc21691 \h </w:instrText>
        </w:r>
        <w:r>
          <w:fldChar w:fldCharType="separate"/>
        </w:r>
        <w:r>
          <w:t>13</w:t>
        </w:r>
        <w:r>
          <w:fldChar w:fldCharType="end"/>
        </w:r>
      </w:hyperlink>
    </w:p>
    <w:p>
      <w:pPr>
        <w:pStyle w:val="TOC2"/>
        <w:tabs>
          <w:tab w:val="right" w:leader="dot" w:pos="8306"/>
        </w:tabs>
      </w:pPr>
      <w:hyperlink w:anchor="_Toc16999" w:history="1">
        <w:r>
          <w:rPr>
            <w:rFonts w:ascii="仿宋" w:eastAsia="仿宋" w:hAnsi="仿宋" w:cs="仿宋" w:hint="eastAsia"/>
            <w:lang w:eastAsia="zh-CN"/>
          </w:rPr>
          <w:t>(一)、可持续战略与实践</w:t>
        </w:r>
        <w:r>
          <w:tab/>
        </w:r>
        <w:r>
          <w:fldChar w:fldCharType="begin"/>
        </w:r>
        <w:r>
          <w:instrText xml:space="preserve"> PAGEREF _Toc16999 \h </w:instrText>
        </w:r>
        <w:r>
          <w:fldChar w:fldCharType="separate"/>
        </w:r>
        <w:r>
          <w:t>13</w:t>
        </w:r>
        <w:r>
          <w:fldChar w:fldCharType="end"/>
        </w:r>
      </w:hyperlink>
    </w:p>
    <w:p>
      <w:pPr>
        <w:pStyle w:val="TOC2"/>
        <w:tabs>
          <w:tab w:val="right" w:leader="dot" w:pos="8306"/>
        </w:tabs>
      </w:pPr>
      <w:hyperlink w:anchor="_Toc8031" w:history="1">
        <w:r>
          <w:rPr>
            <w:rFonts w:ascii="仿宋" w:eastAsia="仿宋" w:hAnsi="仿宋" w:cs="仿宋" w:hint="eastAsia"/>
            <w:lang w:eastAsia="zh-CN"/>
          </w:rPr>
          <w:t>(二)、环保与社会责任</w:t>
        </w:r>
        <w:r>
          <w:tab/>
        </w:r>
        <w:r>
          <w:fldChar w:fldCharType="begin"/>
        </w:r>
        <w:r>
          <w:instrText xml:space="preserve"> PAGEREF _Toc8031 \h </w:instrText>
        </w:r>
        <w:r>
          <w:fldChar w:fldCharType="separate"/>
        </w:r>
        <w:r>
          <w:t>14</w:t>
        </w:r>
        <w:r>
          <w:fldChar w:fldCharType="end"/>
        </w:r>
      </w:hyperlink>
    </w:p>
    <w:p>
      <w:pPr>
        <w:pStyle w:val="TOC1"/>
        <w:tabs>
          <w:tab w:val="right" w:leader="dot" w:pos="8306"/>
        </w:tabs>
      </w:pPr>
      <w:hyperlink w:anchor="_Toc7024" w:history="1">
        <w:r>
          <w:rPr>
            <w:rFonts w:ascii="仿宋" w:eastAsia="仿宋" w:hAnsi="仿宋" w:cs="仿宋" w:hint="eastAsia"/>
            <w:lang w:eastAsia="zh-CN"/>
          </w:rPr>
          <w:t>五、药物缓释材料项目土建工程</w:t>
        </w:r>
        <w:r>
          <w:tab/>
        </w:r>
        <w:r>
          <w:fldChar w:fldCharType="begin"/>
        </w:r>
        <w:r>
          <w:instrText xml:space="preserve"> PAGEREF _Toc7024 \h </w:instrText>
        </w:r>
        <w:r>
          <w:fldChar w:fldCharType="separate"/>
        </w:r>
        <w:r>
          <w:t>15</w:t>
        </w:r>
        <w:r>
          <w:fldChar w:fldCharType="end"/>
        </w:r>
      </w:hyperlink>
    </w:p>
    <w:p>
      <w:pPr>
        <w:pStyle w:val="TOC2"/>
        <w:tabs>
          <w:tab w:val="right" w:leader="dot" w:pos="8306"/>
        </w:tabs>
      </w:pPr>
      <w:hyperlink w:anchor="_Toc8062" w:history="1">
        <w:r>
          <w:rPr>
            <w:rFonts w:ascii="仿宋" w:eastAsia="仿宋" w:hAnsi="仿宋" w:cs="仿宋" w:hint="eastAsia"/>
            <w:lang w:eastAsia="zh-CN"/>
          </w:rPr>
          <w:t>(一)、建筑工程设计原则</w:t>
        </w:r>
        <w:r>
          <w:tab/>
        </w:r>
        <w:r>
          <w:fldChar w:fldCharType="begin"/>
        </w:r>
        <w:r>
          <w:instrText xml:space="preserve"> PAGEREF _Toc8062 \h </w:instrText>
        </w:r>
        <w:r>
          <w:fldChar w:fldCharType="separate"/>
        </w:r>
        <w:r>
          <w:t>15</w:t>
        </w:r>
        <w:r>
          <w:fldChar w:fldCharType="end"/>
        </w:r>
      </w:hyperlink>
    </w:p>
    <w:p>
      <w:pPr>
        <w:pStyle w:val="TOC2"/>
        <w:tabs>
          <w:tab w:val="right" w:leader="dot" w:pos="8306"/>
        </w:tabs>
      </w:pPr>
      <w:hyperlink w:anchor="_Toc22276" w:history="1">
        <w:r>
          <w:rPr>
            <w:rFonts w:ascii="仿宋" w:eastAsia="仿宋" w:hAnsi="仿宋" w:cs="仿宋" w:hint="eastAsia"/>
            <w:lang w:eastAsia="zh-CN"/>
          </w:rPr>
          <w:t>(二)、土建工程设计年限及安全等级</w:t>
        </w:r>
        <w:r>
          <w:tab/>
        </w:r>
        <w:r>
          <w:fldChar w:fldCharType="begin"/>
        </w:r>
        <w:r>
          <w:instrText xml:space="preserve"> PAGEREF _Toc22276 \h </w:instrText>
        </w:r>
        <w:r>
          <w:fldChar w:fldCharType="separate"/>
        </w:r>
        <w:r>
          <w:t>16</w:t>
        </w:r>
        <w:r>
          <w:fldChar w:fldCharType="end"/>
        </w:r>
      </w:hyperlink>
    </w:p>
    <w:p>
      <w:pPr>
        <w:pStyle w:val="TOC2"/>
        <w:tabs>
          <w:tab w:val="right" w:leader="dot" w:pos="8306"/>
        </w:tabs>
      </w:pPr>
      <w:hyperlink w:anchor="_Toc8211" w:history="1">
        <w:r>
          <w:rPr>
            <w:rFonts w:ascii="仿宋" w:eastAsia="仿宋" w:hAnsi="仿宋" w:cs="仿宋" w:hint="eastAsia"/>
            <w:lang w:eastAsia="zh-CN"/>
          </w:rPr>
          <w:t>(三)、建筑工程设计总体要求</w:t>
        </w:r>
        <w:r>
          <w:tab/>
        </w:r>
        <w:r>
          <w:fldChar w:fldCharType="begin"/>
        </w:r>
        <w:r>
          <w:instrText xml:space="preserve"> PAGEREF _Toc8211 \h </w:instrText>
        </w:r>
        <w:r>
          <w:fldChar w:fldCharType="separate"/>
        </w:r>
        <w:r>
          <w:t>17</w:t>
        </w:r>
        <w:r>
          <w:fldChar w:fldCharType="end"/>
        </w:r>
      </w:hyperlink>
    </w:p>
    <w:p>
      <w:pPr>
        <w:pStyle w:val="TOC2"/>
        <w:tabs>
          <w:tab w:val="right" w:leader="dot" w:pos="8306"/>
        </w:tabs>
      </w:pPr>
      <w:hyperlink w:anchor="_Toc1516" w:history="1">
        <w:r>
          <w:rPr>
            <w:rFonts w:ascii="仿宋" w:eastAsia="仿宋" w:hAnsi="仿宋" w:cs="仿宋" w:hint="eastAsia"/>
            <w:lang w:eastAsia="zh-CN"/>
          </w:rPr>
          <w:t>(四)、土建工程建设指标</w:t>
        </w:r>
        <w:r>
          <w:tab/>
        </w:r>
        <w:r>
          <w:fldChar w:fldCharType="begin"/>
        </w:r>
        <w:r>
          <w:instrText xml:space="preserve"> PAGEREF _Toc1516 \h </w:instrText>
        </w:r>
        <w:r>
          <w:fldChar w:fldCharType="separate"/>
        </w:r>
        <w:r>
          <w:t>18</w:t>
        </w:r>
        <w:r>
          <w:fldChar w:fldCharType="end"/>
        </w:r>
      </w:hyperlink>
    </w:p>
    <w:p>
      <w:pPr>
        <w:pStyle w:val="TOC1"/>
        <w:tabs>
          <w:tab w:val="right" w:leader="dot" w:pos="8306"/>
        </w:tabs>
      </w:pPr>
      <w:hyperlink w:anchor="_Toc8574" w:history="1">
        <w:r>
          <w:rPr>
            <w:rFonts w:ascii="仿宋" w:eastAsia="仿宋" w:hAnsi="仿宋" w:cs="仿宋" w:hint="eastAsia"/>
            <w:lang w:eastAsia="zh-CN"/>
          </w:rPr>
          <w:t>六、市场分析、调研</w:t>
        </w:r>
        <w:r>
          <w:tab/>
        </w:r>
        <w:r>
          <w:fldChar w:fldCharType="begin"/>
        </w:r>
        <w:r>
          <w:instrText xml:space="preserve"> PAGEREF _Toc8574 \h </w:instrText>
        </w:r>
        <w:r>
          <w:fldChar w:fldCharType="separate"/>
        </w:r>
        <w:r>
          <w:t>18</w:t>
        </w:r>
        <w:r>
          <w:fldChar w:fldCharType="end"/>
        </w:r>
      </w:hyperlink>
    </w:p>
    <w:p>
      <w:pPr>
        <w:pStyle w:val="TOC2"/>
        <w:tabs>
          <w:tab w:val="right" w:leader="dot" w:pos="8306"/>
        </w:tabs>
      </w:pPr>
      <w:hyperlink w:anchor="_Toc30433" w:history="1">
        <w:r>
          <w:rPr>
            <w:rFonts w:ascii="仿宋" w:eastAsia="仿宋" w:hAnsi="仿宋" w:cs="仿宋" w:hint="eastAsia"/>
            <w:lang w:eastAsia="zh-CN"/>
          </w:rPr>
          <w:t>(一)、药物缓释材料行业分析</w:t>
        </w:r>
        <w:r>
          <w:tab/>
        </w:r>
        <w:r>
          <w:fldChar w:fldCharType="begin"/>
        </w:r>
        <w:r>
          <w:instrText xml:space="preserve"> PAGEREF _Toc30433 \h </w:instrText>
        </w:r>
        <w:r>
          <w:fldChar w:fldCharType="separate"/>
        </w:r>
        <w:r>
          <w:t>18</w:t>
        </w:r>
        <w:r>
          <w:fldChar w:fldCharType="end"/>
        </w:r>
      </w:hyperlink>
    </w:p>
    <w:p>
      <w:pPr>
        <w:pStyle w:val="TOC2"/>
        <w:tabs>
          <w:tab w:val="right" w:leader="dot" w:pos="8306"/>
        </w:tabs>
      </w:pPr>
      <w:hyperlink w:anchor="_Toc4127" w:history="1">
        <w:r>
          <w:rPr>
            <w:rFonts w:ascii="仿宋" w:eastAsia="仿宋" w:hAnsi="仿宋" w:cs="仿宋" w:hint="eastAsia"/>
            <w:lang w:eastAsia="zh-CN"/>
          </w:rPr>
          <w:t>(二)、药物缓释材料市场分析预测</w:t>
        </w:r>
        <w:r>
          <w:tab/>
        </w:r>
        <w:r>
          <w:fldChar w:fldCharType="begin"/>
        </w:r>
        <w:r>
          <w:instrText xml:space="preserve"> PAGEREF _Toc4127 \h </w:instrText>
        </w:r>
        <w:r>
          <w:fldChar w:fldCharType="separate"/>
        </w:r>
        <w:r>
          <w:t>19</w:t>
        </w:r>
        <w:r>
          <w:fldChar w:fldCharType="end"/>
        </w:r>
      </w:hyperlink>
    </w:p>
    <w:p>
      <w:pPr>
        <w:pStyle w:val="TOC1"/>
        <w:tabs>
          <w:tab w:val="right" w:leader="dot" w:pos="8306"/>
        </w:tabs>
      </w:pPr>
      <w:hyperlink w:anchor="_Toc804" w:history="1">
        <w:r>
          <w:rPr>
            <w:rFonts w:ascii="仿宋" w:eastAsia="仿宋" w:hAnsi="仿宋" w:cs="仿宋" w:hint="eastAsia"/>
            <w:lang w:eastAsia="zh-CN"/>
          </w:rPr>
          <w:t>七、药物缓释材料项目创新与研发</w:t>
        </w:r>
        <w:r>
          <w:tab/>
        </w:r>
        <w:r>
          <w:fldChar w:fldCharType="begin"/>
        </w:r>
        <w:r>
          <w:instrText xml:space="preserve"> PAGEREF _Toc804 \h </w:instrText>
        </w:r>
        <w:r>
          <w:fldChar w:fldCharType="separate"/>
        </w:r>
        <w:r>
          <w:t>20</w:t>
        </w:r>
        <w:r>
          <w:fldChar w:fldCharType="end"/>
        </w:r>
      </w:hyperlink>
    </w:p>
    <w:p>
      <w:pPr>
        <w:pStyle w:val="TOC2"/>
        <w:tabs>
          <w:tab w:val="right" w:leader="dot" w:pos="8306"/>
        </w:tabs>
      </w:pPr>
      <w:hyperlink w:anchor="_Toc3338" w:history="1">
        <w:r>
          <w:rPr>
            <w:rFonts w:ascii="仿宋" w:eastAsia="仿宋" w:hAnsi="仿宋" w:cs="仿宋" w:hint="eastAsia"/>
            <w:lang w:eastAsia="zh-CN"/>
          </w:rPr>
          <w:t>(一)、创新策略与方向</w:t>
        </w:r>
        <w:r>
          <w:tab/>
        </w:r>
        <w:r>
          <w:fldChar w:fldCharType="begin"/>
        </w:r>
        <w:r>
          <w:instrText xml:space="preserve"> PAGEREF _Toc3338 \h </w:instrText>
        </w:r>
        <w:r>
          <w:fldChar w:fldCharType="separate"/>
        </w:r>
        <w:r>
          <w:t>20</w:t>
        </w:r>
        <w:r>
          <w:fldChar w:fldCharType="end"/>
        </w:r>
      </w:hyperlink>
    </w:p>
    <w:p>
      <w:pPr>
        <w:pStyle w:val="TOC2"/>
        <w:tabs>
          <w:tab w:val="right" w:leader="dot" w:pos="8306"/>
        </w:tabs>
      </w:pPr>
      <w:hyperlink w:anchor="_Toc10470" w:history="1">
        <w:r>
          <w:rPr>
            <w:rFonts w:ascii="仿宋" w:eastAsia="仿宋" w:hAnsi="仿宋" w:cs="仿宋" w:hint="eastAsia"/>
            <w:lang w:eastAsia="zh-CN"/>
          </w:rPr>
          <w:t>(二)、研发规划与投入</w:t>
        </w:r>
        <w:r>
          <w:tab/>
        </w:r>
        <w:r>
          <w:fldChar w:fldCharType="begin"/>
        </w:r>
        <w:r>
          <w:instrText xml:space="preserve"> PAGEREF _Toc10470 \h </w:instrText>
        </w:r>
        <w:r>
          <w:fldChar w:fldCharType="separate"/>
        </w:r>
        <w:r>
          <w:t>21</w:t>
        </w:r>
        <w:r>
          <w:fldChar w:fldCharType="end"/>
        </w:r>
      </w:hyperlink>
    </w:p>
    <w:p>
      <w:pPr>
        <w:pStyle w:val="TOC1"/>
        <w:tabs>
          <w:tab w:val="right" w:leader="dot" w:pos="8306"/>
        </w:tabs>
      </w:pPr>
      <w:hyperlink w:anchor="_Toc16728" w:history="1">
        <w:r>
          <w:rPr>
            <w:rFonts w:ascii="仿宋" w:eastAsia="仿宋" w:hAnsi="仿宋" w:cs="仿宋" w:hint="eastAsia"/>
            <w:lang w:eastAsia="zh-CN"/>
          </w:rPr>
          <w:t>八、药物缓释材料项目社会影响</w:t>
        </w:r>
        <w:r>
          <w:tab/>
        </w:r>
        <w:r>
          <w:fldChar w:fldCharType="begin"/>
        </w:r>
        <w:r>
          <w:instrText xml:space="preserve"> PAGEREF _Toc16728 \h </w:instrText>
        </w:r>
        <w:r>
          <w:fldChar w:fldCharType="separate"/>
        </w:r>
        <w:r>
          <w:t>23</w:t>
        </w:r>
        <w:r>
          <w:fldChar w:fldCharType="end"/>
        </w:r>
      </w:hyperlink>
    </w:p>
    <w:p>
      <w:pPr>
        <w:pStyle w:val="TOC2"/>
        <w:tabs>
          <w:tab w:val="right" w:leader="dot" w:pos="8306"/>
        </w:tabs>
      </w:pPr>
      <w:hyperlink w:anchor="_Toc10722" w:history="1">
        <w:r>
          <w:rPr>
            <w:rFonts w:ascii="仿宋" w:eastAsia="仿宋" w:hAnsi="仿宋" w:cs="仿宋" w:hint="eastAsia"/>
            <w:lang w:eastAsia="zh-CN"/>
          </w:rPr>
          <w:t>(一)、社会责任与义务</w:t>
        </w:r>
        <w:r>
          <w:tab/>
        </w:r>
        <w:r>
          <w:fldChar w:fldCharType="begin"/>
        </w:r>
        <w:r>
          <w:instrText xml:space="preserve"> PAGEREF _Toc10722 \h </w:instrText>
        </w:r>
        <w:r>
          <w:fldChar w:fldCharType="separate"/>
        </w:r>
        <w:r>
          <w:t>23</w:t>
        </w:r>
        <w:r>
          <w:fldChar w:fldCharType="end"/>
        </w:r>
      </w:hyperlink>
    </w:p>
    <w:p>
      <w:pPr>
        <w:pStyle w:val="TOC2"/>
        <w:tabs>
          <w:tab w:val="right" w:leader="dot" w:pos="8306"/>
        </w:tabs>
      </w:pPr>
      <w:hyperlink w:anchor="_Toc14543" w:history="1">
        <w:r>
          <w:rPr>
            <w:rFonts w:ascii="仿宋" w:eastAsia="仿宋" w:hAnsi="仿宋" w:cs="仿宋" w:hint="eastAsia"/>
            <w:lang w:eastAsia="zh-CN"/>
          </w:rPr>
          <w:t>(二)、社会参与与沟通</w:t>
        </w:r>
        <w:r>
          <w:tab/>
        </w:r>
        <w:r>
          <w:fldChar w:fldCharType="begin"/>
        </w:r>
        <w:r>
          <w:instrText xml:space="preserve"> PAGEREF _Toc14543 \h </w:instrText>
        </w:r>
        <w:r>
          <w:fldChar w:fldCharType="separate"/>
        </w:r>
        <w:r>
          <w:t>24</w:t>
        </w:r>
        <w:r>
          <w:fldChar w:fldCharType="end"/>
        </w:r>
      </w:hyperlink>
    </w:p>
    <w:p>
      <w:pPr>
        <w:pStyle w:val="TOC1"/>
        <w:tabs>
          <w:tab w:val="right" w:leader="dot" w:pos="8306"/>
        </w:tabs>
      </w:pPr>
      <w:hyperlink w:anchor="_Toc22490" w:history="1">
        <w:r>
          <w:rPr>
            <w:rFonts w:ascii="仿宋" w:eastAsia="仿宋" w:hAnsi="仿宋" w:cs="仿宋" w:hint="eastAsia"/>
            <w:lang w:eastAsia="zh-CN"/>
          </w:rPr>
          <w:t>九、药物缓释材料项目财务管理</w:t>
        </w:r>
        <w:r>
          <w:tab/>
        </w:r>
        <w:r>
          <w:fldChar w:fldCharType="begin"/>
        </w:r>
        <w:r>
          <w:instrText xml:space="preserve"> PAGEREF _Toc22490 \h </w:instrText>
        </w:r>
        <w:r>
          <w:fldChar w:fldCharType="separate"/>
        </w:r>
        <w:r>
          <w:t>24</w:t>
        </w:r>
        <w:r>
          <w:fldChar w:fldCharType="end"/>
        </w:r>
      </w:hyperlink>
    </w:p>
    <w:p>
      <w:pPr>
        <w:pStyle w:val="TOC2"/>
        <w:tabs>
          <w:tab w:val="right" w:leader="dot" w:pos="8306"/>
        </w:tabs>
      </w:pPr>
      <w:hyperlink w:anchor="_Toc26361" w:history="1">
        <w:r>
          <w:rPr>
            <w:rFonts w:ascii="仿宋" w:eastAsia="仿宋" w:hAnsi="仿宋" w:cs="仿宋" w:hint="eastAsia"/>
            <w:lang w:eastAsia="zh-CN"/>
          </w:rPr>
          <w:t>(一)、资金需求大</w:t>
        </w:r>
        <w:r>
          <w:tab/>
        </w:r>
        <w:r>
          <w:fldChar w:fldCharType="begin"/>
        </w:r>
        <w:r>
          <w:instrText xml:space="preserve"> PAGEREF _Toc26361 \h </w:instrText>
        </w:r>
        <w:r>
          <w:fldChar w:fldCharType="separate"/>
        </w:r>
        <w:r>
          <w:t>24</w:t>
        </w:r>
        <w:r>
          <w:fldChar w:fldCharType="end"/>
        </w:r>
      </w:hyperlink>
    </w:p>
    <w:p>
      <w:pPr>
        <w:pStyle w:val="TOC2"/>
        <w:tabs>
          <w:tab w:val="right" w:leader="dot" w:pos="8306"/>
        </w:tabs>
      </w:pPr>
      <w:hyperlink w:anchor="_Toc17868" w:history="1">
        <w:r>
          <w:rPr>
            <w:rFonts w:ascii="仿宋" w:eastAsia="仿宋" w:hAnsi="仿宋" w:cs="仿宋" w:hint="eastAsia"/>
            <w:lang w:eastAsia="zh-CN"/>
          </w:rPr>
          <w:t>(二)、研发周期长</w:t>
        </w:r>
        <w:r>
          <w:tab/>
        </w:r>
        <w:r>
          <w:fldChar w:fldCharType="begin"/>
        </w:r>
        <w:r>
          <w:instrText xml:space="preserve"> PAGEREF _Toc17868 \h </w:instrText>
        </w:r>
        <w:r>
          <w:fldChar w:fldCharType="separate"/>
        </w:r>
        <w:r>
          <w:t>26</w:t>
        </w:r>
        <w:r>
          <w:fldChar w:fldCharType="end"/>
        </w:r>
      </w:hyperlink>
    </w:p>
    <w:p>
      <w:pPr>
        <w:pStyle w:val="TOC2"/>
        <w:tabs>
          <w:tab w:val="right" w:leader="dot" w:pos="8306"/>
        </w:tabs>
      </w:pPr>
      <w:hyperlink w:anchor="_Toc20974" w:history="1">
        <w:r>
          <w:rPr>
            <w:rFonts w:ascii="仿宋" w:eastAsia="仿宋" w:hAnsi="仿宋" w:cs="仿宋" w:hint="eastAsia"/>
            <w:lang w:eastAsia="zh-CN"/>
          </w:rPr>
          <w:t>(三)、市场风险大</w:t>
        </w:r>
        <w:r>
          <w:tab/>
        </w:r>
        <w:r>
          <w:fldChar w:fldCharType="begin"/>
        </w:r>
        <w:r>
          <w:instrText xml:space="preserve"> PAGEREF _Toc20974 \h </w:instrText>
        </w:r>
        <w:r>
          <w:fldChar w:fldCharType="separate"/>
        </w:r>
        <w:r>
          <w:t>27</w:t>
        </w:r>
        <w:r>
          <w:fldChar w:fldCharType="end"/>
        </w:r>
      </w:hyperlink>
    </w:p>
    <w:p>
      <w:pPr>
        <w:pStyle w:val="TOC2"/>
        <w:tabs>
          <w:tab w:val="right" w:leader="dot" w:pos="8306"/>
        </w:tabs>
      </w:pPr>
      <w:hyperlink w:anchor="_Toc3111" w:history="1">
        <w:r>
          <w:rPr>
            <w:rFonts w:ascii="仿宋" w:eastAsia="仿宋" w:hAnsi="仿宋" w:cs="仿宋" w:hint="eastAsia"/>
            <w:lang w:eastAsia="zh-CN"/>
          </w:rPr>
          <w:t>(四)、利润率高</w:t>
        </w:r>
        <w:r>
          <w:tab/>
        </w:r>
        <w:r>
          <w:fldChar w:fldCharType="begin"/>
        </w:r>
        <w:r>
          <w:instrText xml:space="preserve"> PAGEREF _Toc3111 \h </w:instrText>
        </w:r>
        <w:r>
          <w:fldChar w:fldCharType="separate"/>
        </w:r>
        <w:r>
          <w:t>29</w:t>
        </w:r>
        <w:r>
          <w:fldChar w:fldCharType="end"/>
        </w:r>
      </w:hyperlink>
    </w:p>
    <w:p>
      <w:pPr>
        <w:pStyle w:val="TOC1"/>
        <w:tabs>
          <w:tab w:val="right" w:leader="dot" w:pos="8306"/>
        </w:tabs>
      </w:pPr>
      <w:hyperlink w:anchor="_Toc30800" w:history="1">
        <w:r>
          <w:rPr>
            <w:rFonts w:ascii="仿宋" w:eastAsia="仿宋" w:hAnsi="仿宋" w:cs="仿宋" w:hint="eastAsia"/>
            <w:lang w:eastAsia="zh-CN"/>
          </w:rPr>
          <w:t>十、药物缓释材料项目人力资源管理</w:t>
        </w:r>
        <w:r>
          <w:tab/>
        </w:r>
        <w:r>
          <w:fldChar w:fldCharType="begin"/>
        </w:r>
        <w:r>
          <w:instrText xml:space="preserve"> PAGEREF _Toc30800 \h </w:instrText>
        </w:r>
        <w:r>
          <w:fldChar w:fldCharType="separate"/>
        </w:r>
        <w:r>
          <w:t>32</w:t>
        </w:r>
        <w:r>
          <w:fldChar w:fldCharType="end"/>
        </w:r>
      </w:hyperlink>
    </w:p>
    <w:p>
      <w:pPr>
        <w:pStyle w:val="TOC2"/>
        <w:tabs>
          <w:tab w:val="right" w:leader="dot" w:pos="8306"/>
        </w:tabs>
      </w:pPr>
      <w:hyperlink w:anchor="_Toc32580" w:history="1">
        <w:r>
          <w:rPr>
            <w:rFonts w:ascii="仿宋" w:eastAsia="仿宋" w:hAnsi="仿宋" w:cs="仿宋" w:hint="eastAsia"/>
            <w:lang w:eastAsia="zh-CN"/>
          </w:rPr>
          <w:t>(一)、建立健全的预算管理制度</w:t>
        </w:r>
        <w:r>
          <w:tab/>
        </w:r>
        <w:r>
          <w:fldChar w:fldCharType="begin"/>
        </w:r>
        <w:r>
          <w:instrText xml:space="preserve"> PAGEREF _Toc32580 \h </w:instrText>
        </w:r>
        <w:r>
          <w:fldChar w:fldCharType="separate"/>
        </w:r>
        <w:r>
          <w:t>32</w:t>
        </w:r>
        <w:r>
          <w:fldChar w:fldCharType="end"/>
        </w:r>
      </w:hyperlink>
    </w:p>
    <w:p>
      <w:pPr>
        <w:pStyle w:val="TOC2"/>
        <w:tabs>
          <w:tab w:val="right" w:leader="dot" w:pos="8306"/>
        </w:tabs>
      </w:pPr>
      <w:hyperlink w:anchor="_Toc29777" w:history="1">
        <w:r>
          <w:rPr>
            <w:rFonts w:ascii="仿宋" w:eastAsia="仿宋" w:hAnsi="仿宋" w:cs="仿宋" w:hint="eastAsia"/>
            <w:lang w:eastAsia="zh-CN"/>
          </w:rPr>
          <w:t>(二)、加强资金流动监控</w:t>
        </w:r>
        <w:r>
          <w:tab/>
        </w:r>
        <w:r>
          <w:fldChar w:fldCharType="begin"/>
        </w:r>
        <w:r>
          <w:instrText xml:space="preserve"> PAGEREF _Toc29777 \h </w:instrText>
        </w:r>
        <w:r>
          <w:fldChar w:fldCharType="separate"/>
        </w:r>
        <w:r>
          <w:t>33</w:t>
        </w:r>
        <w:r>
          <w:fldChar w:fldCharType="end"/>
        </w:r>
      </w:hyperlink>
    </w:p>
    <w:p>
      <w:pPr>
        <w:pStyle w:val="TOC2"/>
        <w:tabs>
          <w:tab w:val="right" w:leader="dot" w:pos="8306"/>
        </w:tabs>
      </w:pPr>
      <w:hyperlink w:anchor="_Toc29410" w:history="1">
        <w:r>
          <w:rPr>
            <w:rFonts w:ascii="仿宋" w:eastAsia="仿宋" w:hAnsi="仿宋" w:cs="仿宋" w:hint="eastAsia"/>
            <w:lang w:eastAsia="zh-CN"/>
          </w:rPr>
          <w:t>(三)、制定完善的风险控制机制</w:t>
        </w:r>
        <w:r>
          <w:tab/>
        </w:r>
        <w:r>
          <w:fldChar w:fldCharType="begin"/>
        </w:r>
        <w:r>
          <w:instrText xml:space="preserve"> PAGEREF _Toc29410 \h </w:instrText>
        </w:r>
        <w:r>
          <w:fldChar w:fldCharType="separate"/>
        </w:r>
        <w:r>
          <w:t>34</w:t>
        </w:r>
        <w:r>
          <w:fldChar w:fldCharType="end"/>
        </w:r>
      </w:hyperlink>
    </w:p>
    <w:p>
      <w:pPr>
        <w:pStyle w:val="TOC2"/>
        <w:tabs>
          <w:tab w:val="right" w:leader="dot" w:pos="8306"/>
        </w:tabs>
      </w:pPr>
      <w:hyperlink w:anchor="_Toc11191" w:history="1">
        <w:r>
          <w:rPr>
            <w:rFonts w:ascii="仿宋" w:eastAsia="仿宋" w:hAnsi="仿宋" w:cs="仿宋" w:hint="eastAsia"/>
            <w:lang w:eastAsia="zh-CN"/>
          </w:rPr>
          <w:t>(四)、优化成本管理</w:t>
        </w:r>
        <w:r>
          <w:tab/>
        </w:r>
        <w:r>
          <w:fldChar w:fldCharType="begin"/>
        </w:r>
        <w:r>
          <w:instrText xml:space="preserve"> PAGEREF _Toc11191 \h </w:instrText>
        </w:r>
        <w:r>
          <w:fldChar w:fldCharType="separate"/>
        </w:r>
        <w:r>
          <w:t>36</w:t>
        </w:r>
        <w:r>
          <w:fldChar w:fldCharType="end"/>
        </w:r>
      </w:hyperlink>
    </w:p>
    <w:p>
      <w:pPr>
        <w:pStyle w:val="TOC1"/>
        <w:tabs>
          <w:tab w:val="right" w:leader="dot" w:pos="8306"/>
        </w:tabs>
      </w:pPr>
      <w:hyperlink w:anchor="_Toc14988" w:history="1">
        <w:r>
          <w:rPr>
            <w:rFonts w:ascii="仿宋" w:eastAsia="仿宋" w:hAnsi="仿宋" w:cs="仿宋" w:hint="eastAsia"/>
            <w:lang w:eastAsia="zh-CN"/>
          </w:rPr>
          <w:t>十一、药物缓释材料项目经营效益</w:t>
        </w:r>
        <w:r>
          <w:tab/>
        </w:r>
        <w:r>
          <w:fldChar w:fldCharType="begin"/>
        </w:r>
        <w:r>
          <w:instrText xml:space="preserve"> PAGEREF _Toc14988 \h </w:instrText>
        </w:r>
        <w:r>
          <w:fldChar w:fldCharType="separate"/>
        </w:r>
        <w:r>
          <w:t>37</w:t>
        </w:r>
        <w:r>
          <w:fldChar w:fldCharType="end"/>
        </w:r>
      </w:hyperlink>
    </w:p>
    <w:p>
      <w:pPr>
        <w:pStyle w:val="TOC2"/>
        <w:tabs>
          <w:tab w:val="right" w:leader="dot" w:pos="8306"/>
        </w:tabs>
      </w:pPr>
      <w:hyperlink w:anchor="_Toc7486" w:history="1">
        <w:r>
          <w:rPr>
            <w:rFonts w:ascii="仿宋" w:eastAsia="仿宋" w:hAnsi="仿宋" w:cs="仿宋" w:hint="eastAsia"/>
            <w:lang w:eastAsia="zh-CN"/>
          </w:rPr>
          <w:t>(一)、经济评价财务测算</w:t>
        </w:r>
        <w:r>
          <w:tab/>
        </w:r>
        <w:r>
          <w:fldChar w:fldCharType="begin"/>
        </w:r>
        <w:r>
          <w:instrText xml:space="preserve"> PAGEREF _Toc7486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022" w:history="1">
        <w:r>
          <w:rPr>
            <w:rFonts w:ascii="仿宋" w:eastAsia="仿宋" w:hAnsi="仿宋" w:cs="仿宋" w:hint="eastAsia"/>
            <w:lang w:eastAsia="zh-CN"/>
          </w:rPr>
          <w:t>(二)、药物缓释材料项目盈利能力分析</w:t>
        </w:r>
        <w:r>
          <w:tab/>
        </w:r>
        <w:r>
          <w:fldChar w:fldCharType="begin"/>
        </w:r>
        <w:r>
          <w:instrText xml:space="preserve"> PAGEREF _Toc22022 \h </w:instrText>
        </w:r>
        <w:r>
          <w:fldChar w:fldCharType="separate"/>
        </w:r>
        <w:r>
          <w:t>38</w:t>
        </w:r>
        <w:r>
          <w:fldChar w:fldCharType="end"/>
        </w:r>
      </w:hyperlink>
    </w:p>
    <w:p>
      <w:pPr>
        <w:pStyle w:val="TOC1"/>
        <w:tabs>
          <w:tab w:val="right" w:leader="dot" w:pos="8306"/>
        </w:tabs>
      </w:pPr>
      <w:hyperlink w:anchor="_Toc7622" w:history="1">
        <w:r>
          <w:rPr>
            <w:rFonts w:ascii="仿宋" w:eastAsia="仿宋" w:hAnsi="仿宋" w:cs="仿宋" w:hint="eastAsia"/>
            <w:lang w:eastAsia="zh-CN"/>
          </w:rPr>
          <w:t>十二、药物缓释材料项目投资规划</w:t>
        </w:r>
        <w:r>
          <w:tab/>
        </w:r>
        <w:r>
          <w:fldChar w:fldCharType="begin"/>
        </w:r>
        <w:r>
          <w:instrText xml:space="preserve"> PAGEREF _Toc7622 \h </w:instrText>
        </w:r>
        <w:r>
          <w:fldChar w:fldCharType="separate"/>
        </w:r>
        <w:r>
          <w:t>39</w:t>
        </w:r>
        <w:r>
          <w:fldChar w:fldCharType="end"/>
        </w:r>
      </w:hyperlink>
    </w:p>
    <w:p>
      <w:pPr>
        <w:pStyle w:val="TOC2"/>
        <w:tabs>
          <w:tab w:val="right" w:leader="dot" w:pos="8306"/>
        </w:tabs>
      </w:pPr>
      <w:hyperlink w:anchor="_Toc29230" w:history="1">
        <w:r>
          <w:rPr>
            <w:rFonts w:ascii="仿宋" w:eastAsia="仿宋" w:hAnsi="仿宋" w:cs="仿宋" w:hint="eastAsia"/>
            <w:lang w:eastAsia="zh-CN"/>
          </w:rPr>
          <w:t>(一)、药物缓释材料项目总投资估算</w:t>
        </w:r>
        <w:r>
          <w:tab/>
        </w:r>
        <w:r>
          <w:fldChar w:fldCharType="begin"/>
        </w:r>
        <w:r>
          <w:instrText xml:space="preserve"> PAGEREF _Toc29230 \h </w:instrText>
        </w:r>
        <w:r>
          <w:fldChar w:fldCharType="separate"/>
        </w:r>
        <w:r>
          <w:t>39</w:t>
        </w:r>
        <w:r>
          <w:fldChar w:fldCharType="end"/>
        </w:r>
      </w:hyperlink>
    </w:p>
    <w:p>
      <w:pPr>
        <w:pStyle w:val="TOC2"/>
        <w:tabs>
          <w:tab w:val="right" w:leader="dot" w:pos="8306"/>
        </w:tabs>
      </w:pPr>
      <w:hyperlink w:anchor="_Toc11308" w:history="1">
        <w:r>
          <w:rPr>
            <w:rFonts w:ascii="仿宋" w:eastAsia="仿宋" w:hAnsi="仿宋" w:cs="仿宋" w:hint="eastAsia"/>
            <w:lang w:eastAsia="zh-CN"/>
          </w:rPr>
          <w:t>(二)、资金筹措</w:t>
        </w:r>
        <w:r>
          <w:tab/>
        </w:r>
        <w:r>
          <w:fldChar w:fldCharType="begin"/>
        </w:r>
        <w:r>
          <w:instrText xml:space="preserve"> PAGEREF _Toc11308 \h </w:instrText>
        </w:r>
        <w:r>
          <w:fldChar w:fldCharType="separate"/>
        </w:r>
        <w:r>
          <w:t>41</w:t>
        </w:r>
        <w:r>
          <w:fldChar w:fldCharType="end"/>
        </w:r>
      </w:hyperlink>
    </w:p>
    <w:p>
      <w:pPr>
        <w:pStyle w:val="TOC1"/>
        <w:tabs>
          <w:tab w:val="right" w:leader="dot" w:pos="8306"/>
        </w:tabs>
      </w:pPr>
      <w:hyperlink w:anchor="_Toc27136" w:history="1">
        <w:r>
          <w:rPr>
            <w:rFonts w:ascii="仿宋" w:eastAsia="仿宋" w:hAnsi="仿宋" w:cs="仿宋" w:hint="eastAsia"/>
            <w:lang w:eastAsia="zh-CN"/>
          </w:rPr>
          <w:t>十三、药物缓释材料项目实施时间节点</w:t>
        </w:r>
        <w:r>
          <w:tab/>
        </w:r>
        <w:r>
          <w:fldChar w:fldCharType="begin"/>
        </w:r>
        <w:r>
          <w:instrText xml:space="preserve"> PAGEREF _Toc27136 \h </w:instrText>
        </w:r>
        <w:r>
          <w:fldChar w:fldCharType="separate"/>
        </w:r>
        <w:r>
          <w:t>41</w:t>
        </w:r>
        <w:r>
          <w:fldChar w:fldCharType="end"/>
        </w:r>
      </w:hyperlink>
    </w:p>
    <w:p>
      <w:pPr>
        <w:pStyle w:val="TOC2"/>
        <w:tabs>
          <w:tab w:val="right" w:leader="dot" w:pos="8306"/>
        </w:tabs>
      </w:pPr>
      <w:hyperlink w:anchor="_Toc30919" w:history="1">
        <w:r>
          <w:rPr>
            <w:rFonts w:ascii="仿宋" w:eastAsia="仿宋" w:hAnsi="仿宋" w:cs="仿宋" w:hint="eastAsia"/>
            <w:lang w:eastAsia="zh-CN"/>
          </w:rPr>
          <w:t>(一)、药物缓释材料项目启动阶段时间节点</w:t>
        </w:r>
        <w:r>
          <w:tab/>
        </w:r>
        <w:r>
          <w:fldChar w:fldCharType="begin"/>
        </w:r>
        <w:r>
          <w:instrText xml:space="preserve"> PAGEREF _Toc30919 \h </w:instrText>
        </w:r>
        <w:r>
          <w:fldChar w:fldCharType="separate"/>
        </w:r>
        <w:r>
          <w:t>41</w:t>
        </w:r>
        <w:r>
          <w:fldChar w:fldCharType="end"/>
        </w:r>
      </w:hyperlink>
    </w:p>
    <w:p>
      <w:pPr>
        <w:pStyle w:val="TOC2"/>
        <w:tabs>
          <w:tab w:val="right" w:leader="dot" w:pos="8306"/>
        </w:tabs>
      </w:pPr>
      <w:hyperlink w:anchor="_Toc4251" w:history="1">
        <w:r>
          <w:rPr>
            <w:rFonts w:ascii="仿宋" w:eastAsia="仿宋" w:hAnsi="仿宋" w:cs="仿宋" w:hint="eastAsia"/>
            <w:lang w:eastAsia="zh-CN"/>
          </w:rPr>
          <w:t>(二)、药物缓释材料项目执行阶段时间节点</w:t>
        </w:r>
        <w:r>
          <w:tab/>
        </w:r>
        <w:r>
          <w:fldChar w:fldCharType="begin"/>
        </w:r>
        <w:r>
          <w:instrText xml:space="preserve"> PAGEREF _Toc4251 \h </w:instrText>
        </w:r>
        <w:r>
          <w:fldChar w:fldCharType="separate"/>
        </w:r>
        <w:r>
          <w:t>43</w:t>
        </w:r>
        <w:r>
          <w:fldChar w:fldCharType="end"/>
        </w:r>
      </w:hyperlink>
    </w:p>
    <w:p>
      <w:pPr>
        <w:pStyle w:val="TOC2"/>
        <w:tabs>
          <w:tab w:val="right" w:leader="dot" w:pos="8306"/>
        </w:tabs>
      </w:pPr>
      <w:hyperlink w:anchor="_Toc26070" w:history="1">
        <w:r>
          <w:rPr>
            <w:rFonts w:ascii="仿宋" w:eastAsia="仿宋" w:hAnsi="仿宋" w:cs="仿宋" w:hint="eastAsia"/>
            <w:lang w:eastAsia="zh-CN"/>
          </w:rPr>
          <w:t>(三)、药物缓释材料项目完成阶段时间节点</w:t>
        </w:r>
        <w:r>
          <w:tab/>
        </w:r>
        <w:r>
          <w:fldChar w:fldCharType="begin"/>
        </w:r>
        <w:r>
          <w:instrText xml:space="preserve"> PAGEREF _Toc26070 \h </w:instrText>
        </w:r>
        <w:r>
          <w:fldChar w:fldCharType="separate"/>
        </w:r>
        <w:r>
          <w:t>44</w:t>
        </w:r>
        <w:r>
          <w:fldChar w:fldCharType="end"/>
        </w:r>
      </w:hyperlink>
    </w:p>
    <w:p>
      <w:pPr>
        <w:pStyle w:val="TOC1"/>
        <w:tabs>
          <w:tab w:val="right" w:leader="dot" w:pos="8306"/>
        </w:tabs>
      </w:pPr>
      <w:hyperlink w:anchor="_Toc5233" w:history="1">
        <w:r>
          <w:rPr>
            <w:rFonts w:ascii="仿宋" w:eastAsia="仿宋" w:hAnsi="仿宋" w:cs="仿宋" w:hint="eastAsia"/>
            <w:lang w:eastAsia="zh-CN"/>
          </w:rPr>
          <w:t>十四、药物缓释材料项目工程方案分析</w:t>
        </w:r>
        <w:r>
          <w:tab/>
        </w:r>
        <w:r>
          <w:fldChar w:fldCharType="begin"/>
        </w:r>
        <w:r>
          <w:instrText xml:space="preserve"> PAGEREF _Toc5233 \h </w:instrText>
        </w:r>
        <w:r>
          <w:fldChar w:fldCharType="separate"/>
        </w:r>
        <w:r>
          <w:t>45</w:t>
        </w:r>
        <w:r>
          <w:fldChar w:fldCharType="end"/>
        </w:r>
      </w:hyperlink>
    </w:p>
    <w:p>
      <w:pPr>
        <w:pStyle w:val="TOC2"/>
        <w:tabs>
          <w:tab w:val="right" w:leader="dot" w:pos="8306"/>
        </w:tabs>
      </w:pPr>
      <w:hyperlink w:anchor="_Toc12394" w:history="1">
        <w:r>
          <w:rPr>
            <w:rFonts w:ascii="仿宋" w:eastAsia="仿宋" w:hAnsi="仿宋" w:cs="仿宋" w:hint="eastAsia"/>
            <w:lang w:eastAsia="zh-CN"/>
          </w:rPr>
          <w:t>(一)、建筑工程设计原则</w:t>
        </w:r>
        <w:r>
          <w:tab/>
        </w:r>
        <w:r>
          <w:fldChar w:fldCharType="begin"/>
        </w:r>
        <w:r>
          <w:instrText xml:space="preserve"> PAGEREF _Toc12394 \h </w:instrText>
        </w:r>
        <w:r>
          <w:fldChar w:fldCharType="separate"/>
        </w:r>
        <w:r>
          <w:t>45</w:t>
        </w:r>
        <w:r>
          <w:fldChar w:fldCharType="end"/>
        </w:r>
      </w:hyperlink>
    </w:p>
    <w:p>
      <w:pPr>
        <w:pStyle w:val="TOC2"/>
        <w:tabs>
          <w:tab w:val="right" w:leader="dot" w:pos="8306"/>
        </w:tabs>
      </w:pPr>
      <w:hyperlink w:anchor="_Toc3346" w:history="1">
        <w:r>
          <w:rPr>
            <w:rFonts w:ascii="仿宋" w:eastAsia="仿宋" w:hAnsi="仿宋" w:cs="仿宋" w:hint="eastAsia"/>
            <w:lang w:eastAsia="zh-CN"/>
          </w:rPr>
          <w:t>(二)、土建工程建设指标</w:t>
        </w:r>
        <w:r>
          <w:tab/>
        </w:r>
        <w:r>
          <w:fldChar w:fldCharType="begin"/>
        </w:r>
        <w:r>
          <w:instrText xml:space="preserve"> PAGEREF _Toc3346 \h </w:instrText>
        </w:r>
        <w:r>
          <w:fldChar w:fldCharType="separate"/>
        </w:r>
        <w:r>
          <w:t>48</w:t>
        </w:r>
        <w:r>
          <w:fldChar w:fldCharType="end"/>
        </w:r>
      </w:hyperlink>
    </w:p>
    <w:p>
      <w:pPr>
        <w:pStyle w:val="TOC1"/>
        <w:tabs>
          <w:tab w:val="right" w:leader="dot" w:pos="8306"/>
        </w:tabs>
      </w:pPr>
      <w:hyperlink w:anchor="_Toc11663" w:history="1">
        <w:r>
          <w:rPr>
            <w:rFonts w:ascii="仿宋" w:eastAsia="仿宋" w:hAnsi="仿宋" w:cs="仿宋" w:hint="eastAsia"/>
            <w:lang w:eastAsia="zh-CN"/>
          </w:rPr>
          <w:t>十五、风险识别与分类</w:t>
        </w:r>
        <w:r>
          <w:tab/>
        </w:r>
        <w:r>
          <w:fldChar w:fldCharType="begin"/>
        </w:r>
        <w:r>
          <w:instrText xml:space="preserve"> PAGEREF _Toc11663 \h </w:instrText>
        </w:r>
        <w:r>
          <w:fldChar w:fldCharType="separate"/>
        </w:r>
        <w:r>
          <w:t>50</w:t>
        </w:r>
        <w:r>
          <w:fldChar w:fldCharType="end"/>
        </w:r>
      </w:hyperlink>
    </w:p>
    <w:p>
      <w:pPr>
        <w:pStyle w:val="TOC2"/>
        <w:tabs>
          <w:tab w:val="right" w:leader="dot" w:pos="8306"/>
        </w:tabs>
      </w:pPr>
      <w:hyperlink w:anchor="_Toc4143" w:history="1">
        <w:r>
          <w:rPr>
            <w:rFonts w:ascii="仿宋" w:eastAsia="仿宋" w:hAnsi="仿宋" w:cs="仿宋" w:hint="eastAsia"/>
            <w:lang w:eastAsia="zh-CN"/>
          </w:rPr>
          <w:t>(一)、风险识别</w:t>
        </w:r>
        <w:r>
          <w:tab/>
        </w:r>
        <w:r>
          <w:fldChar w:fldCharType="begin"/>
        </w:r>
        <w:r>
          <w:instrText xml:space="preserve"> PAGEREF _Toc4143 \h </w:instrText>
        </w:r>
        <w:r>
          <w:fldChar w:fldCharType="separate"/>
        </w:r>
        <w:r>
          <w:t>50</w:t>
        </w:r>
        <w:r>
          <w:fldChar w:fldCharType="end"/>
        </w:r>
      </w:hyperlink>
    </w:p>
    <w:p>
      <w:pPr>
        <w:pStyle w:val="TOC2"/>
        <w:tabs>
          <w:tab w:val="right" w:leader="dot" w:pos="8306"/>
        </w:tabs>
      </w:pPr>
      <w:hyperlink w:anchor="_Toc9659" w:history="1">
        <w:r>
          <w:rPr>
            <w:rFonts w:ascii="仿宋" w:eastAsia="仿宋" w:hAnsi="仿宋" w:cs="仿宋" w:hint="eastAsia"/>
            <w:lang w:eastAsia="zh-CN"/>
          </w:rPr>
          <w:t>(二)、风险分类</w:t>
        </w:r>
        <w:r>
          <w:tab/>
        </w:r>
        <w:r>
          <w:fldChar w:fldCharType="begin"/>
        </w:r>
        <w:r>
          <w:instrText xml:space="preserve"> PAGEREF _Toc9659 \h </w:instrText>
        </w:r>
        <w:r>
          <w:fldChar w:fldCharType="separate"/>
        </w:r>
        <w:r>
          <w:t>51</w:t>
        </w:r>
        <w:r>
          <w:fldChar w:fldCharType="end"/>
        </w:r>
      </w:hyperlink>
    </w:p>
    <w:p>
      <w:pPr>
        <w:pStyle w:val="TOC1"/>
        <w:tabs>
          <w:tab w:val="right" w:leader="dot" w:pos="8306"/>
        </w:tabs>
      </w:pPr>
      <w:hyperlink w:anchor="_Toc20419" w:history="1">
        <w:r>
          <w:rPr>
            <w:rFonts w:ascii="仿宋" w:eastAsia="仿宋" w:hAnsi="仿宋" w:cs="仿宋" w:hint="eastAsia"/>
            <w:lang w:eastAsia="zh-CN"/>
          </w:rPr>
          <w:t>十六、药物缓释材料项目变更管理</w:t>
        </w:r>
        <w:r>
          <w:tab/>
        </w:r>
        <w:r>
          <w:fldChar w:fldCharType="begin"/>
        </w:r>
        <w:r>
          <w:instrText xml:space="preserve"> PAGEREF _Toc20419 \h </w:instrText>
        </w:r>
        <w:r>
          <w:fldChar w:fldCharType="separate"/>
        </w:r>
        <w:r>
          <w:t>53</w:t>
        </w:r>
        <w:r>
          <w:fldChar w:fldCharType="end"/>
        </w:r>
      </w:hyperlink>
    </w:p>
    <w:p>
      <w:pPr>
        <w:pStyle w:val="TOC2"/>
        <w:tabs>
          <w:tab w:val="right" w:leader="dot" w:pos="8306"/>
        </w:tabs>
      </w:pPr>
      <w:hyperlink w:anchor="_Toc26837" w:history="1">
        <w:r>
          <w:rPr>
            <w:rFonts w:ascii="仿宋" w:eastAsia="仿宋" w:hAnsi="仿宋" w:cs="仿宋" w:hint="eastAsia"/>
            <w:lang w:eastAsia="zh-CN"/>
          </w:rPr>
          <w:t>(一)、变更申请与评估</w:t>
        </w:r>
        <w:r>
          <w:tab/>
        </w:r>
        <w:r>
          <w:fldChar w:fldCharType="begin"/>
        </w:r>
        <w:r>
          <w:instrText xml:space="preserve"> PAGEREF _Toc26837 \h </w:instrText>
        </w:r>
        <w:r>
          <w:fldChar w:fldCharType="separate"/>
        </w:r>
        <w:r>
          <w:t>53</w:t>
        </w:r>
        <w:r>
          <w:fldChar w:fldCharType="end"/>
        </w:r>
      </w:hyperlink>
    </w:p>
    <w:p>
      <w:pPr>
        <w:pStyle w:val="TOC2"/>
        <w:tabs>
          <w:tab w:val="right" w:leader="dot" w:pos="8306"/>
        </w:tabs>
      </w:pPr>
      <w:hyperlink w:anchor="_Toc4749" w:history="1">
        <w:r>
          <w:rPr>
            <w:rFonts w:ascii="仿宋" w:eastAsia="仿宋" w:hAnsi="仿宋" w:cs="仿宋" w:hint="eastAsia"/>
            <w:lang w:eastAsia="zh-CN"/>
          </w:rPr>
          <w:t>(二)、变更实施与控制</w:t>
        </w:r>
        <w:r>
          <w:tab/>
        </w:r>
        <w:r>
          <w:fldChar w:fldCharType="begin"/>
        </w:r>
        <w:r>
          <w:instrText xml:space="preserve"> PAGEREF _Toc4749 \h </w:instrText>
        </w:r>
        <w:r>
          <w:fldChar w:fldCharType="separate"/>
        </w:r>
        <w:r>
          <w:t>53</w:t>
        </w:r>
        <w:r>
          <w:fldChar w:fldCharType="end"/>
        </w:r>
      </w:hyperlink>
    </w:p>
    <w:p>
      <w:pPr>
        <w:pStyle w:val="TOC1"/>
        <w:tabs>
          <w:tab w:val="right" w:leader="dot" w:pos="8306"/>
        </w:tabs>
      </w:pPr>
      <w:hyperlink w:anchor="_Toc18256" w:history="1">
        <w:r>
          <w:rPr>
            <w:rFonts w:ascii="仿宋" w:eastAsia="仿宋" w:hAnsi="仿宋" w:cs="仿宋" w:hint="eastAsia"/>
            <w:lang w:eastAsia="zh-CN"/>
          </w:rPr>
          <w:t>十七、供应链管理</w:t>
        </w:r>
        <w:r>
          <w:tab/>
        </w:r>
        <w:r>
          <w:fldChar w:fldCharType="begin"/>
        </w:r>
        <w:r>
          <w:instrText xml:space="preserve"> PAGEREF _Toc18256 \h </w:instrText>
        </w:r>
        <w:r>
          <w:fldChar w:fldCharType="separate"/>
        </w:r>
        <w:r>
          <w:t>54</w:t>
        </w:r>
        <w:r>
          <w:fldChar w:fldCharType="end"/>
        </w:r>
      </w:hyperlink>
    </w:p>
    <w:p>
      <w:pPr>
        <w:pStyle w:val="TOC2"/>
        <w:tabs>
          <w:tab w:val="right" w:leader="dot" w:pos="8306"/>
        </w:tabs>
      </w:pPr>
      <w:hyperlink w:anchor="_Toc8501" w:history="1">
        <w:r>
          <w:rPr>
            <w:rFonts w:ascii="仿宋" w:eastAsia="仿宋" w:hAnsi="仿宋" w:cs="仿宋" w:hint="eastAsia"/>
            <w:lang w:eastAsia="zh-CN"/>
          </w:rPr>
          <w:t>(一)、供应链战略规划</w:t>
        </w:r>
        <w:r>
          <w:tab/>
        </w:r>
        <w:r>
          <w:fldChar w:fldCharType="begin"/>
        </w:r>
        <w:r>
          <w:instrText xml:space="preserve"> PAGEREF _Toc8501 \h </w:instrText>
        </w:r>
        <w:r>
          <w:fldChar w:fldCharType="separate"/>
        </w:r>
        <w:r>
          <w:t>54</w:t>
        </w:r>
        <w:r>
          <w:fldChar w:fldCharType="end"/>
        </w:r>
      </w:hyperlink>
    </w:p>
    <w:p>
      <w:pPr>
        <w:pStyle w:val="TOC2"/>
        <w:tabs>
          <w:tab w:val="right" w:leader="dot" w:pos="8306"/>
        </w:tabs>
      </w:pPr>
      <w:hyperlink w:anchor="_Toc16680" w:history="1">
        <w:r>
          <w:rPr>
            <w:rFonts w:ascii="仿宋" w:eastAsia="仿宋" w:hAnsi="仿宋" w:cs="仿宋" w:hint="eastAsia"/>
            <w:lang w:eastAsia="zh-CN"/>
          </w:rPr>
          <w:t>(二)、供应商选择与合作</w:t>
        </w:r>
        <w:r>
          <w:tab/>
        </w:r>
        <w:r>
          <w:fldChar w:fldCharType="begin"/>
        </w:r>
        <w:r>
          <w:instrText xml:space="preserve"> PAGEREF _Toc16680 \h </w:instrText>
        </w:r>
        <w:r>
          <w:fldChar w:fldCharType="separate"/>
        </w:r>
        <w:r>
          <w:t>55</w:t>
        </w:r>
        <w:r>
          <w:fldChar w:fldCharType="end"/>
        </w:r>
      </w:hyperlink>
    </w:p>
    <w:p>
      <w:pPr>
        <w:pStyle w:val="TOC2"/>
        <w:tabs>
          <w:tab w:val="right" w:leader="dot" w:pos="8306"/>
        </w:tabs>
      </w:pPr>
      <w:hyperlink w:anchor="_Toc21980" w:history="1">
        <w:r>
          <w:rPr>
            <w:rFonts w:ascii="仿宋" w:eastAsia="仿宋" w:hAnsi="仿宋" w:cs="仿宋" w:hint="eastAsia"/>
            <w:lang w:eastAsia="zh-CN"/>
          </w:rPr>
          <w:t>(三)、物流与库存管理</w:t>
        </w:r>
        <w:r>
          <w:tab/>
        </w:r>
        <w:r>
          <w:fldChar w:fldCharType="begin"/>
        </w:r>
        <w:r>
          <w:instrText xml:space="preserve"> PAGEREF _Toc21980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12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142"/>
      <w:r>
        <w:rPr>
          <w:rFonts w:ascii="仿宋" w:eastAsia="仿宋" w:hAnsi="仿宋" w:cs="仿宋" w:hint="eastAsia"/>
          <w:sz w:val="28"/>
          <w:lang w:eastAsia="zh-CN"/>
        </w:rPr>
        <w:t>一、药物缓释材料项目建设背景及必要性分析</w:t>
      </w:r>
      <w:bookmarkEnd w:id="2"/>
    </w:p>
    <w:p>
      <w:pPr>
        <w:pStyle w:val="Heading2"/>
        <w:rPr>
          <w:rFonts w:ascii="仿宋" w:eastAsia="仿宋" w:hAnsi="仿宋" w:cs="仿宋" w:hint="eastAsia"/>
          <w:lang w:eastAsia="zh-CN"/>
        </w:rPr>
      </w:pPr>
      <w:bookmarkStart w:id="3" w:name="_Toc14824"/>
      <w:r>
        <w:rPr>
          <w:rFonts w:ascii="仿宋" w:eastAsia="仿宋" w:hAnsi="仿宋" w:cs="仿宋" w:hint="eastAsia"/>
          <w:lang w:eastAsia="zh-CN"/>
        </w:rPr>
        <w:t>(一)、药物缓释材料项目背景分析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药物缓释材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药物缓释材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药物缓释材料项目在这个潮流中的定位。同时，我们将关注行业内涌现的新兴机遇，以便药物缓释材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药物缓释材料项目提供了强大的发展动力。我们将聚焦于行业内最新的技术发展趋势，包括但不限于人工智能、大数据分析、物联网等领域。通过深度的技术研究，我们将确保药物缓释材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药物缓释材料项目发展的源泉。我们将投入更多的精力对市场需求进行深入剖析，超越表面的需求，深入挖掘潜在的市场痛点和机遇。通过对市场需求的细致了解，药物缓释材料项目将更有针对性地设计解决方案，满足市场的多样化需求，从而更好地促进药物缓释材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药物缓释材料项目战略至关重要。我们将对竞争态势进行更为深入的分析，包括但不限于市场份额、产品特点、客户满意度等多个维度。通过深度的竞争分析，药物缓释材料项目将能够更准确地把握市场脉搏，制定具有竞争力的药物缓释材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药物缓释材料项目的发展具有直接的影响。我们将进行更为全面的法规和政策分析，了解行业发展中的潜在法律风险和合规挑战。通过充分了解和遵守相关法规，药物缓释材料项目将确保在法律框架内合法合规运营，为药物缓释材料项目的稳健发展提供有力支持。</w:t>
      </w:r>
    </w:p>
    <w:p>
      <w:pPr>
        <w:pStyle w:val="Heading2"/>
        <w:ind w:firstLine="560" w:firstLineChars="200"/>
        <w:rPr>
          <w:rFonts w:ascii="仿宋" w:eastAsia="仿宋" w:hAnsi="仿宋" w:cs="仿宋" w:hint="eastAsia"/>
          <w:sz w:val="28"/>
          <w:lang w:eastAsia="zh-CN"/>
        </w:rPr>
      </w:pPr>
      <w:bookmarkStart w:id="4" w:name="_Toc30323"/>
      <w:r>
        <w:rPr>
          <w:rFonts w:ascii="仿宋" w:eastAsia="仿宋" w:hAnsi="仿宋" w:cs="仿宋" w:hint="eastAsia"/>
          <w:sz w:val="28"/>
          <w:lang w:eastAsia="zh-CN"/>
        </w:rPr>
        <w:t>(二)、药物缓释材料项目建设必要性分析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药物缓释材料项目建设的迫切性源于对行业发展趋势的深刻洞察。我们正处于一个行业变革的时代，科技创新、数字化转型成为企业发展的关键动力。药物缓释材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药物缓释材料项目建设不仅仅是为了跟上潮流，更是为了通过技术创新推动企业的持续发展。通过引入先进的技术和解决方案，药物缓释材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药物缓释材料项目的建设成为必然选择，通过提高产品质量、拓展服务领域，从而在竞争中获得更多的机会。药物缓释材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药物缓释材料项目建设的必要性体现在对客户需求更精准的满足。通过药物缓释材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药物缓释材料项目建设的背后是对企业持续创新的追求。只有通过不断创新，企业才能在竞争中立于不败之地。药物缓释材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4323"/>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9900"/>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药物缓释材料项目的技术管理特点体现在其创新导向。通过引入最先进的技术趋势和解决方案，药物缓释材料项目致力于提升科技含量、提高质量和效率水平。这意味着我们将采用最新的工具和方法，确保药物缓释材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药物缓释材料项目技术管理的显著特征。通过整合不同领域的技术资源，我们实现了跨学科的协同工作。这有助于优化技术架构，提高整体效能。此外，整合性策略还促进了不同技术团队之间的紧密沟通和高效合作，确保药物缓释材料项目各方面的技术都能得到协同发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药物缓释材料项目所采用的技术。通过不断优化技术方案，药物缓释材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药物缓释材料项目团队将在药物缓释材料项目初期识别可能的技术风险，并采取相应的预防和应对措施。通过建立健全的风险评估机制，药物缓释材料项目能够在实施过程中及时发现并解决潜在的技术问题，保障药物缓释材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药物缓释材料项目中，技术将成为药物缓释材料项目成功的有力支持。这一深度剖析揭示了技术管理在药物缓释材料项目实施中的关键作用，为药物缓释材料项目的技术基础奠定了坚实的基础。</w:t>
      </w:r>
    </w:p>
    <w:p>
      <w:pPr>
        <w:pStyle w:val="Heading2"/>
        <w:ind w:firstLine="560" w:firstLineChars="200"/>
        <w:rPr>
          <w:rFonts w:ascii="仿宋" w:eastAsia="仿宋" w:hAnsi="仿宋" w:cs="仿宋" w:hint="eastAsia"/>
          <w:sz w:val="28"/>
          <w:lang w:eastAsia="zh-CN"/>
        </w:rPr>
      </w:pPr>
      <w:bookmarkStart w:id="7" w:name="_Toc1300"/>
      <w:r>
        <w:rPr>
          <w:rFonts w:ascii="仿宋" w:eastAsia="仿宋" w:hAnsi="仿宋" w:cs="仿宋" w:hint="eastAsia"/>
          <w:sz w:val="28"/>
          <w:lang w:eastAsia="zh-CN"/>
        </w:rPr>
        <w:t>(二)、药物缓释材料项目工艺技术设计方案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药物缓释材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药物缓释材料项目将严格按照相关行业规范要求进行组织。通过有效控制产品质量，药物缓释材料项目将致力于为顾客提供优质的药物缓释材料项目产品和良好的服务。这体现了药物缓释材料项目对于生产活动合规性和质量标准的高度重视，为药物缓释材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药物缓释材料项目注重生态效益和清洁生产原则。药物缓释材料项目建设将紧密结合地方特色经济发展，与社会经济发展规划和区域环境保护规划方案相协调一致。通过与当地区域自然生态系统的结合，药物缓释材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药物缓释材料项目产品具有多样化的客户需求和个性化的特点。因此，药物缓释材料项目产品规格品种多样，且单批生产数量较小。为满足这一特点，药物缓释材料项目承办单位将建设先进的柔性制造生产线。通过广泛应用柔性制造技术，药物缓释材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药物缓释材料项目采用的技术具有较高的技术含量和自动化水平，处于国内先进水平。这一技术选用不仅体现了对生产效率、质量和环境友好性的高标准要求，同时为药物缓释材料项目的可持续发展奠定了坚实的基础。</w:t>
      </w:r>
    </w:p>
    <w:p>
      <w:pPr>
        <w:pStyle w:val="Heading2"/>
        <w:ind w:firstLine="560" w:firstLineChars="200"/>
        <w:rPr>
          <w:rFonts w:ascii="仿宋" w:eastAsia="仿宋" w:hAnsi="仿宋" w:cs="仿宋" w:hint="eastAsia"/>
          <w:sz w:val="28"/>
          <w:lang w:eastAsia="zh-CN"/>
        </w:rPr>
      </w:pPr>
      <w:bookmarkStart w:id="8" w:name="_Toc24354"/>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为确保药物缓释材料项目的高效生产和技术实施，我们制定了一套精心设计的设备选型方案，以满足药物缓释材料项目生产、质量和环保的要求。该方案的主要特点如下：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药物缓释材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针对药物缓释材料项目产品的多样性和小批量生产的特点，我们将建设柔性制造生产线。通过在设备选型中考虑柔性制造技术，可以灵活应对不同产品规格和生产需求，实现生产线的高度灵活性和适应性。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13173"/>
      <w:r>
        <w:rPr>
          <w:rFonts w:ascii="仿宋" w:eastAsia="仿宋" w:hAnsi="仿宋" w:cs="仿宋" w:hint="eastAsia"/>
          <w:sz w:val="28"/>
          <w:lang w:eastAsia="zh-CN"/>
        </w:rPr>
        <w:t>三、药物缓释材料项目绩效评估</w:t>
      </w:r>
      <w:bookmarkEnd w:id="9"/>
    </w:p>
    <w:p>
      <w:pPr>
        <w:pStyle w:val="Heading2"/>
        <w:rPr>
          <w:rFonts w:ascii="仿宋" w:eastAsia="仿宋" w:hAnsi="仿宋" w:cs="仿宋" w:hint="eastAsia"/>
          <w:lang w:eastAsia="zh-CN"/>
        </w:rPr>
      </w:pPr>
      <w:bookmarkStart w:id="10" w:name="_Toc17787"/>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药物缓释材料项目中，我们设计了一套全面的绩效评估指标，以确保药物缓释材料项目的可控和成功交付。这些指标跨足药物缓释材料项目目标、成本、进度和质量等多个维度，为我们提供了全面洞察药物缓释材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药物缓释材料项目目标达成率是我们关注的首要指标。我们设定了明确的目标，并通过定期监测和评估，迅速发现并应对潜在的目标偏差。这为药物缓释材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成本绩效是另一个核心关注点。通过实际成本与预算成本的对比分析，我们深入了解成本差异的原因，及时调整资源分配，保持药物缓释材料项目在经济效益方面的合理水平。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药物缓释材料项目进度作为关键的绩效指标之一，得到了精心的关注。我们制定了详细的药物缓释材料项目进度计划，并设立了进度符合度指标，确保实际进度与计划进度保持一致。这使我们能够快速发现和解决潜在的进度问题，保持药物缓释材料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药物缓释材料项目绩效的不可或缺的一环。我们引入了一系列的质量标准和客户满意度指标，以确保药物缓释材料项目交付的成果在质量上达到或超越预期水平。通过持续监测这些指标，我们努力提升药物缓释材料项目整体质量水平，为药物缓释材料项目的成功交付提供有力保障。通过这些科学且全面的绩效评估，我们能够更好地引导药物缓释材料项目的持续改进，确保药物缓释材料项目目标的顺利达成。</w:t>
      </w:r>
    </w:p>
    <w:p>
      <w:pPr>
        <w:pStyle w:val="Heading2"/>
        <w:ind w:firstLine="560" w:firstLineChars="200"/>
        <w:rPr>
          <w:rFonts w:ascii="仿宋" w:eastAsia="仿宋" w:hAnsi="仿宋" w:cs="仿宋" w:hint="eastAsia"/>
          <w:sz w:val="28"/>
          <w:lang w:eastAsia="zh-CN"/>
        </w:rPr>
      </w:pPr>
      <w:bookmarkStart w:id="11" w:name="_Toc32538"/>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绩效评估是药物缓释材料项目中的关键环节，为确保药物缓释材料项目达到预期目标，我们采用了多层次、多维度的绩效评估方法。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药物缓释材料项目的战略目标对齐，确保每个决策和行动都与药物缓释材料项目整体目标保持一致。团队会定期召开战略对齐会议，审视当前工作与药物缓释材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药物缓释材料项目进度、质量、成本和风险等方面。这些指标通过数据收集和分析，为药物缓释材料项目管理团队提供了客观的评估依据。例如，我们通过药物缓释材料项目管理软件追踪进度，使用成本绩效分析（CPI）评估成本控制情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绩效评估不仅仅停留在药物缓释材料项目内部，还考虑了药物缓释材料项目对外部环境的影响。我们定期进行干系人满意度调查，以了解各利益相关方对药物缓释材料项目的期望和满意度，并及时做出调整。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这种多层次、多角度的绩效评估方法，使得我们能够全面了解药物缓释材料项目的运行状态，及时做出调整，确保药物缓释材料项目在不断变化的环境中保持稳健前行。</w:t>
      </w:r>
    </w:p>
    <w:p>
      <w:pPr>
        <w:pStyle w:val="Heading2"/>
        <w:ind w:firstLine="560" w:firstLineChars="200"/>
        <w:rPr>
          <w:rFonts w:ascii="仿宋" w:eastAsia="仿宋" w:hAnsi="仿宋" w:cs="仿宋" w:hint="eastAsia"/>
          <w:sz w:val="28"/>
          <w:lang w:eastAsia="zh-CN"/>
        </w:rPr>
      </w:pPr>
      <w:bookmarkStart w:id="12" w:name="_Toc27929"/>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为了确保药物缓释材料项目的有效管理和不断优化，我们采用了精心设计的绩效评估周期。这个周期旨在实现灵活、实时和全面的评估，以适应药物缓释材料项目执行中的各种挑战。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药物缓释材料项目的不同需求，分为短期、中期和长期。短期评估关注每个迭代或工作周期，以及时发现和解决当前任务中的问题。中期评估涵盖几个迭代，深入了解整体药物缓释材料项目的趋势和性能。长期评估则着眼于整个药物缓释材料项目阶段，确保药物缓释材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药物缓释材料项目管理工具和协作平台，团队成员能够随时更新和分享药物缓释材料项目数据。这种实时性的反馈机制使我们能够及时察觉潜在问题，快速调整，保持药物缓释材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药物缓释材料项目的决策制定密不可分。每个周期的药物缓释材料项目回顾会议成为集体总结经验、识别问题深层次原因并找到创新解决方案的平台。这种定期的反思与调整机制使药物缓释材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21691"/>
      <w:r>
        <w:rPr>
          <w:rFonts w:ascii="仿宋" w:eastAsia="仿宋" w:hAnsi="仿宋" w:cs="仿宋" w:hint="eastAsia"/>
          <w:sz w:val="28"/>
          <w:lang w:eastAsia="zh-CN"/>
        </w:rPr>
        <w:t>四、药物缓释材料项目可持续发展</w:t>
      </w:r>
      <w:bookmarkEnd w:id="13"/>
    </w:p>
    <w:p>
      <w:pPr>
        <w:pStyle w:val="Heading2"/>
        <w:rPr>
          <w:rFonts w:ascii="仿宋" w:eastAsia="仿宋" w:hAnsi="仿宋" w:cs="仿宋" w:hint="eastAsia"/>
          <w:lang w:eastAsia="zh-CN"/>
        </w:rPr>
      </w:pPr>
      <w:bookmarkStart w:id="14" w:name="_Toc16999"/>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药物缓释材料项目中，药物缓释材料项目团队着眼于未来，明确了可持续发展的战略方向。制定的具体可持续发展目标包括降低资源使用、采用环保技术、最大化社会效益等。这一步骤不仅有助于药物缓释材料项目在环保和社会责任方面达到最高标准，也为未来提供了明确的指引，确保药物缓释材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可持续实践的融入药物缓释材料项目管理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药物缓释材料项目管理周期。从药物缓释材料项目规划开始，药物缓释材料项目团队就考虑了环境和社会的因素。在执行阶段，药物缓释材料项目团队积极推动绿色技术的应用，优化资源利用。此外，关注员工的社会责任，通过培训和沟通活动提高员工对可持续发展的认知，使他们能够在日常工作中践行可持续实践。这些举措不仅为药物缓释材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8031"/>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扎根于药物缓释材料项目的可持续发展理念，我们深信环保与社会责任是药物缓释材料项目成功的关键支柱。在药物缓释材料项目的每一步，我们都致力于通过创新和实践，履行对环境和社会的坚定责任。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药物缓释材料项目团队通过引入先进的环保技术、建立高效的废物处理系统以及推动能源节约措施，积极履行环保责任。定期的环保监测和评估确保药物缓释材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药物缓释材料项目不仅致力于自身可持续发展，还注重对社会的回馈。通过支持社区药物缓释材料项目、参与慈善事业、提供培训机会等方式，药物缓释材料项目积极履行社会责任。与当地社区建立积极互动，关注员工的工作与生活平衡，以及员工的身心健康，是药物缓释材料项目在社会责任层面的关键举措。这样的实践不仅增强了药物缓释材料项目在社会中的声誉，也促进了社会的共同繁荣。</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6" w:name="_Toc7024"/>
      <w:r>
        <w:rPr>
          <w:rFonts w:ascii="仿宋" w:eastAsia="仿宋" w:hAnsi="仿宋" w:cs="仿宋" w:hint="eastAsia"/>
          <w:sz w:val="28"/>
          <w:lang w:eastAsia="zh-CN"/>
        </w:rPr>
        <w:t>五、药物缓释材料项目土建工程</w:t>
      </w:r>
      <w:bookmarkEnd w:id="16"/>
    </w:p>
    <w:p>
      <w:pPr>
        <w:pStyle w:val="Heading2"/>
        <w:rPr>
          <w:rFonts w:ascii="仿宋" w:eastAsia="仿宋" w:hAnsi="仿宋" w:cs="仿宋" w:hint="eastAsia"/>
          <w:lang w:eastAsia="zh-CN"/>
        </w:rPr>
      </w:pPr>
      <w:bookmarkStart w:id="17" w:name="_Toc8062"/>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在药物缓释材料项目的建筑工程设计中，我们将秉承一系列重要的设计原则，以确保药物缓释材料项目建筑在功能、美观、可持续性等方面达到最佳效果。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首要原则是确保建筑的功能性得到最大化的发挥。我们将充分理解药物缓释材料项目的实际需求，合理布局各个功能区域，保证建筑在满足业务需求的同时，提供高效的工作环境。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在建筑设计中，我们将综合考虑建设和运营成本。通过精细的经济效益分析，确保设计方案在高效利用资源的同时，对药物缓释材料项目的长期盈利能力有积极的贡献。</w:t>
      </w:r>
    </w:p>
    <w:p>
      <w:pPr>
        <w:pStyle w:val="Heading2"/>
        <w:ind w:firstLine="560" w:firstLineChars="200"/>
        <w:rPr>
          <w:rFonts w:ascii="仿宋" w:eastAsia="仿宋" w:hAnsi="仿宋" w:cs="仿宋" w:hint="eastAsia"/>
          <w:sz w:val="28"/>
          <w:lang w:eastAsia="zh-CN"/>
        </w:rPr>
      </w:pPr>
      <w:bookmarkStart w:id="18" w:name="_Toc22276"/>
      <w:r>
        <w:rPr>
          <w:rFonts w:ascii="仿宋" w:eastAsia="仿宋" w:hAnsi="仿宋" w:cs="仿宋" w:hint="eastAsia"/>
          <w:sz w:val="28"/>
          <w:lang w:eastAsia="zh-CN"/>
        </w:rPr>
        <w:t>(二)、土建工程设计年限及安全等级</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药物缓释材料项目的土建工程设计中，我们将精准设定设计年限，结合药物缓释材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https://d.book118.com/778117032024006034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药物缓释材料项目规划设计方案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101CE8"/>
    <w:rsid w:val="7A101CE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7811703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2024-02-03T09:48:00Z</dcterms:created>
  <dcterms:modified xsi:type="dcterms:W3CDTF">2024-02-03T09:48:42Z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A990830ECA5947A8B602E9206FD48113_11</vt:lpwstr>
  </property>
  <property fmtid="{D5CDD505-2E9C-101B-9397-08002B2CF9AE}" pid="3" name="KSOProductBuildVer">
    <vt:lpwstr>2052-12.1.0.16250</vt:lpwstr>
  </property>
</Properties>
</file>