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微伽重力仪项目构思建设方案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7144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_Toc27144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729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_Toc16729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75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_Toc13275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88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_Toc16488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78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_Toc17978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64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_Toc27464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99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_Toc28099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561" w:history="1">
        <w:r>
          <w:rPr>
            <w:rFonts w:ascii="仿宋" w:eastAsia="仿宋" w:hAnsi="仿宋" w:cs="仿宋" w:hint="eastAsia"/>
            <w:lang w:eastAsia="zh-CN"/>
          </w:rPr>
          <w:t>二、财务管理与成本控制</w:t>
        </w:r>
        <w:r>
          <w:tab/>
        </w:r>
        <w:r>
          <w:fldChar w:fldCharType="begin"/>
        </w:r>
        <w:r>
          <w:instrText xml:space="preserve"> PAGEREF _Toc4561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46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_Toc25046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79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_Toc16679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951" w:history="1">
        <w:r>
          <w:rPr>
            <w:rFonts w:ascii="仿宋" w:eastAsia="仿宋" w:hAnsi="仿宋" w:cs="仿宋" w:hint="eastAsia"/>
            <w:lang w:eastAsia="zh-CN"/>
          </w:rPr>
          <w:t>三、项目监理与质量保证</w:t>
        </w:r>
        <w:r>
          <w:tab/>
        </w:r>
        <w:r>
          <w:fldChar w:fldCharType="begin"/>
        </w:r>
        <w:r>
          <w:instrText xml:space="preserve"> PAGEREF _Toc26951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29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_Toc16929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49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_Toc6549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96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_Toc11296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514" w:history="1">
        <w:r>
          <w:rPr>
            <w:rFonts w:ascii="仿宋" w:eastAsia="仿宋" w:hAnsi="仿宋" w:cs="仿宋" w:hint="eastAsia"/>
            <w:lang w:eastAsia="zh-CN"/>
          </w:rPr>
          <w:t>四、经济影响分析</w:t>
        </w:r>
        <w:r>
          <w:tab/>
        </w:r>
        <w:r>
          <w:fldChar w:fldCharType="begin"/>
        </w:r>
        <w:r>
          <w:instrText xml:space="preserve"> PAGEREF _Toc11514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86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_Toc14186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32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_Toc3532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93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_Toc4993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38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_Toc27138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896" w:history="1">
        <w:r>
          <w:rPr>
            <w:rFonts w:ascii="仿宋" w:eastAsia="仿宋" w:hAnsi="仿宋" w:cs="仿宋" w:hint="eastAsia"/>
            <w:lang w:eastAsia="zh-CN"/>
          </w:rPr>
          <w:t>五、建设风险评估分析</w:t>
        </w:r>
        <w:r>
          <w:tab/>
        </w:r>
        <w:r>
          <w:fldChar w:fldCharType="begin"/>
        </w:r>
        <w:r>
          <w:instrText xml:space="preserve"> PAGEREF _Toc26896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92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_Toc30692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62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_Toc11362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63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_Toc7463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91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_Toc19591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06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_Toc29706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85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_Toc27785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62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_Toc17962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06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_Toc32606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03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_Toc4903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354" w:history="1">
        <w:r>
          <w:rPr>
            <w:rFonts w:ascii="仿宋" w:eastAsia="仿宋" w:hAnsi="仿宋" w:cs="仿宋" w:hint="eastAsia"/>
            <w:lang w:eastAsia="zh-CN"/>
          </w:rPr>
          <w:t>六、资源开发及综合利用分析</w:t>
        </w:r>
        <w:r>
          <w:tab/>
        </w:r>
        <w:r>
          <w:fldChar w:fldCharType="begin"/>
        </w:r>
        <w:r>
          <w:instrText xml:space="preserve"> PAGEREF _Toc9354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84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_Toc10584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17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_Toc21117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07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_Toc18707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30" w:history="1">
        <w:r>
          <w:rPr>
            <w:rFonts w:ascii="仿宋" w:eastAsia="仿宋" w:hAnsi="仿宋" w:cs="仿宋" w:hint="eastAsia"/>
            <w:lang w:eastAsia="zh-CN"/>
          </w:rPr>
          <w:t>七、项目质量与标准</w:t>
        </w:r>
        <w:r>
          <w:tab/>
        </w:r>
        <w:r>
          <w:fldChar w:fldCharType="begin"/>
        </w:r>
        <w:r>
          <w:instrText xml:space="preserve"> PAGEREF _Toc1330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18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_Toc20318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27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_Toc6827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2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_Toc2822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58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_Toc5158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175" w:history="1">
        <w:r>
          <w:rPr>
            <w:rFonts w:ascii="仿宋" w:eastAsia="仿宋" w:hAnsi="仿宋" w:cs="仿宋" w:hint="eastAsia"/>
            <w:lang w:eastAsia="zh-CN"/>
          </w:rPr>
          <w:t>八、项目变更管理</w:t>
        </w:r>
        <w:r>
          <w:tab/>
        </w:r>
        <w:r>
          <w:fldChar w:fldCharType="begin"/>
        </w:r>
        <w:r>
          <w:instrText xml:space="preserve"> PAGEREF _Toc14175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19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_Toc27219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79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_Toc12879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1448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_Toc21448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84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_Toc28484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279" w:history="1">
        <w:r>
          <w:rPr>
            <w:rFonts w:ascii="仿宋" w:eastAsia="仿宋" w:hAnsi="仿宋" w:cs="仿宋" w:hint="eastAsia"/>
            <w:lang w:eastAsia="zh-CN"/>
          </w:rPr>
          <w:t>九、技术创新与产业升级</w:t>
        </w:r>
        <w:r>
          <w:tab/>
        </w:r>
        <w:r>
          <w:fldChar w:fldCharType="begin"/>
        </w:r>
        <w:r>
          <w:instrText xml:space="preserve"> PAGEREF _Toc6279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36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_Toc30536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94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_Toc8794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20" w:history="1">
        <w:r>
          <w:rPr>
            <w:rFonts w:ascii="仿宋" w:eastAsia="仿宋" w:hAnsi="仿宋" w:cs="仿宋" w:hint="eastAsia"/>
            <w:lang w:eastAsia="zh-CN"/>
          </w:rPr>
          <w:t>十、安全与应急管理</w:t>
        </w:r>
        <w:r>
          <w:tab/>
        </w:r>
        <w:r>
          <w:fldChar w:fldCharType="begin"/>
        </w:r>
        <w:r>
          <w:instrText xml:space="preserve"> PAGEREF _Toc1620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61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_Toc14661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81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_Toc6281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22" w:history="1">
        <w:r>
          <w:rPr>
            <w:rFonts w:ascii="仿宋" w:eastAsia="仿宋" w:hAnsi="仿宋" w:cs="仿宋" w:hint="eastAsia"/>
            <w:lang w:eastAsia="zh-CN"/>
          </w:rPr>
          <w:t>十一、资金管理与财务规划</w:t>
        </w:r>
        <w:r>
          <w:tab/>
        </w:r>
        <w:r>
          <w:fldChar w:fldCharType="begin"/>
        </w:r>
        <w:r>
          <w:instrText xml:space="preserve"> PAGEREF _Toc5222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88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_Toc3588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85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_Toc27385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4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_Toc604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061" w:history="1">
        <w:r>
          <w:rPr>
            <w:rFonts w:ascii="仿宋" w:eastAsia="仿宋" w:hAnsi="仿宋" w:cs="仿宋" w:hint="eastAsia"/>
            <w:lang w:eastAsia="zh-CN"/>
          </w:rPr>
          <w:t>十二、环境保护与治理方案</w:t>
        </w:r>
        <w:r>
          <w:tab/>
        </w:r>
        <w:r>
          <w:fldChar w:fldCharType="begin"/>
        </w:r>
        <w:r>
          <w:instrText xml:space="preserve"> PAGEREF _Toc20061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40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_Toc7440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92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_Toc7492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73" w:history="1">
        <w:r>
          <w:rPr>
            <w:rFonts w:ascii="仿宋" w:eastAsia="仿宋" w:hAnsi="仿宋" w:cs="仿宋" w:hint="eastAsia"/>
            <w:lang w:eastAsia="zh-CN"/>
          </w:rPr>
          <w:t>十三、设施与设备管理</w:t>
        </w:r>
        <w:r>
          <w:tab/>
        </w:r>
        <w:r>
          <w:fldChar w:fldCharType="begin"/>
        </w:r>
        <w:r>
          <w:instrText xml:space="preserve"> PAGEREF _Toc2673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74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_Toc8574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0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_Toc2250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64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_Toc13564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075" w:history="1">
        <w:r>
          <w:rPr>
            <w:rFonts w:ascii="仿宋" w:eastAsia="仿宋" w:hAnsi="仿宋" w:cs="仿宋" w:hint="eastAsia"/>
            <w:lang w:eastAsia="zh-CN"/>
          </w:rPr>
          <w:t>十四、质量管理与控制</w:t>
        </w:r>
        <w:r>
          <w:tab/>
        </w:r>
        <w:r>
          <w:fldChar w:fldCharType="begin"/>
        </w:r>
        <w:r>
          <w:instrText xml:space="preserve"> PAGEREF _Toc5075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65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_Toc28665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10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_Toc18610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660" w:history="1">
        <w:r>
          <w:rPr>
            <w:rFonts w:ascii="仿宋" w:eastAsia="仿宋" w:hAnsi="仿宋" w:cs="仿宋" w:hint="eastAsia"/>
            <w:lang w:eastAsia="zh-CN"/>
          </w:rPr>
          <w:t>十五、项目施工方案</w:t>
        </w:r>
        <w:r>
          <w:tab/>
        </w:r>
        <w:r>
          <w:fldChar w:fldCharType="begin"/>
        </w:r>
        <w:r>
          <w:instrText xml:space="preserve"> PAGEREF _Toc12660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59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_Toc12059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53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_Toc7253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08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_Toc14408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77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_Toc14077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88" w:history="1">
        <w:r>
          <w:rPr>
            <w:rFonts w:ascii="仿宋" w:eastAsia="仿宋" w:hAnsi="仿宋" w:cs="仿宋" w:hint="eastAsia"/>
            <w:lang w:eastAsia="zh-CN"/>
          </w:rPr>
          <w:t>十六、成果转化与推广应用</w:t>
        </w:r>
        <w:r>
          <w:tab/>
        </w:r>
        <w:r>
          <w:fldChar w:fldCharType="begin"/>
        </w:r>
        <w:r>
          <w:instrText xml:space="preserve"> PAGEREF _Toc2788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3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_Toc2063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38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_Toc11038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876" w:history="1">
        <w:r>
          <w:rPr>
            <w:rFonts w:ascii="仿宋" w:eastAsia="仿宋" w:hAnsi="仿宋" w:cs="仿宋" w:hint="eastAsia"/>
            <w:lang w:eastAsia="zh-CN"/>
          </w:rPr>
          <w:t>十七、合作与交流机制建立</w:t>
        </w:r>
        <w:r>
          <w:tab/>
        </w:r>
        <w:r>
          <w:fldChar w:fldCharType="begin"/>
        </w:r>
        <w:r>
          <w:instrText xml:space="preserve"> PAGEREF _Toc8876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58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_Toc18558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88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_Toc25988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41" w:history="1">
        <w:r>
          <w:rPr>
            <w:rFonts w:ascii="仿宋" w:eastAsia="仿宋" w:hAnsi="仿宋" w:cs="仿宋" w:hint="eastAsia"/>
            <w:lang w:eastAsia="zh-CN"/>
          </w:rPr>
          <w:t>十八、创新驱动与持续发展</w:t>
        </w:r>
        <w:r>
          <w:tab/>
        </w:r>
        <w:r>
          <w:fldChar w:fldCharType="begin"/>
        </w:r>
        <w:r>
          <w:instrText xml:space="preserve"> PAGEREF _Toc1841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0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_Toc2910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9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_Toc2279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848" w:history="1">
        <w:r>
          <w:rPr>
            <w:rFonts w:ascii="仿宋" w:eastAsia="仿宋" w:hAnsi="仿宋" w:cs="仿宋" w:hint="eastAsia"/>
            <w:lang w:eastAsia="zh-CN"/>
          </w:rPr>
          <w:t>十九、企业合规与伦理</w:t>
        </w:r>
        <w:r>
          <w:tab/>
        </w:r>
        <w:r>
          <w:fldChar w:fldCharType="begin"/>
        </w:r>
        <w:r>
          <w:instrText xml:space="preserve"> PAGEREF _Toc24848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05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_Toc22905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98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_Toc21498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10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_Toc17910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76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_Toc25976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7144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6729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3275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微伽重力仪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微伽重力仪项目将进行详细的生态影响评估，确保不会对当地的动植物种群和自然栖息地造成负面影响。如果项目地点附近有重要的生物栖息地或生态敏感区，项目将重新考虑建设地点或采取相应的保护措施。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微伽重力仪项目将积极采用可持续材料，如再生塑料和生物降解材料，以减少对环境的影响。项目还将推行废物减量和回收计划，例如通过再利用工业废料或建立回收系统。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微伽重力仪项目还将参与当地的环保活动和计划，如资助当地的环境保护项目或与社区合作进行环保宣传活动。通过这些活动，项目不仅能够提高自身的环境表现，还能在当地社区中树立积极的环保形象。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6488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微伽重力仪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微伽重力仪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微伽重力仪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7978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微伽重力仪项目将采用绿色屋顶和生态墙等环境友好型建筑设计，这些设计不仅有助于改善空气质量，还能为城市野生动植物提供栖息地。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微伽重力仪项目将建立高效的废水处理系统，确保所有工业废水在排放前都经过适当处理，达到或超过环保标准。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微伽重力仪项目将致力于使用清洁能源，如太阳能和风能，减少对化石燃料的依赖。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微伽重力仪项目将举办环保教育研讨会，向员工和当地社区普及环保知识，提升对环境保护重要性的认识。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27464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在微伽重力仪项目启动前，将进行一系列深入的地质调查，包括钻探和土壤取样，以深入了解项目区域的地层结构和土壤组成。特别是对于土壤的承载能力和地下水位的深度进行详细评估。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微伽重力仪项目将通过地下水位监测系统定期检测水位变化，以预测和预防由高地下水位可能引起的地基问题。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微伽重力仪项目将进行详尽的水文和地形分析，以识别可能的洪水和泥石流风险区。基于这些分析，项目将设计防洪设施，如提高地基、构建防洪墙和排水沟。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微伽重力仪项目还将考虑建设排水系统，以减少地表水对土壤稳定性的影响。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完成初始的地质风险评估后，微伽重力仪项目将安装长期地质监测设备，如倾斜仪、裂缝计和地下水位计，以持续监测地质条件的变化。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28099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微伽重力仪项目将通过这些措施来适应和尊重特殊环境条件，确保项目的可持续发展，同时减少对环境的负面影响。这不仅有助于保护自然和文化遗产，还能提升项目在社会责任方面的表现和形象。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4561"/>
      <w:r>
        <w:rPr>
          <w:rFonts w:ascii="仿宋" w:eastAsia="仿宋" w:hAnsi="仿宋" w:cs="仿宋" w:hint="eastAsia"/>
          <w:sz w:val="28"/>
          <w:lang w:eastAsia="zh-CN"/>
        </w:rPr>
        <w:t>二、财务管理与成本控制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25046"/>
      <w:r>
        <w:rPr>
          <w:rFonts w:ascii="仿宋" w:eastAsia="仿宋" w:hAnsi="仿宋" w:cs="仿宋" w:hint="eastAsia"/>
          <w:lang w:eastAsia="zh-CN"/>
        </w:rPr>
        <w:t>(一)、财务管理体系建设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优化财务流程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致力于提高财务管理效率，其中关键在于对财务流程的精心设计和优化。引入高效的财务管理软件和信息化系统，实现自动化的财务数据处理，从而减轻手工操作负担，提高工作效率。同时，建立科学的财务审核机制，确保财务流程规范有序，整体财务管理水平得以提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(二) 精细预算管理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建立完善的预算管理体系，目标在于全面了解项目的财务状况和资金运作情况。通过制定详实的年度财务预算，项目能够更有效地规划资源的使用和支出，降低经营风险。同时，设立预算执行监控机制，及时对比实际财务数据与预算计划，灵活调整经营策略，确保财务活动在合理轨道上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构建内部控制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加强对财务风险的管控，微伽重力仪项目将建设完备的内部控制体系。通过明晰财务职责和权限，建立严密的财务核算和审计规章，降低潜在的财务误差和不当行为。同时，强化对关键财务环节的监管，如资金管理和成本控制，确保内部控制体系全方位、有效地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精准资金风险管理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注重对资金风险的精准管理。通过建立完善的资金计划机制，实时监测项目的资金流向，主动防范潜在的资金风险。同时，加强与金融机构的协作，优化资金结构，以达到更低的资金成本。在面对市场波动和外部经济变化时，项目将采用灵活的资金应对策略，确保资金的安全性和流动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16679"/>
      <w:r>
        <w:rPr>
          <w:rFonts w:ascii="仿宋" w:eastAsia="仿宋" w:hAnsi="仿宋" w:cs="仿宋" w:hint="eastAsia"/>
          <w:sz w:val="28"/>
          <w:lang w:eastAsia="zh-CN"/>
        </w:rPr>
        <w:t>(二)、成本控制措施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供应链优化： 我们通过与供应商建立紧密的合作关系，优化采购流程，降低原材料和物流成本。同时，通过合理的库存管理，减少库存占用资金，提高资金周转率。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生产效率提升：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https://d.book118.com/778141067127006026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微伽重力仪项目构思建设方案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微伽重力仪项目构思建设方案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微伽重力仪项目构思建设方案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微伽重力仪项目构思建设方案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微伽重力仪项目构思建设方案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微伽重力仪项目构思建设方案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微伽重力仪项目构思建设方案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微伽重力仪项目构思建设方案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微伽重力仪项目构思建设方案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微伽重力仪项目构思建设方案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微伽重力仪项目构思建设方案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微伽重力仪项目构思建设方案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ED1671D"/>
    <w:rsid w:val="4ED167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778141067127006026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2024-01-09T04:52:00Z</dcterms:created>
  <dcterms:modified xsi:type="dcterms:W3CDTF">2024-01-09T04:52:59Z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4C12F22D9DD941288B192F15DFB73692_11</vt:lpwstr>
  </property>
  <property fmtid="{D5CDD505-2E9C-101B-9397-08002B2CF9AE}" pid="3" name="KSOProductBuildVer">
    <vt:lpwstr>2052-12.1.0.16120</vt:lpwstr>
  </property>
</Properties>
</file>