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低压聚乙烯项目规划设计纲要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05" w:history="1">
        <w:r>
          <w:rPr>
            <w:rFonts w:ascii="仿宋" w:eastAsia="仿宋" w:hAnsi="仿宋" w:cs="仿宋" w:hint="eastAsia"/>
            <w:lang w:eastAsia="zh-CN"/>
          </w:rPr>
          <w:t>前言</w:t>
        </w:r>
        <w:r>
          <w:tab/>
        </w:r>
        <w:r>
          <w:fldChar w:fldCharType="begin"/>
        </w:r>
        <w:r>
          <w:instrText xml:space="preserve"> PAGEREF _Toc16005 \h </w:instrText>
        </w:r>
        <w:r>
          <w:fldChar w:fldCharType="separate"/>
        </w:r>
        <w:r>
          <w:t>3</w:t>
        </w:r>
        <w:r>
          <w:fldChar w:fldCharType="end"/>
        </w:r>
      </w:hyperlink>
    </w:p>
    <w:p>
      <w:pPr>
        <w:pStyle w:val="TOC1"/>
        <w:tabs>
          <w:tab w:val="right" w:leader="dot" w:pos="8306"/>
        </w:tabs>
      </w:pPr>
      <w:hyperlink w:anchor="_Toc14564" w:history="1">
        <w:r>
          <w:rPr>
            <w:rFonts w:ascii="仿宋" w:eastAsia="仿宋" w:hAnsi="仿宋" w:cs="仿宋" w:hint="eastAsia"/>
            <w:lang w:eastAsia="zh-CN"/>
          </w:rPr>
          <w:t>一、低压聚乙烯项目建设单位说明</w:t>
        </w:r>
        <w:r>
          <w:tab/>
        </w:r>
        <w:r>
          <w:fldChar w:fldCharType="begin"/>
        </w:r>
        <w:r>
          <w:instrText xml:space="preserve"> PAGEREF _Toc14564 \h </w:instrText>
        </w:r>
        <w:r>
          <w:fldChar w:fldCharType="separate"/>
        </w:r>
        <w:r>
          <w:t>3</w:t>
        </w:r>
        <w:r>
          <w:fldChar w:fldCharType="end"/>
        </w:r>
      </w:hyperlink>
    </w:p>
    <w:p>
      <w:pPr>
        <w:pStyle w:val="TOC2"/>
        <w:tabs>
          <w:tab w:val="right" w:leader="dot" w:pos="8306"/>
        </w:tabs>
      </w:pPr>
      <w:hyperlink w:anchor="_Toc5521" w:history="1">
        <w:r>
          <w:rPr>
            <w:rFonts w:ascii="仿宋" w:eastAsia="仿宋" w:hAnsi="仿宋" w:cs="仿宋" w:hint="eastAsia"/>
            <w:lang w:eastAsia="zh-CN"/>
          </w:rPr>
          <w:t>(一)、低压聚乙烯项目承办单位基本情况</w:t>
        </w:r>
        <w:r>
          <w:tab/>
        </w:r>
        <w:r>
          <w:fldChar w:fldCharType="begin"/>
        </w:r>
        <w:r>
          <w:instrText xml:space="preserve"> PAGEREF _Toc5521 \h </w:instrText>
        </w:r>
        <w:r>
          <w:fldChar w:fldCharType="separate"/>
        </w:r>
        <w:r>
          <w:t>3</w:t>
        </w:r>
        <w:r>
          <w:fldChar w:fldCharType="end"/>
        </w:r>
      </w:hyperlink>
    </w:p>
    <w:p>
      <w:pPr>
        <w:pStyle w:val="TOC2"/>
        <w:tabs>
          <w:tab w:val="right" w:leader="dot" w:pos="8306"/>
        </w:tabs>
      </w:pPr>
      <w:hyperlink w:anchor="_Toc19482" w:history="1">
        <w:r>
          <w:rPr>
            <w:rFonts w:ascii="仿宋" w:eastAsia="仿宋" w:hAnsi="仿宋" w:cs="仿宋" w:hint="eastAsia"/>
            <w:lang w:eastAsia="zh-CN"/>
          </w:rPr>
          <w:t>(二)、公司经济效益分析</w:t>
        </w:r>
        <w:r>
          <w:tab/>
        </w:r>
        <w:r>
          <w:fldChar w:fldCharType="begin"/>
        </w:r>
        <w:r>
          <w:instrText xml:space="preserve"> PAGEREF _Toc19482 \h </w:instrText>
        </w:r>
        <w:r>
          <w:fldChar w:fldCharType="separate"/>
        </w:r>
        <w:r>
          <w:t>4</w:t>
        </w:r>
        <w:r>
          <w:fldChar w:fldCharType="end"/>
        </w:r>
      </w:hyperlink>
    </w:p>
    <w:p>
      <w:pPr>
        <w:pStyle w:val="TOC1"/>
        <w:tabs>
          <w:tab w:val="right" w:leader="dot" w:pos="8306"/>
        </w:tabs>
      </w:pPr>
      <w:hyperlink w:anchor="_Toc29443" w:history="1">
        <w:r>
          <w:rPr>
            <w:rFonts w:ascii="仿宋" w:eastAsia="仿宋" w:hAnsi="仿宋" w:cs="仿宋" w:hint="eastAsia"/>
            <w:lang w:eastAsia="zh-CN"/>
          </w:rPr>
          <w:t>二、工艺说明</w:t>
        </w:r>
        <w:r>
          <w:tab/>
        </w:r>
        <w:r>
          <w:fldChar w:fldCharType="begin"/>
        </w:r>
        <w:r>
          <w:instrText xml:space="preserve"> PAGEREF _Toc29443 \h </w:instrText>
        </w:r>
        <w:r>
          <w:fldChar w:fldCharType="separate"/>
        </w:r>
        <w:r>
          <w:t>5</w:t>
        </w:r>
        <w:r>
          <w:fldChar w:fldCharType="end"/>
        </w:r>
      </w:hyperlink>
    </w:p>
    <w:p>
      <w:pPr>
        <w:pStyle w:val="TOC2"/>
        <w:tabs>
          <w:tab w:val="right" w:leader="dot" w:pos="8306"/>
        </w:tabs>
      </w:pPr>
      <w:hyperlink w:anchor="_Toc20008" w:history="1">
        <w:r>
          <w:rPr>
            <w:rFonts w:ascii="仿宋" w:eastAsia="仿宋" w:hAnsi="仿宋" w:cs="仿宋" w:hint="eastAsia"/>
            <w:lang w:eastAsia="zh-CN"/>
          </w:rPr>
          <w:t>(一)、技术管理特点</w:t>
        </w:r>
        <w:r>
          <w:tab/>
        </w:r>
        <w:r>
          <w:fldChar w:fldCharType="begin"/>
        </w:r>
        <w:r>
          <w:instrText xml:space="preserve"> PAGEREF _Toc20008 \h </w:instrText>
        </w:r>
        <w:r>
          <w:fldChar w:fldCharType="separate"/>
        </w:r>
        <w:r>
          <w:t>5</w:t>
        </w:r>
        <w:r>
          <w:fldChar w:fldCharType="end"/>
        </w:r>
      </w:hyperlink>
    </w:p>
    <w:p>
      <w:pPr>
        <w:pStyle w:val="TOC2"/>
        <w:tabs>
          <w:tab w:val="right" w:leader="dot" w:pos="8306"/>
        </w:tabs>
      </w:pPr>
      <w:hyperlink w:anchor="_Toc32456" w:history="1">
        <w:r>
          <w:rPr>
            <w:rFonts w:ascii="仿宋" w:eastAsia="仿宋" w:hAnsi="仿宋" w:cs="仿宋" w:hint="eastAsia"/>
            <w:lang w:eastAsia="zh-CN"/>
          </w:rPr>
          <w:t>(二)、低压聚乙烯项目工艺技术设计方案</w:t>
        </w:r>
        <w:r>
          <w:tab/>
        </w:r>
        <w:r>
          <w:fldChar w:fldCharType="begin"/>
        </w:r>
        <w:r>
          <w:instrText xml:space="preserve"> PAGEREF _Toc32456 \h </w:instrText>
        </w:r>
        <w:r>
          <w:fldChar w:fldCharType="separate"/>
        </w:r>
        <w:r>
          <w:t>6</w:t>
        </w:r>
        <w:r>
          <w:fldChar w:fldCharType="end"/>
        </w:r>
      </w:hyperlink>
    </w:p>
    <w:p>
      <w:pPr>
        <w:pStyle w:val="TOC2"/>
        <w:tabs>
          <w:tab w:val="right" w:leader="dot" w:pos="8306"/>
        </w:tabs>
      </w:pPr>
      <w:hyperlink w:anchor="_Toc20911" w:history="1">
        <w:r>
          <w:rPr>
            <w:rFonts w:ascii="仿宋" w:eastAsia="仿宋" w:hAnsi="仿宋" w:cs="仿宋" w:hint="eastAsia"/>
            <w:lang w:eastAsia="zh-CN"/>
          </w:rPr>
          <w:t>(三)、设备选型方案</w:t>
        </w:r>
        <w:r>
          <w:tab/>
        </w:r>
        <w:r>
          <w:fldChar w:fldCharType="begin"/>
        </w:r>
        <w:r>
          <w:instrText xml:space="preserve"> PAGEREF _Toc20911 \h </w:instrText>
        </w:r>
        <w:r>
          <w:fldChar w:fldCharType="separate"/>
        </w:r>
        <w:r>
          <w:t>7</w:t>
        </w:r>
        <w:r>
          <w:fldChar w:fldCharType="end"/>
        </w:r>
      </w:hyperlink>
    </w:p>
    <w:p>
      <w:pPr>
        <w:pStyle w:val="TOC1"/>
        <w:tabs>
          <w:tab w:val="right" w:leader="dot" w:pos="8306"/>
        </w:tabs>
      </w:pPr>
      <w:hyperlink w:anchor="_Toc27095" w:history="1">
        <w:r>
          <w:rPr>
            <w:rFonts w:ascii="仿宋" w:eastAsia="仿宋" w:hAnsi="仿宋" w:cs="仿宋" w:hint="eastAsia"/>
            <w:lang w:eastAsia="zh-CN"/>
          </w:rPr>
          <w:t>三、低压聚乙烯项目绩效评估</w:t>
        </w:r>
        <w:r>
          <w:tab/>
        </w:r>
        <w:r>
          <w:fldChar w:fldCharType="begin"/>
        </w:r>
        <w:r>
          <w:instrText xml:space="preserve"> PAGEREF _Toc27095 \h </w:instrText>
        </w:r>
        <w:r>
          <w:fldChar w:fldCharType="separate"/>
        </w:r>
        <w:r>
          <w:t>8</w:t>
        </w:r>
        <w:r>
          <w:fldChar w:fldCharType="end"/>
        </w:r>
      </w:hyperlink>
    </w:p>
    <w:p>
      <w:pPr>
        <w:pStyle w:val="TOC2"/>
        <w:tabs>
          <w:tab w:val="right" w:leader="dot" w:pos="8306"/>
        </w:tabs>
      </w:pPr>
      <w:hyperlink w:anchor="_Toc28983" w:history="1">
        <w:r>
          <w:rPr>
            <w:rFonts w:ascii="仿宋" w:eastAsia="仿宋" w:hAnsi="仿宋" w:cs="仿宋" w:hint="eastAsia"/>
            <w:lang w:eastAsia="zh-CN"/>
          </w:rPr>
          <w:t>(一)、绩效评估指标</w:t>
        </w:r>
        <w:r>
          <w:tab/>
        </w:r>
        <w:r>
          <w:fldChar w:fldCharType="begin"/>
        </w:r>
        <w:r>
          <w:instrText xml:space="preserve"> PAGEREF _Toc28983 \h </w:instrText>
        </w:r>
        <w:r>
          <w:fldChar w:fldCharType="separate"/>
        </w:r>
        <w:r>
          <w:t>8</w:t>
        </w:r>
        <w:r>
          <w:fldChar w:fldCharType="end"/>
        </w:r>
      </w:hyperlink>
    </w:p>
    <w:p>
      <w:pPr>
        <w:pStyle w:val="TOC2"/>
        <w:tabs>
          <w:tab w:val="right" w:leader="dot" w:pos="8306"/>
        </w:tabs>
      </w:pPr>
      <w:hyperlink w:anchor="_Toc9282" w:history="1">
        <w:r>
          <w:rPr>
            <w:rFonts w:ascii="仿宋" w:eastAsia="仿宋" w:hAnsi="仿宋" w:cs="仿宋" w:hint="eastAsia"/>
            <w:lang w:eastAsia="zh-CN"/>
          </w:rPr>
          <w:t>(二)、绩效评估方法</w:t>
        </w:r>
        <w:r>
          <w:tab/>
        </w:r>
        <w:r>
          <w:fldChar w:fldCharType="begin"/>
        </w:r>
        <w:r>
          <w:instrText xml:space="preserve"> PAGEREF _Toc9282 \h </w:instrText>
        </w:r>
        <w:r>
          <w:fldChar w:fldCharType="separate"/>
        </w:r>
        <w:r>
          <w:t>9</w:t>
        </w:r>
        <w:r>
          <w:fldChar w:fldCharType="end"/>
        </w:r>
      </w:hyperlink>
    </w:p>
    <w:p>
      <w:pPr>
        <w:pStyle w:val="TOC2"/>
        <w:tabs>
          <w:tab w:val="right" w:leader="dot" w:pos="8306"/>
        </w:tabs>
      </w:pPr>
      <w:hyperlink w:anchor="_Toc17803" w:history="1">
        <w:r>
          <w:rPr>
            <w:rFonts w:ascii="仿宋" w:eastAsia="仿宋" w:hAnsi="仿宋" w:cs="仿宋" w:hint="eastAsia"/>
            <w:lang w:eastAsia="zh-CN"/>
          </w:rPr>
          <w:t>(三)、绩效评估周期</w:t>
        </w:r>
        <w:r>
          <w:tab/>
        </w:r>
        <w:r>
          <w:fldChar w:fldCharType="begin"/>
        </w:r>
        <w:r>
          <w:instrText xml:space="preserve"> PAGEREF _Toc17803 \h </w:instrText>
        </w:r>
        <w:r>
          <w:fldChar w:fldCharType="separate"/>
        </w:r>
        <w:r>
          <w:t>10</w:t>
        </w:r>
        <w:r>
          <w:fldChar w:fldCharType="end"/>
        </w:r>
      </w:hyperlink>
    </w:p>
    <w:p>
      <w:pPr>
        <w:pStyle w:val="TOC1"/>
        <w:tabs>
          <w:tab w:val="right" w:leader="dot" w:pos="8306"/>
        </w:tabs>
      </w:pPr>
      <w:hyperlink w:anchor="_Toc12452" w:history="1">
        <w:r>
          <w:rPr>
            <w:rFonts w:ascii="仿宋" w:eastAsia="仿宋" w:hAnsi="仿宋" w:cs="仿宋" w:hint="eastAsia"/>
            <w:lang w:eastAsia="zh-CN"/>
          </w:rPr>
          <w:t>四、低压聚乙烯项目危机管理</w:t>
        </w:r>
        <w:r>
          <w:tab/>
        </w:r>
        <w:r>
          <w:fldChar w:fldCharType="begin"/>
        </w:r>
        <w:r>
          <w:instrText xml:space="preserve"> PAGEREF _Toc12452 \h </w:instrText>
        </w:r>
        <w:r>
          <w:fldChar w:fldCharType="separate"/>
        </w:r>
        <w:r>
          <w:t>12</w:t>
        </w:r>
        <w:r>
          <w:fldChar w:fldCharType="end"/>
        </w:r>
      </w:hyperlink>
    </w:p>
    <w:p>
      <w:pPr>
        <w:pStyle w:val="TOC2"/>
        <w:tabs>
          <w:tab w:val="right" w:leader="dot" w:pos="8306"/>
        </w:tabs>
      </w:pPr>
      <w:hyperlink w:anchor="_Toc18417" w:history="1">
        <w:r>
          <w:rPr>
            <w:rFonts w:ascii="仿宋" w:eastAsia="仿宋" w:hAnsi="仿宋" w:cs="仿宋" w:hint="eastAsia"/>
            <w:lang w:eastAsia="zh-CN"/>
          </w:rPr>
          <w:t>(一)、危机预警与识别</w:t>
        </w:r>
        <w:r>
          <w:tab/>
        </w:r>
        <w:r>
          <w:fldChar w:fldCharType="begin"/>
        </w:r>
        <w:r>
          <w:instrText xml:space="preserve"> PAGEREF _Toc18417 \h </w:instrText>
        </w:r>
        <w:r>
          <w:fldChar w:fldCharType="separate"/>
        </w:r>
        <w:r>
          <w:t>12</w:t>
        </w:r>
        <w:r>
          <w:fldChar w:fldCharType="end"/>
        </w:r>
      </w:hyperlink>
    </w:p>
    <w:p>
      <w:pPr>
        <w:pStyle w:val="TOC2"/>
        <w:tabs>
          <w:tab w:val="right" w:leader="dot" w:pos="8306"/>
        </w:tabs>
      </w:pPr>
      <w:hyperlink w:anchor="_Toc26609" w:history="1">
        <w:r>
          <w:rPr>
            <w:rFonts w:ascii="仿宋" w:eastAsia="仿宋" w:hAnsi="仿宋" w:cs="仿宋" w:hint="eastAsia"/>
            <w:lang w:eastAsia="zh-CN"/>
          </w:rPr>
          <w:t>(二)、危机应对与恢复</w:t>
        </w:r>
        <w:r>
          <w:tab/>
        </w:r>
        <w:r>
          <w:fldChar w:fldCharType="begin"/>
        </w:r>
        <w:r>
          <w:instrText xml:space="preserve"> PAGEREF _Toc26609 \h </w:instrText>
        </w:r>
        <w:r>
          <w:fldChar w:fldCharType="separate"/>
        </w:r>
        <w:r>
          <w:t>13</w:t>
        </w:r>
        <w:r>
          <w:fldChar w:fldCharType="end"/>
        </w:r>
      </w:hyperlink>
    </w:p>
    <w:p>
      <w:pPr>
        <w:pStyle w:val="TOC1"/>
        <w:tabs>
          <w:tab w:val="right" w:leader="dot" w:pos="8306"/>
        </w:tabs>
      </w:pPr>
      <w:hyperlink w:anchor="_Toc18217" w:history="1">
        <w:r>
          <w:rPr>
            <w:rFonts w:ascii="仿宋" w:eastAsia="仿宋" w:hAnsi="仿宋" w:cs="仿宋" w:hint="eastAsia"/>
            <w:lang w:eastAsia="zh-CN"/>
          </w:rPr>
          <w:t>五、市场分析、调研</w:t>
        </w:r>
        <w:r>
          <w:tab/>
        </w:r>
        <w:r>
          <w:fldChar w:fldCharType="begin"/>
        </w:r>
        <w:r>
          <w:instrText xml:space="preserve"> PAGEREF _Toc18217 \h </w:instrText>
        </w:r>
        <w:r>
          <w:fldChar w:fldCharType="separate"/>
        </w:r>
        <w:r>
          <w:t>14</w:t>
        </w:r>
        <w:r>
          <w:fldChar w:fldCharType="end"/>
        </w:r>
      </w:hyperlink>
    </w:p>
    <w:p>
      <w:pPr>
        <w:pStyle w:val="TOC2"/>
        <w:tabs>
          <w:tab w:val="right" w:leader="dot" w:pos="8306"/>
        </w:tabs>
      </w:pPr>
      <w:hyperlink w:anchor="_Toc22789" w:history="1">
        <w:r>
          <w:rPr>
            <w:rFonts w:ascii="仿宋" w:eastAsia="仿宋" w:hAnsi="仿宋" w:cs="仿宋" w:hint="eastAsia"/>
            <w:lang w:eastAsia="zh-CN"/>
          </w:rPr>
          <w:t>(一)、低压聚乙烯行业分析</w:t>
        </w:r>
        <w:r>
          <w:tab/>
        </w:r>
        <w:r>
          <w:fldChar w:fldCharType="begin"/>
        </w:r>
        <w:r>
          <w:instrText xml:space="preserve"> PAGEREF _Toc22789 \h </w:instrText>
        </w:r>
        <w:r>
          <w:fldChar w:fldCharType="separate"/>
        </w:r>
        <w:r>
          <w:t>14</w:t>
        </w:r>
        <w:r>
          <w:fldChar w:fldCharType="end"/>
        </w:r>
      </w:hyperlink>
    </w:p>
    <w:p>
      <w:pPr>
        <w:pStyle w:val="TOC2"/>
        <w:tabs>
          <w:tab w:val="right" w:leader="dot" w:pos="8306"/>
        </w:tabs>
      </w:pPr>
      <w:hyperlink w:anchor="_Toc3416" w:history="1">
        <w:r>
          <w:rPr>
            <w:rFonts w:ascii="仿宋" w:eastAsia="仿宋" w:hAnsi="仿宋" w:cs="仿宋" w:hint="eastAsia"/>
            <w:lang w:eastAsia="zh-CN"/>
          </w:rPr>
          <w:t>(二)、低压聚乙烯市场分析预测</w:t>
        </w:r>
        <w:r>
          <w:tab/>
        </w:r>
        <w:r>
          <w:fldChar w:fldCharType="begin"/>
        </w:r>
        <w:r>
          <w:instrText xml:space="preserve"> PAGEREF _Toc3416 \h </w:instrText>
        </w:r>
        <w:r>
          <w:fldChar w:fldCharType="separate"/>
        </w:r>
        <w:r>
          <w:t>15</w:t>
        </w:r>
        <w:r>
          <w:fldChar w:fldCharType="end"/>
        </w:r>
      </w:hyperlink>
    </w:p>
    <w:p>
      <w:pPr>
        <w:pStyle w:val="TOC1"/>
        <w:tabs>
          <w:tab w:val="right" w:leader="dot" w:pos="8306"/>
        </w:tabs>
      </w:pPr>
      <w:hyperlink w:anchor="_Toc2396" w:history="1">
        <w:r>
          <w:rPr>
            <w:rFonts w:ascii="仿宋" w:eastAsia="仿宋" w:hAnsi="仿宋" w:cs="仿宋" w:hint="eastAsia"/>
            <w:lang w:eastAsia="zh-CN"/>
          </w:rPr>
          <w:t>六、低压聚乙烯项目建设背景及必要性分析</w:t>
        </w:r>
        <w:r>
          <w:tab/>
        </w:r>
        <w:r>
          <w:fldChar w:fldCharType="begin"/>
        </w:r>
        <w:r>
          <w:instrText xml:space="preserve"> PAGEREF _Toc2396 \h </w:instrText>
        </w:r>
        <w:r>
          <w:fldChar w:fldCharType="separate"/>
        </w:r>
        <w:r>
          <w:t>16</w:t>
        </w:r>
        <w:r>
          <w:fldChar w:fldCharType="end"/>
        </w:r>
      </w:hyperlink>
    </w:p>
    <w:p>
      <w:pPr>
        <w:pStyle w:val="TOC2"/>
        <w:tabs>
          <w:tab w:val="right" w:leader="dot" w:pos="8306"/>
        </w:tabs>
      </w:pPr>
      <w:hyperlink w:anchor="_Toc1605" w:history="1">
        <w:r>
          <w:rPr>
            <w:rFonts w:ascii="仿宋" w:eastAsia="仿宋" w:hAnsi="仿宋" w:cs="仿宋" w:hint="eastAsia"/>
            <w:lang w:eastAsia="zh-CN"/>
          </w:rPr>
          <w:t>(一)、低压聚乙烯项目背景分析</w:t>
        </w:r>
        <w:r>
          <w:tab/>
        </w:r>
        <w:r>
          <w:fldChar w:fldCharType="begin"/>
        </w:r>
        <w:r>
          <w:instrText xml:space="preserve"> PAGEREF _Toc1605 \h </w:instrText>
        </w:r>
        <w:r>
          <w:fldChar w:fldCharType="separate"/>
        </w:r>
        <w:r>
          <w:t>16</w:t>
        </w:r>
        <w:r>
          <w:fldChar w:fldCharType="end"/>
        </w:r>
      </w:hyperlink>
    </w:p>
    <w:p>
      <w:pPr>
        <w:pStyle w:val="TOC2"/>
        <w:tabs>
          <w:tab w:val="right" w:leader="dot" w:pos="8306"/>
        </w:tabs>
      </w:pPr>
      <w:hyperlink w:anchor="_Toc18651" w:history="1">
        <w:r>
          <w:rPr>
            <w:rFonts w:ascii="仿宋" w:eastAsia="仿宋" w:hAnsi="仿宋" w:cs="仿宋" w:hint="eastAsia"/>
            <w:lang w:eastAsia="zh-CN"/>
          </w:rPr>
          <w:t>(二)、低压聚乙烯项目建设必要性分析</w:t>
        </w:r>
        <w:r>
          <w:tab/>
        </w:r>
        <w:r>
          <w:fldChar w:fldCharType="begin"/>
        </w:r>
        <w:r>
          <w:instrText xml:space="preserve"> PAGEREF _Toc18651 \h </w:instrText>
        </w:r>
        <w:r>
          <w:fldChar w:fldCharType="separate"/>
        </w:r>
        <w:r>
          <w:t>17</w:t>
        </w:r>
        <w:r>
          <w:fldChar w:fldCharType="end"/>
        </w:r>
      </w:hyperlink>
    </w:p>
    <w:p>
      <w:pPr>
        <w:pStyle w:val="TOC1"/>
        <w:tabs>
          <w:tab w:val="right" w:leader="dot" w:pos="8306"/>
        </w:tabs>
      </w:pPr>
      <w:hyperlink w:anchor="_Toc28823" w:history="1">
        <w:r>
          <w:rPr>
            <w:rFonts w:ascii="仿宋" w:eastAsia="仿宋" w:hAnsi="仿宋" w:cs="仿宋" w:hint="eastAsia"/>
            <w:lang w:eastAsia="zh-CN"/>
          </w:rPr>
          <w:t>七、低压聚乙烯项目风险管理</w:t>
        </w:r>
        <w:r>
          <w:tab/>
        </w:r>
        <w:r>
          <w:fldChar w:fldCharType="begin"/>
        </w:r>
        <w:r>
          <w:instrText xml:space="preserve"> PAGEREF _Toc28823 \h </w:instrText>
        </w:r>
        <w:r>
          <w:fldChar w:fldCharType="separate"/>
        </w:r>
        <w:r>
          <w:t>19</w:t>
        </w:r>
        <w:r>
          <w:fldChar w:fldCharType="end"/>
        </w:r>
      </w:hyperlink>
    </w:p>
    <w:p>
      <w:pPr>
        <w:pStyle w:val="TOC2"/>
        <w:tabs>
          <w:tab w:val="right" w:leader="dot" w:pos="8306"/>
        </w:tabs>
      </w:pPr>
      <w:hyperlink w:anchor="_Toc6293" w:history="1">
        <w:r>
          <w:rPr>
            <w:rFonts w:ascii="仿宋" w:eastAsia="仿宋" w:hAnsi="仿宋" w:cs="仿宋" w:hint="eastAsia"/>
            <w:lang w:eastAsia="zh-CN"/>
          </w:rPr>
          <w:t>(一)、风险识别与评估</w:t>
        </w:r>
        <w:r>
          <w:tab/>
        </w:r>
        <w:r>
          <w:fldChar w:fldCharType="begin"/>
        </w:r>
        <w:r>
          <w:instrText xml:space="preserve"> PAGEREF _Toc6293 \h </w:instrText>
        </w:r>
        <w:r>
          <w:fldChar w:fldCharType="separate"/>
        </w:r>
        <w:r>
          <w:t>19</w:t>
        </w:r>
        <w:r>
          <w:fldChar w:fldCharType="end"/>
        </w:r>
      </w:hyperlink>
    </w:p>
    <w:p>
      <w:pPr>
        <w:pStyle w:val="TOC2"/>
        <w:tabs>
          <w:tab w:val="right" w:leader="dot" w:pos="8306"/>
        </w:tabs>
      </w:pPr>
      <w:hyperlink w:anchor="_Toc14841" w:history="1">
        <w:r>
          <w:rPr>
            <w:rFonts w:ascii="仿宋" w:eastAsia="仿宋" w:hAnsi="仿宋" w:cs="仿宋" w:hint="eastAsia"/>
            <w:lang w:eastAsia="zh-CN"/>
          </w:rPr>
          <w:t>(二)、风险应对策略</w:t>
        </w:r>
        <w:r>
          <w:tab/>
        </w:r>
        <w:r>
          <w:fldChar w:fldCharType="begin"/>
        </w:r>
        <w:r>
          <w:instrText xml:space="preserve"> PAGEREF _Toc14841 \h </w:instrText>
        </w:r>
        <w:r>
          <w:fldChar w:fldCharType="separate"/>
        </w:r>
        <w:r>
          <w:t>20</w:t>
        </w:r>
        <w:r>
          <w:fldChar w:fldCharType="end"/>
        </w:r>
      </w:hyperlink>
    </w:p>
    <w:p>
      <w:pPr>
        <w:pStyle w:val="TOC2"/>
        <w:tabs>
          <w:tab w:val="right" w:leader="dot" w:pos="8306"/>
        </w:tabs>
      </w:pPr>
      <w:hyperlink w:anchor="_Toc25830" w:history="1">
        <w:r>
          <w:rPr>
            <w:rFonts w:ascii="仿宋" w:eastAsia="仿宋" w:hAnsi="仿宋" w:cs="仿宋" w:hint="eastAsia"/>
            <w:lang w:eastAsia="zh-CN"/>
          </w:rPr>
          <w:t>(三)、风险监控与控制</w:t>
        </w:r>
        <w:r>
          <w:tab/>
        </w:r>
        <w:r>
          <w:fldChar w:fldCharType="begin"/>
        </w:r>
        <w:r>
          <w:instrText xml:space="preserve"> PAGEREF _Toc25830 \h </w:instrText>
        </w:r>
        <w:r>
          <w:fldChar w:fldCharType="separate"/>
        </w:r>
        <w:r>
          <w:t>22</w:t>
        </w:r>
        <w:r>
          <w:fldChar w:fldCharType="end"/>
        </w:r>
      </w:hyperlink>
    </w:p>
    <w:p>
      <w:pPr>
        <w:pStyle w:val="TOC1"/>
        <w:tabs>
          <w:tab w:val="right" w:leader="dot" w:pos="8306"/>
        </w:tabs>
      </w:pPr>
      <w:hyperlink w:anchor="_Toc25924" w:history="1">
        <w:r>
          <w:rPr>
            <w:rFonts w:ascii="仿宋" w:eastAsia="仿宋" w:hAnsi="仿宋" w:cs="仿宋" w:hint="eastAsia"/>
            <w:lang w:eastAsia="zh-CN"/>
          </w:rPr>
          <w:t>八、低压聚乙烯项目计划安排</w:t>
        </w:r>
        <w:r>
          <w:tab/>
        </w:r>
        <w:r>
          <w:fldChar w:fldCharType="begin"/>
        </w:r>
        <w:r>
          <w:instrText xml:space="preserve"> PAGEREF _Toc25924 \h </w:instrText>
        </w:r>
        <w:r>
          <w:fldChar w:fldCharType="separate"/>
        </w:r>
        <w:r>
          <w:t>23</w:t>
        </w:r>
        <w:r>
          <w:fldChar w:fldCharType="end"/>
        </w:r>
      </w:hyperlink>
    </w:p>
    <w:p>
      <w:pPr>
        <w:pStyle w:val="TOC2"/>
        <w:tabs>
          <w:tab w:val="right" w:leader="dot" w:pos="8306"/>
        </w:tabs>
      </w:pPr>
      <w:hyperlink w:anchor="_Toc5483" w:history="1">
        <w:r>
          <w:rPr>
            <w:rFonts w:ascii="仿宋" w:eastAsia="仿宋" w:hAnsi="仿宋" w:cs="仿宋" w:hint="eastAsia"/>
            <w:lang w:eastAsia="zh-CN"/>
          </w:rPr>
          <w:t>(一)、建设周期</w:t>
        </w:r>
        <w:r>
          <w:tab/>
        </w:r>
        <w:r>
          <w:fldChar w:fldCharType="begin"/>
        </w:r>
        <w:r>
          <w:instrText xml:space="preserve"> PAGEREF _Toc5483 \h </w:instrText>
        </w:r>
        <w:r>
          <w:fldChar w:fldCharType="separate"/>
        </w:r>
        <w:r>
          <w:t>23</w:t>
        </w:r>
        <w:r>
          <w:fldChar w:fldCharType="end"/>
        </w:r>
      </w:hyperlink>
    </w:p>
    <w:p>
      <w:pPr>
        <w:pStyle w:val="TOC2"/>
        <w:tabs>
          <w:tab w:val="right" w:leader="dot" w:pos="8306"/>
        </w:tabs>
      </w:pPr>
      <w:hyperlink w:anchor="_Toc4902" w:history="1">
        <w:r>
          <w:rPr>
            <w:rFonts w:ascii="仿宋" w:eastAsia="仿宋" w:hAnsi="仿宋" w:cs="仿宋" w:hint="eastAsia"/>
            <w:lang w:eastAsia="zh-CN"/>
          </w:rPr>
          <w:t>(二)、建设进度</w:t>
        </w:r>
        <w:r>
          <w:tab/>
        </w:r>
        <w:r>
          <w:fldChar w:fldCharType="begin"/>
        </w:r>
        <w:r>
          <w:instrText xml:space="preserve"> PAGEREF _Toc4902 \h </w:instrText>
        </w:r>
        <w:r>
          <w:fldChar w:fldCharType="separate"/>
        </w:r>
        <w:r>
          <w:t>23</w:t>
        </w:r>
        <w:r>
          <w:fldChar w:fldCharType="end"/>
        </w:r>
      </w:hyperlink>
    </w:p>
    <w:p>
      <w:pPr>
        <w:pStyle w:val="TOC2"/>
        <w:tabs>
          <w:tab w:val="right" w:leader="dot" w:pos="8306"/>
        </w:tabs>
      </w:pPr>
      <w:hyperlink w:anchor="_Toc18835" w:history="1">
        <w:r>
          <w:rPr>
            <w:rFonts w:ascii="仿宋" w:eastAsia="仿宋" w:hAnsi="仿宋" w:cs="仿宋" w:hint="eastAsia"/>
            <w:lang w:eastAsia="zh-CN"/>
          </w:rPr>
          <w:t>(三)、进度安排注意事项</w:t>
        </w:r>
        <w:r>
          <w:tab/>
        </w:r>
        <w:r>
          <w:fldChar w:fldCharType="begin"/>
        </w:r>
        <w:r>
          <w:instrText xml:space="preserve"> PAGEREF _Toc18835 \h </w:instrText>
        </w:r>
        <w:r>
          <w:fldChar w:fldCharType="separate"/>
        </w:r>
        <w:r>
          <w:t>24</w:t>
        </w:r>
        <w:r>
          <w:fldChar w:fldCharType="end"/>
        </w:r>
      </w:hyperlink>
    </w:p>
    <w:p>
      <w:pPr>
        <w:pStyle w:val="TOC2"/>
        <w:tabs>
          <w:tab w:val="right" w:leader="dot" w:pos="8306"/>
        </w:tabs>
      </w:pPr>
      <w:hyperlink w:anchor="_Toc18658" w:history="1">
        <w:r>
          <w:rPr>
            <w:rFonts w:ascii="仿宋" w:eastAsia="仿宋" w:hAnsi="仿宋" w:cs="仿宋" w:hint="eastAsia"/>
            <w:lang w:eastAsia="zh-CN"/>
          </w:rPr>
          <w:t>(四)、人力资源配置</w:t>
        </w:r>
        <w:r>
          <w:tab/>
        </w:r>
        <w:r>
          <w:fldChar w:fldCharType="begin"/>
        </w:r>
        <w:r>
          <w:instrText xml:space="preserve"> PAGEREF _Toc18658 \h </w:instrText>
        </w:r>
        <w:r>
          <w:fldChar w:fldCharType="separate"/>
        </w:r>
        <w:r>
          <w:t>26</w:t>
        </w:r>
        <w:r>
          <w:fldChar w:fldCharType="end"/>
        </w:r>
      </w:hyperlink>
    </w:p>
    <w:p>
      <w:pPr>
        <w:pStyle w:val="TOC1"/>
        <w:tabs>
          <w:tab w:val="right" w:leader="dot" w:pos="8306"/>
        </w:tabs>
      </w:pPr>
      <w:hyperlink w:anchor="_Toc3808" w:history="1">
        <w:r>
          <w:rPr>
            <w:rFonts w:ascii="仿宋" w:eastAsia="仿宋" w:hAnsi="仿宋" w:cs="仿宋" w:hint="eastAsia"/>
            <w:lang w:eastAsia="zh-CN"/>
          </w:rPr>
          <w:t>九、低压聚乙烯项目人力资源管理</w:t>
        </w:r>
        <w:r>
          <w:tab/>
        </w:r>
        <w:r>
          <w:fldChar w:fldCharType="begin"/>
        </w:r>
        <w:r>
          <w:instrText xml:space="preserve"> PAGEREF _Toc3808 \h </w:instrText>
        </w:r>
        <w:r>
          <w:fldChar w:fldCharType="separate"/>
        </w:r>
        <w:r>
          <w:t>27</w:t>
        </w:r>
        <w:r>
          <w:fldChar w:fldCharType="end"/>
        </w:r>
      </w:hyperlink>
    </w:p>
    <w:p>
      <w:pPr>
        <w:pStyle w:val="TOC2"/>
        <w:tabs>
          <w:tab w:val="right" w:leader="dot" w:pos="8306"/>
        </w:tabs>
      </w:pPr>
      <w:hyperlink w:anchor="_Toc11797" w:history="1">
        <w:r>
          <w:rPr>
            <w:rFonts w:ascii="仿宋" w:eastAsia="仿宋" w:hAnsi="仿宋" w:cs="仿宋" w:hint="eastAsia"/>
            <w:lang w:eastAsia="zh-CN"/>
          </w:rPr>
          <w:t>(一)、建立健全的预算管理制度</w:t>
        </w:r>
        <w:r>
          <w:tab/>
        </w:r>
        <w:r>
          <w:fldChar w:fldCharType="begin"/>
        </w:r>
        <w:r>
          <w:instrText xml:space="preserve"> PAGEREF _Toc11797 \h </w:instrText>
        </w:r>
        <w:r>
          <w:fldChar w:fldCharType="separate"/>
        </w:r>
        <w:r>
          <w:t>27</w:t>
        </w:r>
        <w:r>
          <w:fldChar w:fldCharType="end"/>
        </w:r>
      </w:hyperlink>
    </w:p>
    <w:p>
      <w:pPr>
        <w:pStyle w:val="TOC2"/>
        <w:tabs>
          <w:tab w:val="right" w:leader="dot" w:pos="8306"/>
        </w:tabs>
      </w:pPr>
      <w:hyperlink w:anchor="_Toc1557" w:history="1">
        <w:r>
          <w:rPr>
            <w:rFonts w:ascii="仿宋" w:eastAsia="仿宋" w:hAnsi="仿宋" w:cs="仿宋" w:hint="eastAsia"/>
            <w:lang w:eastAsia="zh-CN"/>
          </w:rPr>
          <w:t>(二)、加强资金流动监控</w:t>
        </w:r>
        <w:r>
          <w:tab/>
        </w:r>
        <w:r>
          <w:fldChar w:fldCharType="begin"/>
        </w:r>
        <w:r>
          <w:instrText xml:space="preserve"> PAGEREF _Toc1557 \h </w:instrText>
        </w:r>
        <w:r>
          <w:fldChar w:fldCharType="separate"/>
        </w:r>
        <w:r>
          <w:t>29</w:t>
        </w:r>
        <w:r>
          <w:fldChar w:fldCharType="end"/>
        </w:r>
      </w:hyperlink>
    </w:p>
    <w:p>
      <w:pPr>
        <w:pStyle w:val="TOC2"/>
        <w:tabs>
          <w:tab w:val="right" w:leader="dot" w:pos="8306"/>
        </w:tabs>
      </w:pPr>
      <w:hyperlink w:anchor="_Toc426" w:history="1">
        <w:r>
          <w:rPr>
            <w:rFonts w:ascii="仿宋" w:eastAsia="仿宋" w:hAnsi="仿宋" w:cs="仿宋" w:hint="eastAsia"/>
            <w:lang w:eastAsia="zh-CN"/>
          </w:rPr>
          <w:t>(三)、制定完善的风险控制机制</w:t>
        </w:r>
        <w:r>
          <w:tab/>
        </w:r>
        <w:r>
          <w:fldChar w:fldCharType="begin"/>
        </w:r>
        <w:r>
          <w:instrText xml:space="preserve"> PAGEREF _Toc426 \h </w:instrText>
        </w:r>
        <w:r>
          <w:fldChar w:fldCharType="separate"/>
        </w:r>
        <w:r>
          <w:t>30</w:t>
        </w:r>
        <w:r>
          <w:fldChar w:fldCharType="end"/>
        </w:r>
      </w:hyperlink>
    </w:p>
    <w:p>
      <w:pPr>
        <w:pStyle w:val="TOC2"/>
        <w:tabs>
          <w:tab w:val="right" w:leader="dot" w:pos="8306"/>
        </w:tabs>
      </w:pPr>
      <w:hyperlink w:anchor="_Toc22238" w:history="1">
        <w:r>
          <w:rPr>
            <w:rFonts w:ascii="仿宋" w:eastAsia="仿宋" w:hAnsi="仿宋" w:cs="仿宋" w:hint="eastAsia"/>
            <w:lang w:eastAsia="zh-CN"/>
          </w:rPr>
          <w:t>(四)、优化成本管理</w:t>
        </w:r>
        <w:r>
          <w:tab/>
        </w:r>
        <w:r>
          <w:fldChar w:fldCharType="begin"/>
        </w:r>
        <w:r>
          <w:instrText xml:space="preserve"> PAGEREF _Toc22238 \h </w:instrText>
        </w:r>
        <w:r>
          <w:fldChar w:fldCharType="separate"/>
        </w:r>
        <w:r>
          <w:t>31</w:t>
        </w:r>
        <w:r>
          <w:fldChar w:fldCharType="end"/>
        </w:r>
      </w:hyperlink>
    </w:p>
    <w:p>
      <w:pPr>
        <w:pStyle w:val="TOC1"/>
        <w:tabs>
          <w:tab w:val="right" w:leader="dot" w:pos="8306"/>
        </w:tabs>
      </w:pPr>
      <w:hyperlink w:anchor="_Toc18270" w:history="1">
        <w:r>
          <w:rPr>
            <w:rFonts w:ascii="仿宋" w:eastAsia="仿宋" w:hAnsi="仿宋" w:cs="仿宋" w:hint="eastAsia"/>
            <w:lang w:eastAsia="zh-CN"/>
          </w:rPr>
          <w:t>十、低压聚乙烯项目环境影响分析</w:t>
        </w:r>
        <w:r>
          <w:tab/>
        </w:r>
        <w:r>
          <w:fldChar w:fldCharType="begin"/>
        </w:r>
        <w:r>
          <w:instrText xml:space="preserve"> PAGEREF _Toc18270 \h </w:instrText>
        </w:r>
        <w:r>
          <w:fldChar w:fldCharType="separate"/>
        </w:r>
        <w:r>
          <w:t>32</w:t>
        </w:r>
        <w:r>
          <w:fldChar w:fldCharType="end"/>
        </w:r>
      </w:hyperlink>
    </w:p>
    <w:p>
      <w:pPr>
        <w:pStyle w:val="TOC2"/>
        <w:tabs>
          <w:tab w:val="right" w:leader="dot" w:pos="8306"/>
        </w:tabs>
      </w:pPr>
      <w:hyperlink w:anchor="_Toc3511" w:history="1">
        <w:r>
          <w:rPr>
            <w:rFonts w:ascii="仿宋" w:eastAsia="仿宋" w:hAnsi="仿宋" w:cs="仿宋" w:hint="eastAsia"/>
            <w:lang w:eastAsia="zh-CN"/>
          </w:rPr>
          <w:t>(一)、建设区域环境质量现状</w:t>
        </w:r>
        <w:r>
          <w:tab/>
        </w:r>
        <w:r>
          <w:fldChar w:fldCharType="begin"/>
        </w:r>
        <w:r>
          <w:instrText xml:space="preserve"> PAGEREF _Toc3511 \h </w:instrText>
        </w:r>
        <w:r>
          <w:fldChar w:fldCharType="separate"/>
        </w:r>
        <w:r>
          <w:t>32</w:t>
        </w:r>
        <w:r>
          <w:fldChar w:fldCharType="end"/>
        </w:r>
      </w:hyperlink>
    </w:p>
    <w:p>
      <w:pPr>
        <w:pStyle w:val="TOC2"/>
        <w:tabs>
          <w:tab w:val="right" w:leader="dot" w:pos="8306"/>
        </w:tabs>
      </w:pPr>
      <w:hyperlink w:anchor="_Toc31371" w:history="1">
        <w:r>
          <w:rPr>
            <w:rFonts w:ascii="仿宋" w:eastAsia="仿宋" w:hAnsi="仿宋" w:cs="仿宋" w:hint="eastAsia"/>
            <w:lang w:eastAsia="zh-CN"/>
          </w:rPr>
          <w:t>(二)、建设期环境保护</w:t>
        </w:r>
        <w:r>
          <w:tab/>
        </w:r>
        <w:r>
          <w:fldChar w:fldCharType="begin"/>
        </w:r>
        <w:r>
          <w:instrText xml:space="preserve"> PAGEREF _Toc31371 \h </w:instrText>
        </w:r>
        <w:r>
          <w:fldChar w:fldCharType="separate"/>
        </w:r>
        <w:r>
          <w:t>34</w:t>
        </w:r>
        <w:r>
          <w:fldChar w:fldCharType="end"/>
        </w:r>
      </w:hyperlink>
    </w:p>
    <w:p>
      <w:pPr>
        <w:pStyle w:val="TOC2"/>
        <w:tabs>
          <w:tab w:val="right" w:leader="dot" w:pos="8306"/>
        </w:tabs>
      </w:pPr>
      <w:hyperlink w:anchor="_Toc7717" w:history="1">
        <w:r>
          <w:rPr>
            <w:rFonts w:ascii="仿宋" w:eastAsia="仿宋" w:hAnsi="仿宋" w:cs="仿宋" w:hint="eastAsia"/>
            <w:lang w:eastAsia="zh-CN"/>
          </w:rPr>
          <w:t>(三)、运营期环境保护</w:t>
        </w:r>
        <w:r>
          <w:tab/>
        </w:r>
        <w:r>
          <w:fldChar w:fldCharType="begin"/>
        </w:r>
        <w:r>
          <w:instrText xml:space="preserve"> PAGEREF _Toc7717 \h </w:instrText>
        </w:r>
        <w:r>
          <w:fldChar w:fldCharType="separate"/>
        </w:r>
        <w:r>
          <w:t>35</w:t>
        </w:r>
        <w:r>
          <w:fldChar w:fldCharType="end"/>
        </w:r>
      </w:hyperlink>
    </w:p>
    <w:p>
      <w:pPr>
        <w:pStyle w:val="TOC2"/>
        <w:tabs>
          <w:tab w:val="right" w:leader="dot" w:pos="8306"/>
        </w:tabs>
      </w:pPr>
      <w:hyperlink w:anchor="_Toc14345" w:history="1">
        <w:r>
          <w:rPr>
            <w:rFonts w:ascii="仿宋" w:eastAsia="仿宋" w:hAnsi="仿宋" w:cs="仿宋" w:hint="eastAsia"/>
            <w:lang w:eastAsia="zh-CN"/>
          </w:rPr>
          <w:t>(四)、低压聚乙烯项目建设对区域经济的影响</w:t>
        </w:r>
        <w:r>
          <w:tab/>
        </w:r>
        <w:r>
          <w:fldChar w:fldCharType="begin"/>
        </w:r>
        <w:r>
          <w:instrText xml:space="preserve"> PAGEREF _Toc14345 \h </w:instrText>
        </w:r>
        <w:r>
          <w:fldChar w:fldCharType="separate"/>
        </w:r>
        <w:r>
          <w:t>36</w:t>
        </w:r>
        <w:r>
          <w:fldChar w:fldCharType="end"/>
        </w:r>
      </w:hyperlink>
    </w:p>
    <w:p>
      <w:pPr>
        <w:pStyle w:val="TOC2"/>
        <w:tabs>
          <w:tab w:val="right" w:leader="dot" w:pos="8306"/>
        </w:tabs>
      </w:pPr>
      <w:hyperlink w:anchor="_Toc21361" w:history="1">
        <w:r>
          <w:rPr>
            <w:rFonts w:ascii="仿宋" w:eastAsia="仿宋" w:hAnsi="仿宋" w:cs="仿宋" w:hint="eastAsia"/>
            <w:lang w:eastAsia="zh-CN"/>
          </w:rPr>
          <w:t>(五)、废弃物处理</w:t>
        </w:r>
        <w:r>
          <w:tab/>
        </w:r>
        <w:r>
          <w:fldChar w:fldCharType="begin"/>
        </w:r>
        <w:r>
          <w:instrText xml:space="preserve"> PAGEREF _Toc21361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03" w:history="1">
        <w:r>
          <w:rPr>
            <w:rFonts w:ascii="仿宋" w:eastAsia="仿宋" w:hAnsi="仿宋" w:cs="仿宋" w:hint="eastAsia"/>
            <w:lang w:eastAsia="zh-CN"/>
          </w:rPr>
          <w:t>(六)、特殊环境影响分析</w:t>
        </w:r>
        <w:r>
          <w:tab/>
        </w:r>
        <w:r>
          <w:fldChar w:fldCharType="begin"/>
        </w:r>
        <w:r>
          <w:instrText xml:space="preserve"> PAGEREF _Toc8303 \h </w:instrText>
        </w:r>
        <w:r>
          <w:fldChar w:fldCharType="separate"/>
        </w:r>
        <w:r>
          <w:t>39</w:t>
        </w:r>
        <w:r>
          <w:fldChar w:fldCharType="end"/>
        </w:r>
      </w:hyperlink>
    </w:p>
    <w:p>
      <w:pPr>
        <w:pStyle w:val="TOC2"/>
        <w:tabs>
          <w:tab w:val="right" w:leader="dot" w:pos="8306"/>
        </w:tabs>
      </w:pPr>
      <w:hyperlink w:anchor="_Toc3208" w:history="1">
        <w:r>
          <w:rPr>
            <w:rFonts w:ascii="仿宋" w:eastAsia="仿宋" w:hAnsi="仿宋" w:cs="仿宋" w:hint="eastAsia"/>
            <w:lang w:eastAsia="zh-CN"/>
          </w:rPr>
          <w:t>(七)、清洁生产</w:t>
        </w:r>
        <w:r>
          <w:tab/>
        </w:r>
        <w:r>
          <w:fldChar w:fldCharType="begin"/>
        </w:r>
        <w:r>
          <w:instrText xml:space="preserve"> PAGEREF _Toc3208 \h </w:instrText>
        </w:r>
        <w:r>
          <w:fldChar w:fldCharType="separate"/>
        </w:r>
        <w:r>
          <w:t>41</w:t>
        </w:r>
        <w:r>
          <w:fldChar w:fldCharType="end"/>
        </w:r>
      </w:hyperlink>
    </w:p>
    <w:p>
      <w:pPr>
        <w:pStyle w:val="TOC2"/>
        <w:tabs>
          <w:tab w:val="right" w:leader="dot" w:pos="8306"/>
        </w:tabs>
      </w:pPr>
      <w:hyperlink w:anchor="_Toc31988" w:history="1">
        <w:r>
          <w:rPr>
            <w:rFonts w:ascii="仿宋" w:eastAsia="仿宋" w:hAnsi="仿宋" w:cs="仿宋" w:hint="eastAsia"/>
            <w:lang w:eastAsia="zh-CN"/>
          </w:rPr>
          <w:t>(八)、环境保护综合评价</w:t>
        </w:r>
        <w:r>
          <w:tab/>
        </w:r>
        <w:r>
          <w:fldChar w:fldCharType="begin"/>
        </w:r>
        <w:r>
          <w:instrText xml:space="preserve"> PAGEREF _Toc31988 \h </w:instrText>
        </w:r>
        <w:r>
          <w:fldChar w:fldCharType="separate"/>
        </w:r>
        <w:r>
          <w:t>42</w:t>
        </w:r>
        <w:r>
          <w:fldChar w:fldCharType="end"/>
        </w:r>
      </w:hyperlink>
    </w:p>
    <w:p>
      <w:pPr>
        <w:pStyle w:val="TOC1"/>
        <w:tabs>
          <w:tab w:val="right" w:leader="dot" w:pos="8306"/>
        </w:tabs>
      </w:pPr>
      <w:hyperlink w:anchor="_Toc17337" w:history="1">
        <w:r>
          <w:rPr>
            <w:rFonts w:ascii="仿宋" w:eastAsia="仿宋" w:hAnsi="仿宋" w:cs="仿宋" w:hint="eastAsia"/>
            <w:lang w:eastAsia="zh-CN"/>
          </w:rPr>
          <w:t>十一、低压聚乙烯项目经营效益</w:t>
        </w:r>
        <w:r>
          <w:tab/>
        </w:r>
        <w:r>
          <w:fldChar w:fldCharType="begin"/>
        </w:r>
        <w:r>
          <w:instrText xml:space="preserve"> PAGEREF _Toc17337 \h </w:instrText>
        </w:r>
        <w:r>
          <w:fldChar w:fldCharType="separate"/>
        </w:r>
        <w:r>
          <w:t>43</w:t>
        </w:r>
        <w:r>
          <w:fldChar w:fldCharType="end"/>
        </w:r>
      </w:hyperlink>
    </w:p>
    <w:p>
      <w:pPr>
        <w:pStyle w:val="TOC2"/>
        <w:tabs>
          <w:tab w:val="right" w:leader="dot" w:pos="8306"/>
        </w:tabs>
      </w:pPr>
      <w:hyperlink w:anchor="_Toc17600" w:history="1">
        <w:r>
          <w:rPr>
            <w:rFonts w:ascii="仿宋" w:eastAsia="仿宋" w:hAnsi="仿宋" w:cs="仿宋" w:hint="eastAsia"/>
            <w:lang w:eastAsia="zh-CN"/>
          </w:rPr>
          <w:t>(一)、经济评价财务测算</w:t>
        </w:r>
        <w:r>
          <w:tab/>
        </w:r>
        <w:r>
          <w:fldChar w:fldCharType="begin"/>
        </w:r>
        <w:r>
          <w:instrText xml:space="preserve"> PAGEREF _Toc17600 \h </w:instrText>
        </w:r>
        <w:r>
          <w:fldChar w:fldCharType="separate"/>
        </w:r>
        <w:r>
          <w:t>43</w:t>
        </w:r>
        <w:r>
          <w:fldChar w:fldCharType="end"/>
        </w:r>
      </w:hyperlink>
    </w:p>
    <w:p>
      <w:pPr>
        <w:pStyle w:val="TOC2"/>
        <w:tabs>
          <w:tab w:val="right" w:leader="dot" w:pos="8306"/>
        </w:tabs>
      </w:pPr>
      <w:hyperlink w:anchor="_Toc10585" w:history="1">
        <w:r>
          <w:rPr>
            <w:rFonts w:ascii="仿宋" w:eastAsia="仿宋" w:hAnsi="仿宋" w:cs="仿宋" w:hint="eastAsia"/>
            <w:lang w:eastAsia="zh-CN"/>
          </w:rPr>
          <w:t>(二)、低压聚乙烯项目盈利能力分析</w:t>
        </w:r>
        <w:r>
          <w:tab/>
        </w:r>
        <w:r>
          <w:fldChar w:fldCharType="begin"/>
        </w:r>
        <w:r>
          <w:instrText xml:space="preserve"> PAGEREF _Toc10585 \h </w:instrText>
        </w:r>
        <w:r>
          <w:fldChar w:fldCharType="separate"/>
        </w:r>
        <w:r>
          <w:t>44</w:t>
        </w:r>
        <w:r>
          <w:fldChar w:fldCharType="end"/>
        </w:r>
      </w:hyperlink>
    </w:p>
    <w:p>
      <w:pPr>
        <w:pStyle w:val="TOC1"/>
        <w:tabs>
          <w:tab w:val="right" w:leader="dot" w:pos="8306"/>
        </w:tabs>
      </w:pPr>
      <w:hyperlink w:anchor="_Toc19828" w:history="1">
        <w:r>
          <w:rPr>
            <w:rFonts w:ascii="仿宋" w:eastAsia="仿宋" w:hAnsi="仿宋" w:cs="仿宋" w:hint="eastAsia"/>
            <w:lang w:eastAsia="zh-CN"/>
          </w:rPr>
          <w:t>十二、低压聚乙烯项目社会影响</w:t>
        </w:r>
        <w:r>
          <w:tab/>
        </w:r>
        <w:r>
          <w:fldChar w:fldCharType="begin"/>
        </w:r>
        <w:r>
          <w:instrText xml:space="preserve"> PAGEREF _Toc19828 \h </w:instrText>
        </w:r>
        <w:r>
          <w:fldChar w:fldCharType="separate"/>
        </w:r>
        <w:r>
          <w:t>45</w:t>
        </w:r>
        <w:r>
          <w:fldChar w:fldCharType="end"/>
        </w:r>
      </w:hyperlink>
    </w:p>
    <w:p>
      <w:pPr>
        <w:pStyle w:val="TOC2"/>
        <w:tabs>
          <w:tab w:val="right" w:leader="dot" w:pos="8306"/>
        </w:tabs>
      </w:pPr>
      <w:hyperlink w:anchor="_Toc4251" w:history="1">
        <w:r>
          <w:rPr>
            <w:rFonts w:ascii="仿宋" w:eastAsia="仿宋" w:hAnsi="仿宋" w:cs="仿宋" w:hint="eastAsia"/>
            <w:lang w:eastAsia="zh-CN"/>
          </w:rPr>
          <w:t>(一)、社会责任与义务</w:t>
        </w:r>
        <w:r>
          <w:tab/>
        </w:r>
        <w:r>
          <w:fldChar w:fldCharType="begin"/>
        </w:r>
        <w:r>
          <w:instrText xml:space="preserve"> PAGEREF _Toc4251 \h </w:instrText>
        </w:r>
        <w:r>
          <w:fldChar w:fldCharType="separate"/>
        </w:r>
        <w:r>
          <w:t>45</w:t>
        </w:r>
        <w:r>
          <w:fldChar w:fldCharType="end"/>
        </w:r>
      </w:hyperlink>
    </w:p>
    <w:p>
      <w:pPr>
        <w:pStyle w:val="TOC2"/>
        <w:tabs>
          <w:tab w:val="right" w:leader="dot" w:pos="8306"/>
        </w:tabs>
      </w:pPr>
      <w:hyperlink w:anchor="_Toc2346" w:history="1">
        <w:r>
          <w:rPr>
            <w:rFonts w:ascii="仿宋" w:eastAsia="仿宋" w:hAnsi="仿宋" w:cs="仿宋" w:hint="eastAsia"/>
            <w:lang w:eastAsia="zh-CN"/>
          </w:rPr>
          <w:t>(二)、社会参与与沟通</w:t>
        </w:r>
        <w:r>
          <w:tab/>
        </w:r>
        <w:r>
          <w:fldChar w:fldCharType="begin"/>
        </w:r>
        <w:r>
          <w:instrText xml:space="preserve"> PAGEREF _Toc2346 \h </w:instrText>
        </w:r>
        <w:r>
          <w:fldChar w:fldCharType="separate"/>
        </w:r>
        <w:r>
          <w:t>46</w:t>
        </w:r>
        <w:r>
          <w:fldChar w:fldCharType="end"/>
        </w:r>
      </w:hyperlink>
    </w:p>
    <w:p>
      <w:pPr>
        <w:pStyle w:val="TOC1"/>
        <w:tabs>
          <w:tab w:val="right" w:leader="dot" w:pos="8306"/>
        </w:tabs>
      </w:pPr>
      <w:hyperlink w:anchor="_Toc10274" w:history="1">
        <w:r>
          <w:rPr>
            <w:rFonts w:ascii="仿宋" w:eastAsia="仿宋" w:hAnsi="仿宋" w:cs="仿宋" w:hint="eastAsia"/>
            <w:lang w:eastAsia="zh-CN"/>
          </w:rPr>
          <w:t>十三、低压聚乙烯项目治理与监督</w:t>
        </w:r>
        <w:r>
          <w:tab/>
        </w:r>
        <w:r>
          <w:fldChar w:fldCharType="begin"/>
        </w:r>
        <w:r>
          <w:instrText xml:space="preserve"> PAGEREF _Toc10274 \h </w:instrText>
        </w:r>
        <w:r>
          <w:fldChar w:fldCharType="separate"/>
        </w:r>
        <w:r>
          <w:t>47</w:t>
        </w:r>
        <w:r>
          <w:fldChar w:fldCharType="end"/>
        </w:r>
      </w:hyperlink>
    </w:p>
    <w:p>
      <w:pPr>
        <w:pStyle w:val="TOC2"/>
        <w:tabs>
          <w:tab w:val="right" w:leader="dot" w:pos="8306"/>
        </w:tabs>
      </w:pPr>
      <w:hyperlink w:anchor="_Toc1343" w:history="1">
        <w:r>
          <w:rPr>
            <w:rFonts w:ascii="仿宋" w:eastAsia="仿宋" w:hAnsi="仿宋" w:cs="仿宋" w:hint="eastAsia"/>
            <w:lang w:eastAsia="zh-CN"/>
          </w:rPr>
          <w:t>(一)、低压聚乙烯项目治理结构</w:t>
        </w:r>
        <w:r>
          <w:tab/>
        </w:r>
        <w:r>
          <w:fldChar w:fldCharType="begin"/>
        </w:r>
        <w:r>
          <w:instrText xml:space="preserve"> PAGEREF _Toc1343 \h </w:instrText>
        </w:r>
        <w:r>
          <w:fldChar w:fldCharType="separate"/>
        </w:r>
        <w:r>
          <w:t>47</w:t>
        </w:r>
        <w:r>
          <w:fldChar w:fldCharType="end"/>
        </w:r>
      </w:hyperlink>
    </w:p>
    <w:p>
      <w:pPr>
        <w:pStyle w:val="TOC2"/>
        <w:tabs>
          <w:tab w:val="right" w:leader="dot" w:pos="8306"/>
        </w:tabs>
      </w:pPr>
      <w:hyperlink w:anchor="_Toc1036" w:history="1">
        <w:r>
          <w:rPr>
            <w:rFonts w:ascii="仿宋" w:eastAsia="仿宋" w:hAnsi="仿宋" w:cs="仿宋" w:hint="eastAsia"/>
            <w:lang w:eastAsia="zh-CN"/>
          </w:rPr>
          <w:t>(二)、监督与审计</w:t>
        </w:r>
        <w:r>
          <w:tab/>
        </w:r>
        <w:r>
          <w:fldChar w:fldCharType="begin"/>
        </w:r>
        <w:r>
          <w:instrText xml:space="preserve"> PAGEREF _Toc1036 \h </w:instrText>
        </w:r>
        <w:r>
          <w:fldChar w:fldCharType="separate"/>
        </w:r>
        <w:r>
          <w:t>48</w:t>
        </w:r>
        <w:r>
          <w:fldChar w:fldCharType="end"/>
        </w:r>
      </w:hyperlink>
    </w:p>
    <w:p>
      <w:pPr>
        <w:pStyle w:val="TOC1"/>
        <w:tabs>
          <w:tab w:val="right" w:leader="dot" w:pos="8306"/>
        </w:tabs>
      </w:pPr>
      <w:hyperlink w:anchor="_Toc14499" w:history="1">
        <w:r>
          <w:rPr>
            <w:rFonts w:ascii="仿宋" w:eastAsia="仿宋" w:hAnsi="仿宋" w:cs="仿宋" w:hint="eastAsia"/>
            <w:lang w:eastAsia="zh-CN"/>
          </w:rPr>
          <w:t>十四、供应链管理</w:t>
        </w:r>
        <w:r>
          <w:tab/>
        </w:r>
        <w:r>
          <w:fldChar w:fldCharType="begin"/>
        </w:r>
        <w:r>
          <w:instrText xml:space="preserve"> PAGEREF _Toc14499 \h </w:instrText>
        </w:r>
        <w:r>
          <w:fldChar w:fldCharType="separate"/>
        </w:r>
        <w:r>
          <w:t>50</w:t>
        </w:r>
        <w:r>
          <w:fldChar w:fldCharType="end"/>
        </w:r>
      </w:hyperlink>
    </w:p>
    <w:p>
      <w:pPr>
        <w:pStyle w:val="TOC2"/>
        <w:tabs>
          <w:tab w:val="right" w:leader="dot" w:pos="8306"/>
        </w:tabs>
      </w:pPr>
      <w:hyperlink w:anchor="_Toc28053" w:history="1">
        <w:r>
          <w:rPr>
            <w:rFonts w:ascii="仿宋" w:eastAsia="仿宋" w:hAnsi="仿宋" w:cs="仿宋" w:hint="eastAsia"/>
            <w:lang w:eastAsia="zh-CN"/>
          </w:rPr>
          <w:t>(一)、供应链战略规划</w:t>
        </w:r>
        <w:r>
          <w:tab/>
        </w:r>
        <w:r>
          <w:fldChar w:fldCharType="begin"/>
        </w:r>
        <w:r>
          <w:instrText xml:space="preserve"> PAGEREF _Toc28053 \h </w:instrText>
        </w:r>
        <w:r>
          <w:fldChar w:fldCharType="separate"/>
        </w:r>
        <w:r>
          <w:t>50</w:t>
        </w:r>
        <w:r>
          <w:fldChar w:fldCharType="end"/>
        </w:r>
      </w:hyperlink>
    </w:p>
    <w:p>
      <w:pPr>
        <w:pStyle w:val="TOC2"/>
        <w:tabs>
          <w:tab w:val="right" w:leader="dot" w:pos="8306"/>
        </w:tabs>
      </w:pPr>
      <w:hyperlink w:anchor="_Toc25994" w:history="1">
        <w:r>
          <w:rPr>
            <w:rFonts w:ascii="仿宋" w:eastAsia="仿宋" w:hAnsi="仿宋" w:cs="仿宋" w:hint="eastAsia"/>
            <w:lang w:eastAsia="zh-CN"/>
          </w:rPr>
          <w:t>(二)、供应商选择与合作</w:t>
        </w:r>
        <w:r>
          <w:tab/>
        </w:r>
        <w:r>
          <w:fldChar w:fldCharType="begin"/>
        </w:r>
        <w:r>
          <w:instrText xml:space="preserve"> PAGEREF _Toc25994 \h </w:instrText>
        </w:r>
        <w:r>
          <w:fldChar w:fldCharType="separate"/>
        </w:r>
        <w:r>
          <w:t>51</w:t>
        </w:r>
        <w:r>
          <w:fldChar w:fldCharType="end"/>
        </w:r>
      </w:hyperlink>
    </w:p>
    <w:p>
      <w:pPr>
        <w:pStyle w:val="TOC2"/>
        <w:tabs>
          <w:tab w:val="right" w:leader="dot" w:pos="8306"/>
        </w:tabs>
      </w:pPr>
      <w:hyperlink w:anchor="_Toc19580" w:history="1">
        <w:r>
          <w:rPr>
            <w:rFonts w:ascii="仿宋" w:eastAsia="仿宋" w:hAnsi="仿宋" w:cs="仿宋" w:hint="eastAsia"/>
            <w:lang w:eastAsia="zh-CN"/>
          </w:rPr>
          <w:t>(三)、物流与库存管理</w:t>
        </w:r>
        <w:r>
          <w:tab/>
        </w:r>
        <w:r>
          <w:fldChar w:fldCharType="begin"/>
        </w:r>
        <w:r>
          <w:instrText xml:space="preserve"> PAGEREF _Toc19580 \h </w:instrText>
        </w:r>
        <w:r>
          <w:fldChar w:fldCharType="separate"/>
        </w:r>
        <w:r>
          <w:t>52</w:t>
        </w:r>
        <w:r>
          <w:fldChar w:fldCharType="end"/>
        </w:r>
      </w:hyperlink>
    </w:p>
    <w:p>
      <w:pPr>
        <w:pStyle w:val="TOC1"/>
        <w:tabs>
          <w:tab w:val="right" w:leader="dot" w:pos="8306"/>
        </w:tabs>
      </w:pPr>
      <w:hyperlink w:anchor="_Toc12713" w:history="1">
        <w:r>
          <w:rPr>
            <w:rFonts w:ascii="仿宋" w:eastAsia="仿宋" w:hAnsi="仿宋" w:cs="仿宋" w:hint="eastAsia"/>
            <w:lang w:eastAsia="zh-CN"/>
          </w:rPr>
          <w:t>十五、利益相关者分析与沟通计划</w:t>
        </w:r>
        <w:r>
          <w:tab/>
        </w:r>
        <w:r>
          <w:fldChar w:fldCharType="begin"/>
        </w:r>
        <w:r>
          <w:instrText xml:space="preserve"> PAGEREF _Toc12713 \h </w:instrText>
        </w:r>
        <w:r>
          <w:fldChar w:fldCharType="separate"/>
        </w:r>
        <w:r>
          <w:t>54</w:t>
        </w:r>
        <w:r>
          <w:fldChar w:fldCharType="end"/>
        </w:r>
      </w:hyperlink>
    </w:p>
    <w:p>
      <w:pPr>
        <w:pStyle w:val="TOC2"/>
        <w:tabs>
          <w:tab w:val="right" w:leader="dot" w:pos="8306"/>
        </w:tabs>
      </w:pPr>
      <w:hyperlink w:anchor="_Toc24774" w:history="1">
        <w:r>
          <w:rPr>
            <w:rFonts w:ascii="仿宋" w:eastAsia="仿宋" w:hAnsi="仿宋" w:cs="仿宋" w:hint="eastAsia"/>
            <w:lang w:eastAsia="zh-CN"/>
          </w:rPr>
          <w:t>(一)、利益相关者分析</w:t>
        </w:r>
        <w:r>
          <w:tab/>
        </w:r>
        <w:r>
          <w:fldChar w:fldCharType="begin"/>
        </w:r>
        <w:r>
          <w:instrText xml:space="preserve"> PAGEREF _Toc24774 \h </w:instrText>
        </w:r>
        <w:r>
          <w:fldChar w:fldCharType="separate"/>
        </w:r>
        <w:r>
          <w:t>54</w:t>
        </w:r>
        <w:r>
          <w:fldChar w:fldCharType="end"/>
        </w:r>
      </w:hyperlink>
    </w:p>
    <w:p>
      <w:pPr>
        <w:pStyle w:val="TOC2"/>
        <w:tabs>
          <w:tab w:val="right" w:leader="dot" w:pos="8306"/>
        </w:tabs>
      </w:pPr>
      <w:hyperlink w:anchor="_Toc29038" w:history="1">
        <w:r>
          <w:rPr>
            <w:rFonts w:ascii="仿宋" w:eastAsia="仿宋" w:hAnsi="仿宋" w:cs="仿宋" w:hint="eastAsia"/>
            <w:lang w:eastAsia="zh-CN"/>
          </w:rPr>
          <w:t>(二)、沟通计划</w:t>
        </w:r>
        <w:r>
          <w:tab/>
        </w:r>
        <w:r>
          <w:fldChar w:fldCharType="begin"/>
        </w:r>
        <w:r>
          <w:instrText xml:space="preserve"> PAGEREF _Toc29038 \h </w:instrText>
        </w:r>
        <w:r>
          <w:fldChar w:fldCharType="separate"/>
        </w:r>
        <w:r>
          <w:t>55</w:t>
        </w:r>
        <w:r>
          <w:fldChar w:fldCharType="end"/>
        </w:r>
      </w:hyperlink>
    </w:p>
    <w:p>
      <w:pPr>
        <w:pStyle w:val="TOC1"/>
        <w:tabs>
          <w:tab w:val="right" w:leader="dot" w:pos="8306"/>
        </w:tabs>
      </w:pPr>
      <w:hyperlink w:anchor="_Toc30634" w:history="1">
        <w:r>
          <w:rPr>
            <w:rFonts w:ascii="仿宋" w:eastAsia="仿宋" w:hAnsi="仿宋" w:cs="仿宋" w:hint="eastAsia"/>
            <w:lang w:eastAsia="zh-CN"/>
          </w:rPr>
          <w:t>十六、低压聚乙烯项目实施时间节点</w:t>
        </w:r>
        <w:r>
          <w:tab/>
        </w:r>
        <w:r>
          <w:fldChar w:fldCharType="begin"/>
        </w:r>
        <w:r>
          <w:instrText xml:space="preserve"> PAGEREF _Toc30634 \h </w:instrText>
        </w:r>
        <w:r>
          <w:fldChar w:fldCharType="separate"/>
        </w:r>
        <w:r>
          <w:t>56</w:t>
        </w:r>
        <w:r>
          <w:fldChar w:fldCharType="end"/>
        </w:r>
      </w:hyperlink>
    </w:p>
    <w:p>
      <w:pPr>
        <w:pStyle w:val="TOC2"/>
        <w:tabs>
          <w:tab w:val="right" w:leader="dot" w:pos="8306"/>
        </w:tabs>
      </w:pPr>
      <w:hyperlink w:anchor="_Toc17867" w:history="1">
        <w:r>
          <w:rPr>
            <w:rFonts w:ascii="仿宋" w:eastAsia="仿宋" w:hAnsi="仿宋" w:cs="仿宋" w:hint="eastAsia"/>
            <w:lang w:eastAsia="zh-CN"/>
          </w:rPr>
          <w:t>(一)、低压聚乙烯项目启动阶段时间节点</w:t>
        </w:r>
        <w:r>
          <w:tab/>
        </w:r>
        <w:r>
          <w:fldChar w:fldCharType="begin"/>
        </w:r>
        <w:r>
          <w:instrText xml:space="preserve"> PAGEREF _Toc17867 \h </w:instrText>
        </w:r>
        <w:r>
          <w:fldChar w:fldCharType="separate"/>
        </w:r>
        <w:r>
          <w:t>56</w:t>
        </w:r>
        <w:r>
          <w:fldChar w:fldCharType="end"/>
        </w:r>
      </w:hyperlink>
    </w:p>
    <w:p>
      <w:pPr>
        <w:pStyle w:val="TOC2"/>
        <w:tabs>
          <w:tab w:val="right" w:leader="dot" w:pos="8306"/>
        </w:tabs>
      </w:pPr>
      <w:hyperlink w:anchor="_Toc23704" w:history="1">
        <w:r>
          <w:rPr>
            <w:rFonts w:ascii="仿宋" w:eastAsia="仿宋" w:hAnsi="仿宋" w:cs="仿宋" w:hint="eastAsia"/>
            <w:lang w:eastAsia="zh-CN"/>
          </w:rPr>
          <w:t>(二)、低压聚乙烯项目执行阶段时间节点</w:t>
        </w:r>
        <w:r>
          <w:tab/>
        </w:r>
        <w:r>
          <w:fldChar w:fldCharType="begin"/>
        </w:r>
        <w:r>
          <w:instrText xml:space="preserve"> PAGEREF _Toc23704 \h </w:instrText>
        </w:r>
        <w:r>
          <w:fldChar w:fldCharType="separate"/>
        </w:r>
        <w:r>
          <w:t>57</w:t>
        </w:r>
        <w:r>
          <w:fldChar w:fldCharType="end"/>
        </w:r>
      </w:hyperlink>
    </w:p>
    <w:p>
      <w:pPr>
        <w:pStyle w:val="TOC2"/>
        <w:tabs>
          <w:tab w:val="right" w:leader="dot" w:pos="8306"/>
        </w:tabs>
      </w:pPr>
      <w:hyperlink w:anchor="_Toc27024" w:history="1">
        <w:r>
          <w:rPr>
            <w:rFonts w:ascii="仿宋" w:eastAsia="仿宋" w:hAnsi="仿宋" w:cs="仿宋" w:hint="eastAsia"/>
            <w:lang w:eastAsia="zh-CN"/>
          </w:rPr>
          <w:t>(三)、低压聚乙烯项目完成阶段时间节点</w:t>
        </w:r>
        <w:r>
          <w:tab/>
        </w:r>
        <w:r>
          <w:fldChar w:fldCharType="begin"/>
        </w:r>
        <w:r>
          <w:instrText xml:space="preserve"> PAGEREF _Toc27024 \h </w:instrText>
        </w:r>
        <w:r>
          <w:fldChar w:fldCharType="separate"/>
        </w:r>
        <w:r>
          <w:t>58</w:t>
        </w:r>
        <w:r>
          <w:fldChar w:fldCharType="end"/>
        </w:r>
      </w:hyperlink>
    </w:p>
    <w:p>
      <w:pPr>
        <w:pStyle w:val="TOC1"/>
        <w:tabs>
          <w:tab w:val="right" w:leader="dot" w:pos="8306"/>
        </w:tabs>
      </w:pPr>
      <w:hyperlink w:anchor="_Toc4028" w:history="1">
        <w:r>
          <w:rPr>
            <w:rFonts w:ascii="仿宋" w:eastAsia="仿宋" w:hAnsi="仿宋" w:cs="仿宋" w:hint="eastAsia"/>
            <w:lang w:eastAsia="zh-CN"/>
          </w:rPr>
          <w:t>十七、低压聚乙烯项目实施保障措施</w:t>
        </w:r>
        <w:r>
          <w:tab/>
        </w:r>
        <w:r>
          <w:fldChar w:fldCharType="begin"/>
        </w:r>
        <w:r>
          <w:instrText xml:space="preserve"> PAGEREF _Toc4028 \h </w:instrText>
        </w:r>
        <w:r>
          <w:fldChar w:fldCharType="separate"/>
        </w:r>
        <w:r>
          <w:t>59</w:t>
        </w:r>
        <w:r>
          <w:fldChar w:fldCharType="end"/>
        </w:r>
      </w:hyperlink>
    </w:p>
    <w:p>
      <w:pPr>
        <w:pStyle w:val="TOC2"/>
        <w:tabs>
          <w:tab w:val="right" w:leader="dot" w:pos="8306"/>
        </w:tabs>
      </w:pPr>
      <w:hyperlink w:anchor="_Toc12907" w:history="1">
        <w:r>
          <w:rPr>
            <w:rFonts w:ascii="仿宋" w:eastAsia="仿宋" w:hAnsi="仿宋" w:cs="仿宋" w:hint="eastAsia"/>
            <w:lang w:eastAsia="zh-CN"/>
          </w:rPr>
          <w:t>(一)、低压聚乙烯项目实施保障机制</w:t>
        </w:r>
        <w:r>
          <w:tab/>
        </w:r>
        <w:r>
          <w:fldChar w:fldCharType="begin"/>
        </w:r>
        <w:r>
          <w:instrText xml:space="preserve"> PAGEREF _Toc12907 \h </w:instrText>
        </w:r>
        <w:r>
          <w:fldChar w:fldCharType="separate"/>
        </w:r>
        <w:r>
          <w:t>59</w:t>
        </w:r>
        <w:r>
          <w:fldChar w:fldCharType="end"/>
        </w:r>
      </w:hyperlink>
    </w:p>
    <w:p>
      <w:pPr>
        <w:pStyle w:val="TOC2"/>
        <w:tabs>
          <w:tab w:val="right" w:leader="dot" w:pos="8306"/>
        </w:tabs>
      </w:pPr>
      <w:hyperlink w:anchor="_Toc21877" w:history="1">
        <w:r>
          <w:rPr>
            <w:rFonts w:ascii="仿宋" w:eastAsia="仿宋" w:hAnsi="仿宋" w:cs="仿宋" w:hint="eastAsia"/>
            <w:lang w:eastAsia="zh-CN"/>
          </w:rPr>
          <w:t>(二)、低压聚乙烯项目法律合规要求</w:t>
        </w:r>
        <w:r>
          <w:tab/>
        </w:r>
        <w:r>
          <w:fldChar w:fldCharType="begin"/>
        </w:r>
        <w:r>
          <w:instrText xml:space="preserve"> PAGEREF _Toc21877 \h </w:instrText>
        </w:r>
        <w:r>
          <w:fldChar w:fldCharType="separate"/>
        </w:r>
        <w:r>
          <w:t>63</w:t>
        </w:r>
        <w:r>
          <w:fldChar w:fldCharType="end"/>
        </w:r>
      </w:hyperlink>
    </w:p>
    <w:p>
      <w:pPr>
        <w:pStyle w:val="TOC2"/>
        <w:tabs>
          <w:tab w:val="right" w:leader="dot" w:pos="8306"/>
        </w:tabs>
      </w:pPr>
      <w:hyperlink w:anchor="_Toc11009" w:history="1">
        <w:r>
          <w:rPr>
            <w:rFonts w:ascii="仿宋" w:eastAsia="仿宋" w:hAnsi="仿宋" w:cs="仿宋" w:hint="eastAsia"/>
            <w:lang w:eastAsia="zh-CN"/>
          </w:rPr>
          <w:t>(三)、低压聚乙烯项目合同管理与法律事务</w:t>
        </w:r>
        <w:r>
          <w:tab/>
        </w:r>
        <w:r>
          <w:fldChar w:fldCharType="begin"/>
        </w:r>
        <w:r>
          <w:instrText xml:space="preserve"> PAGEREF _Toc11009 \h </w:instrText>
        </w:r>
        <w:r>
          <w:fldChar w:fldCharType="separate"/>
        </w:r>
        <w:r>
          <w:t>67</w:t>
        </w:r>
        <w:r>
          <w:fldChar w:fldCharType="end"/>
        </w:r>
      </w:hyperlink>
    </w:p>
    <w:p>
      <w:pPr>
        <w:pStyle w:val="TOC2"/>
        <w:tabs>
          <w:tab w:val="right" w:leader="dot" w:pos="8306"/>
        </w:tabs>
      </w:pPr>
      <w:hyperlink w:anchor="_Toc3727" w:history="1">
        <w:r>
          <w:rPr>
            <w:rFonts w:ascii="仿宋" w:eastAsia="仿宋" w:hAnsi="仿宋" w:cs="仿宋" w:hint="eastAsia"/>
            <w:lang w:eastAsia="zh-CN"/>
          </w:rPr>
          <w:t>(四)、低压聚乙烯项目知识产权保护策略</w:t>
        </w:r>
        <w:r>
          <w:tab/>
        </w:r>
        <w:r>
          <w:fldChar w:fldCharType="begin"/>
        </w:r>
        <w:r>
          <w:instrText xml:space="preserve"> PAGEREF _Toc3727 \h </w:instrText>
        </w:r>
        <w:r>
          <w:fldChar w:fldCharType="separate"/>
        </w:r>
        <w:r>
          <w:t>73</w:t>
        </w:r>
        <w:r>
          <w:fldChar w:fldCharType="end"/>
        </w:r>
      </w:hyperlink>
    </w:p>
    <w:p>
      <w:pPr>
        <w:pStyle w:val="TOC1"/>
        <w:tabs>
          <w:tab w:val="right" w:leader="dot" w:pos="8306"/>
        </w:tabs>
      </w:pPr>
      <w:hyperlink w:anchor="_Toc5826" w:history="1">
        <w:r>
          <w:rPr>
            <w:rFonts w:ascii="仿宋" w:eastAsia="仿宋" w:hAnsi="仿宋" w:cs="仿宋" w:hint="eastAsia"/>
            <w:lang w:eastAsia="zh-CN"/>
          </w:rPr>
          <w:t>十八、营销与推广策略</w:t>
        </w:r>
        <w:r>
          <w:tab/>
        </w:r>
        <w:r>
          <w:fldChar w:fldCharType="begin"/>
        </w:r>
        <w:r>
          <w:instrText xml:space="preserve"> PAGEREF _Toc5826 \h </w:instrText>
        </w:r>
        <w:r>
          <w:fldChar w:fldCharType="separate"/>
        </w:r>
        <w:r>
          <w:t>76</w:t>
        </w:r>
        <w:r>
          <w:fldChar w:fldCharType="end"/>
        </w:r>
      </w:hyperlink>
    </w:p>
    <w:p>
      <w:pPr>
        <w:pStyle w:val="TOC2"/>
        <w:tabs>
          <w:tab w:val="right" w:leader="dot" w:pos="8306"/>
        </w:tabs>
      </w:pPr>
      <w:hyperlink w:anchor="_Toc1859" w:history="1">
        <w:r>
          <w:rPr>
            <w:rFonts w:ascii="仿宋" w:eastAsia="仿宋" w:hAnsi="仿宋" w:cs="仿宋" w:hint="eastAsia"/>
            <w:lang w:eastAsia="zh-CN"/>
          </w:rPr>
          <w:t>(一)、产品/服务定位与特点</w:t>
        </w:r>
        <w:r>
          <w:tab/>
        </w:r>
        <w:r>
          <w:fldChar w:fldCharType="begin"/>
        </w:r>
        <w:r>
          <w:instrText xml:space="preserve"> PAGEREF _Toc1859 \h </w:instrText>
        </w:r>
        <w:r>
          <w:fldChar w:fldCharType="separate"/>
        </w:r>
        <w:r>
          <w:t>76</w:t>
        </w:r>
        <w:r>
          <w:fldChar w:fldCharType="end"/>
        </w:r>
      </w:hyperlink>
    </w:p>
    <w:p>
      <w:pPr>
        <w:pStyle w:val="TOC2"/>
        <w:tabs>
          <w:tab w:val="right" w:leader="dot" w:pos="8306"/>
        </w:tabs>
      </w:pPr>
      <w:hyperlink w:anchor="_Toc30051" w:history="1">
        <w:r>
          <w:rPr>
            <w:rFonts w:ascii="仿宋" w:eastAsia="仿宋" w:hAnsi="仿宋" w:cs="仿宋" w:hint="eastAsia"/>
            <w:lang w:eastAsia="zh-CN"/>
          </w:rPr>
          <w:t>(二)、市场定位与竞争分析</w:t>
        </w:r>
        <w:r>
          <w:tab/>
        </w:r>
        <w:r>
          <w:fldChar w:fldCharType="begin"/>
        </w:r>
        <w:r>
          <w:instrText xml:space="preserve"> PAGEREF _Toc30051 \h </w:instrText>
        </w:r>
        <w:r>
          <w:fldChar w:fldCharType="separate"/>
        </w:r>
        <w:r>
          <w:t>77</w:t>
        </w:r>
        <w:r>
          <w:fldChar w:fldCharType="end"/>
        </w:r>
      </w:hyperlink>
    </w:p>
    <w:p>
      <w:pPr>
        <w:pStyle w:val="TOC2"/>
        <w:tabs>
          <w:tab w:val="right" w:leader="dot" w:pos="8306"/>
        </w:tabs>
      </w:pPr>
      <w:hyperlink w:anchor="_Toc6988" w:history="1">
        <w:r>
          <w:rPr>
            <w:rFonts w:ascii="仿宋" w:eastAsia="仿宋" w:hAnsi="仿宋" w:cs="仿宋" w:hint="eastAsia"/>
            <w:lang w:eastAsia="zh-CN"/>
          </w:rPr>
          <w:t>(三)、营销渠道与策略</w:t>
        </w:r>
        <w:r>
          <w:tab/>
        </w:r>
        <w:r>
          <w:fldChar w:fldCharType="begin"/>
        </w:r>
        <w:r>
          <w:instrText xml:space="preserve"> PAGEREF _Toc6988 \h </w:instrText>
        </w:r>
        <w:r>
          <w:fldChar w:fldCharType="separate"/>
        </w:r>
        <w:r>
          <w:t>79</w:t>
        </w:r>
        <w:r>
          <w:fldChar w:fldCharType="end"/>
        </w:r>
      </w:hyperlink>
    </w:p>
    <w:p>
      <w:pPr>
        <w:pStyle w:val="TOC2"/>
        <w:tabs>
          <w:tab w:val="right" w:leader="dot" w:pos="8306"/>
        </w:tabs>
      </w:pPr>
      <w:hyperlink w:anchor="_Toc2853" w:history="1">
        <w:r>
          <w:rPr>
            <w:rFonts w:ascii="仿宋" w:eastAsia="仿宋" w:hAnsi="仿宋" w:cs="仿宋" w:hint="eastAsia"/>
            <w:lang w:eastAsia="zh-CN"/>
          </w:rPr>
          <w:t>(四)、推广与宣传活动</w:t>
        </w:r>
        <w:r>
          <w:tab/>
        </w:r>
        <w:r>
          <w:fldChar w:fldCharType="begin"/>
        </w:r>
        <w:r>
          <w:instrText xml:space="preserve"> PAGEREF _Toc2853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0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564"/>
      <w:r>
        <w:rPr>
          <w:rFonts w:ascii="仿宋" w:eastAsia="仿宋" w:hAnsi="仿宋" w:cs="仿宋" w:hint="eastAsia"/>
          <w:sz w:val="28"/>
          <w:lang w:eastAsia="zh-CN"/>
        </w:rPr>
        <w:t>一、低压聚乙烯项目建设单位说明</w:t>
      </w:r>
      <w:bookmarkEnd w:id="2"/>
    </w:p>
    <w:p>
      <w:pPr>
        <w:pStyle w:val="Heading2"/>
        <w:rPr>
          <w:rFonts w:ascii="仿宋" w:eastAsia="仿宋" w:hAnsi="仿宋" w:cs="仿宋" w:hint="eastAsia"/>
          <w:lang w:eastAsia="zh-CN"/>
        </w:rPr>
      </w:pPr>
      <w:bookmarkStart w:id="3" w:name="_Toc5521"/>
      <w:r>
        <w:rPr>
          <w:rFonts w:ascii="仿宋" w:eastAsia="仿宋" w:hAnsi="仿宋" w:cs="仿宋" w:hint="eastAsia"/>
          <w:lang w:eastAsia="zh-CN"/>
        </w:rPr>
        <w:t>(一)、低压聚乙烯项目承办单位基本情况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48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低压聚乙烯项目承办单位的XXXX，我们着眼于实现可持续的经济效益。通过技术创新和解决方案的提供，公司预计在低压聚乙烯项目执行期间将获得可观的收入增长。这一收入来源主要包括低压聚乙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同时，我们注重成本控制和效率提升，以确保低压聚乙烯项目的可持续盈利。透过精细的管理和资源优化，公司期望实现低压聚乙烯项目利润最大化。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低压聚乙烯项目实施进行全面的投资评估，包括低压聚乙烯项目启动阶段的资金投入和后续运营成本。通过对低压聚乙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低压聚乙烯项目实施过程中具备足够的资金流动性，公司将进行详尽的现金流分析。这包括资金需求的合理预测、低压聚乙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443"/>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000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低压聚乙烯项目的技术管理特点体现在其创新导向。通过引入最先进的技术趋势和解决方案，低压聚乙烯项目致力于提升科技含量、提高质量和效率水平。这意味着我们将采用最新的工具和方法，确保低压聚乙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低压聚乙烯项目技术管理的显著特征。通过整合不同领域的技术资源，我们实现了跨学科的协同工作。这有助于优化技术架构，提高整体效能。此外，整合性策略还促进了不同技术团队之间的紧密沟通和高效合作，确保低压聚乙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低压聚乙烯项目所采用的技术。通过不断优化技术方案，低压聚乙烯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低压聚乙烯项目团队将在低压聚乙烯项目初期识别可能的技术风险，并采取相应的预防和应对措施。通过建立健全的风险评估机制，低压聚乙烯项目能够在实施过程中及时发现并解决潜在的技术问题，保障低压聚乙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低压聚乙烯项目中，技术将成为低压聚乙烯项目成功的有力支持。这一深度剖析揭示了技术管理在低压聚乙烯项目实施中的关键作用，为低压聚乙烯项目的技术基础奠定了坚实的基础。</w:t>
      </w:r>
    </w:p>
    <w:p>
      <w:pPr>
        <w:pStyle w:val="Heading2"/>
        <w:ind w:firstLine="560" w:firstLineChars="200"/>
        <w:rPr>
          <w:rFonts w:ascii="仿宋" w:eastAsia="仿宋" w:hAnsi="仿宋" w:cs="仿宋" w:hint="eastAsia"/>
          <w:sz w:val="28"/>
          <w:lang w:eastAsia="zh-CN"/>
        </w:rPr>
      </w:pPr>
      <w:bookmarkStart w:id="7" w:name="_Toc32456"/>
      <w:r>
        <w:rPr>
          <w:rFonts w:ascii="仿宋" w:eastAsia="仿宋" w:hAnsi="仿宋" w:cs="仿宋" w:hint="eastAsia"/>
          <w:sz w:val="28"/>
          <w:lang w:eastAsia="zh-CN"/>
        </w:rPr>
        <w:t>(二)、低压聚乙烯项目工艺技术设计方案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低压聚乙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低压聚乙烯项目将严格按照相关行业规范要求进行组织。通过有效控制产品质量，低压聚乙烯项目将致力于为顾客提供优质的低压聚乙烯项目产品和良好的服务。这体现了低压聚乙烯项目对于生产活动合规性和质量标准的高度重视，为低压聚乙烯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低压聚乙烯项目注重生态效益和清洁生产原则。低压聚乙烯项目建设将紧密结合地方特色经济发展，与社会经济发展规划和区域环境保护规划方案相协调一致。通过与当地区域自然生态系统的结合，低压聚乙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低压聚乙烯项目产品具有多样化的客户需求和个性化的特点。因此，低压聚乙烯项目产品规格品种多样，且单批生产数量较小。为满足这一特点，低压聚乙烯项目承办单位将建设先进的柔性制造生产线。通过广泛应用柔性制造技术，低压聚乙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低压聚乙烯项目采用的技术具有较高的技术含量和自动化水平，处于国内先进水平。这一技术选用不仅体现了对生产效率、质量和环境友好性的高标准要求，同时为低压聚乙烯项目的可持续发展奠定了坚实的基础。</w:t>
      </w:r>
    </w:p>
    <w:p>
      <w:pPr>
        <w:pStyle w:val="Heading2"/>
        <w:ind w:firstLine="560" w:firstLineChars="200"/>
        <w:rPr>
          <w:rFonts w:ascii="仿宋" w:eastAsia="仿宋" w:hAnsi="仿宋" w:cs="仿宋" w:hint="eastAsia"/>
          <w:sz w:val="28"/>
          <w:lang w:eastAsia="zh-CN"/>
        </w:rPr>
      </w:pPr>
      <w:bookmarkStart w:id="8" w:name="_Toc2091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为确保低压聚乙烯项目的高效生产和技术实施，我们制定了一套精心设计的设备选型方案，以满足低压聚乙烯项目生产、质量和环保的要求。该方案的主要特点如下：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低压聚乙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针对低压聚乙烯项目产品的多样性和小批量生产的特点，我们将建设柔性制造生产线。通过在设备选型中考虑柔性制造技术，可以灵活应对不同产品规格和生产需求，实现生产线的高度灵活性和适应性。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7095"/>
      <w:r>
        <w:rPr>
          <w:rFonts w:ascii="仿宋" w:eastAsia="仿宋" w:hAnsi="仿宋" w:cs="仿宋" w:hint="eastAsia"/>
          <w:sz w:val="28"/>
          <w:lang w:eastAsia="zh-CN"/>
        </w:rPr>
        <w:t>三、低压聚乙烯项目绩效评估</w:t>
      </w:r>
      <w:bookmarkEnd w:id="9"/>
    </w:p>
    <w:p>
      <w:pPr>
        <w:pStyle w:val="Heading2"/>
        <w:rPr>
          <w:rFonts w:ascii="仿宋" w:eastAsia="仿宋" w:hAnsi="仿宋" w:cs="仿宋" w:hint="eastAsia"/>
          <w:lang w:eastAsia="zh-CN"/>
        </w:rPr>
      </w:pPr>
      <w:bookmarkStart w:id="10" w:name="_Toc28983"/>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低压聚乙烯项目中，我们设计了一套全面的绩效评估指标，以确保低压聚乙烯项目的可控和成功交付。这些指标跨足低压聚乙烯项目目标、成本、进度和质量等多个维度，为我们提供了全面洞察低压聚乙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聚乙烯项目目标达成率是我们关注的首要指标。我们设定了明确的目标，并通过定期监测和评估，迅速发现并应对潜在的目标偏差。这为低压聚乙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成本绩效是另一个核心关注点。通过实际成本与预算成本的对比分析，我们深入了解成本差异的原因，及时调整资源分配，保持低压聚乙烯项目在经济效益方面的合理水平。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聚乙烯项目进度作为关键的绩效指标之一，得到了精心的关注。我们制定了详细的低压聚乙烯项目进度计划，并设立了进度符合度指标，确保实际进度与计划进度保持一致。这使我们能够快速发现和解决潜在的进度问题，保持低压聚乙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低压聚乙烯项目绩效的不可或缺的一环。我们引入了一系列的质量标准和客户满意度指标，以确保低压聚乙烯项目交付的成果在质量上达到或超越预期水平。通过持续监测这些指标，我们努力提升低压聚乙烯项目整体质量水平，为低压聚乙烯项目的成功交付提供有力保障。通过这些科学且全面的绩效评估，我们能够更好地引导低压聚乙烯项目的持续改进，确保低压聚乙烯项目目标的顺利达成。</w:t>
      </w:r>
    </w:p>
    <w:p>
      <w:pPr>
        <w:pStyle w:val="Heading2"/>
        <w:ind w:firstLine="560" w:firstLineChars="200"/>
        <w:rPr>
          <w:rFonts w:ascii="仿宋" w:eastAsia="仿宋" w:hAnsi="仿宋" w:cs="仿宋" w:hint="eastAsia"/>
          <w:sz w:val="28"/>
          <w:lang w:eastAsia="zh-CN"/>
        </w:rPr>
      </w:pPr>
      <w:bookmarkStart w:id="11" w:name="_Toc9282"/>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绩效评估是低压聚乙烯项目中的关键环节，为确保低压聚乙烯项目达到预期目标，我们采用了多层次、多维度的绩效评估方法。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低压聚乙烯项目的战略目标对齐，确保每个决策和行动都与低压聚乙烯项目整体目标保持一致。团队会定期召开战略对齐会议，审视当前工作与低压聚乙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低压聚乙烯项目进度、质量、成本和风险等方面。这些指标通过数据收集和分析，为低压聚乙烯项目管理团队提供了客观的评估依据。例如，我们通过低压聚乙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绩效评估不仅仅停留在低压聚乙烯项目内部，还考虑了低压聚乙烯项目对外部环境的影响。我们定期进行干系人满意度调查，以了解各利益相关方对低压聚乙烯项目的期望和满意度，并及时做出调整。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这种多层次、多角度的绩效评估方法，使得我们能够全面了解低压聚乙烯项目的运行状态，及时做出调整，确保低压聚乙烯项目在不断变化的环境中保持稳健前行。</w:t>
      </w:r>
    </w:p>
    <w:p>
      <w:pPr>
        <w:pStyle w:val="Heading2"/>
        <w:ind w:firstLine="560" w:firstLineChars="200"/>
        <w:rPr>
          <w:rFonts w:ascii="仿宋" w:eastAsia="仿宋" w:hAnsi="仿宋" w:cs="仿宋" w:hint="eastAsia"/>
          <w:sz w:val="28"/>
          <w:lang w:eastAsia="zh-CN"/>
        </w:rPr>
      </w:pPr>
      <w:bookmarkStart w:id="12" w:name="_Toc17803"/>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为了确保低压聚乙烯项目的有效管理和不断优化，我们采用了精心设计的绩效评估周期。这个周期旨在实现灵活、实时和全面的评估，以适应低压聚乙烯项目执行中的各种挑战。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低压聚乙烯项目的不同需求，分为短期、中期和长期。短期评估关注每个迭代或工作周期，以及时发现和解决当前任务中的问题。中期评估涵盖几个迭代，深入了解整体低压聚乙烯项目的趋势和性能。长期评估则着眼于整个低压聚乙烯项目阶段，确保低压聚乙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低压聚乙烯项目管理工具和协作平台，团队成员能够随时更新和分享低压聚乙烯项目数据。这种实时性的反馈机制使我们能够及时察觉潜在问题，快速调整，保持低压聚乙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低压聚乙烯项目的决策制定密不可分。每个周期的低压聚乙烯项目回顾会议成为集体总结经验、识别问题深层次原因并找到创新解决方案的平台。这种定期的反思与调整机制使低压聚乙烯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2452"/>
      <w:r>
        <w:rPr>
          <w:rFonts w:ascii="仿宋" w:eastAsia="仿宋" w:hAnsi="仿宋" w:cs="仿宋" w:hint="eastAsia"/>
          <w:sz w:val="28"/>
          <w:lang w:eastAsia="zh-CN"/>
        </w:rPr>
        <w:t>四、低压聚乙烯项目危机管理</w:t>
      </w:r>
      <w:bookmarkEnd w:id="13"/>
    </w:p>
    <w:p>
      <w:pPr>
        <w:pStyle w:val="Heading2"/>
        <w:rPr>
          <w:rFonts w:ascii="仿宋" w:eastAsia="仿宋" w:hAnsi="仿宋" w:cs="仿宋" w:hint="eastAsia"/>
          <w:lang w:eastAsia="zh-CN"/>
        </w:rPr>
      </w:pPr>
      <w:bookmarkStart w:id="14" w:name="_Toc1841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低压聚乙烯项目危机管理中，危机预警与识别是确保低压聚乙烯项目稳健运行的核心步骤。通过建立全面的监测机制，低压聚乙烯项目团队旨在及时发现和理解潜在的风险和危机因素，以便采取及时的预防和应对措施，确保低压聚乙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首先，通过深入的风险评估，低压聚乙烯项目团队全面分析了整个低压聚乙烯项目和各个阶段可能存在的威胁。这包括准确评估每个潜在风险的发生概率和可能影响的程度，为后续危机预警提供了有力支持。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低压聚乙烯项目团队着重于明确定义低压聚乙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低压聚乙烯项目进展的持续监控，团队能够及时发现潜在问题并作出迅速反应。低压聚乙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在这一阶段，团队的专业素养和反应速度将发挥至关重要的作用，以确保潜在危机能够在初期得到有效的处理，最大程度地减轻负面影响。通过危机预警与识别，低压聚乙烯项目得以更有序、可控地推进。</w:t>
      </w:r>
    </w:p>
    <w:p>
      <w:pPr>
        <w:pStyle w:val="Heading2"/>
        <w:ind w:firstLine="560" w:firstLineChars="200"/>
        <w:rPr>
          <w:rFonts w:ascii="仿宋" w:eastAsia="仿宋" w:hAnsi="仿宋" w:cs="仿宋" w:hint="eastAsia"/>
          <w:sz w:val="28"/>
          <w:lang w:eastAsia="zh-CN"/>
        </w:rPr>
      </w:pPr>
      <w:bookmarkStart w:id="15" w:name="_Toc26609"/>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在危机发生时，低压聚乙烯项目团队立即行动，成立了应急小组。该小组的任务是迅速制定并实施紧急应对措施，以最小化潜在损失。以下是采取的主要措施：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暂停低压聚乙烯项目进度：为遏制危机蔓延，低压聚乙烯项目暂时停止进行，以便全面评估当前状况。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资源重新分配：重新评估低压聚乙烯项目资源的分配，确保最大限度地减小损失。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实时沟通：与关键利益相关者建立实时沟通机制，向他们传递低压聚乙烯项目危机的实际状况，保障低压聚乙烯项目核心利益。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在紧急应对的同时，低压聚乙烯项目团队强调了团队协作和有效沟通的重要性。以下是团队协作的关键举措：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信息共享机制：建立了信息共享平台，确保团队成员能够及时获取低压聚乙烯项目危机的实时信息。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领导者沟通：低压聚乙烯项目领导者通过定期会议和即时沟通工具，指导团队应对危机，保持团队稳定运行。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随着危机得到初步控制，低压聚乙烯项目团队转向制定恢复计划，以确保低压聚乙烯项目能够从中迅速恢复。主要恢复计划包括：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修复受损的进度计划：重新评估低压聚乙烯项目进度，制定修复计划，确保低压聚乙烯项目尽快回归正常进程。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重新调整资源分配：优化资源分配，确保低压聚乙烯项目在有限资源下高效运转。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风险管理机制加强：对低压聚乙烯项目风险进行全面评估，制定更强化的风险管理策略，以预防未来可能的危机。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8217"/>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22789"/>
      <w:r>
        <w:rPr>
          <w:rFonts w:ascii="仿宋" w:eastAsia="仿宋" w:hAnsi="仿宋" w:cs="仿宋" w:hint="eastAsia"/>
          <w:lang w:eastAsia="zh-CN"/>
        </w:rPr>
        <w:t>(一)、低压聚乙烯行业分析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低压聚乙烯行业一直以来都是市场的关注焦点。行业内的发展趋势、竞争态势以及潜在机会都对低压聚乙烯项目的推进产生深远的影响。通过深入研究行业的整体概貌，我们将更好地理解行业的核心特征，为低压聚乙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压聚乙烯行业，技术一直是推动创新和发展的关键因素。我们将对当前技术趋势进行详尽分析，包括但不限于人工智能、大数据应用、先进制造技术等。这有助于低压聚乙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低压聚乙烯项目成功的基础。我们将对主要竞争对手进行深入研究，包括其市场份额、产品特点、市场定位等。通过全面了解竞争对手的优势和劣势，低压聚乙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3416"/>
      <w:r>
        <w:rPr>
          <w:rFonts w:ascii="仿宋" w:eastAsia="仿宋" w:hAnsi="仿宋" w:cs="仿宋" w:hint="eastAsia"/>
          <w:sz w:val="28"/>
          <w:lang w:eastAsia="zh-CN"/>
        </w:rPr>
        <w:t>(二)、低压聚乙烯市场分析预测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低压聚乙烯市场未来的增长趋势。这包括市场的整体规模、各细分领域的发展趋势等。低压聚乙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低压聚乙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低压聚乙烯项目实施过程中需要充分考虑的因素。我们将对市场风险进行全面评估，包括但不限于政策法规风险、市场竞争风险、技术变革风险等。通过对潜在风险的深入分析，低压聚乙烯项目可以制定相应的风险缓解策略，降低不确定性对低压聚乙烯项目的影响。</w:t>
      </w:r>
    </w:p>
    <w:p>
      <w:pPr>
        <w:pStyle w:val="Heading1"/>
        <w:ind w:firstLine="560" w:firstLineChars="200"/>
        <w:rPr>
          <w:rFonts w:ascii="仿宋" w:eastAsia="仿宋" w:hAnsi="仿宋" w:cs="仿宋" w:hint="eastAsia"/>
          <w:sz w:val="28"/>
          <w:lang w:eastAsia="zh-CN"/>
        </w:rPr>
      </w:pPr>
      <w:bookmarkStart w:id="19" w:name="_Toc2396"/>
      <w:r>
        <w:rPr>
          <w:rFonts w:ascii="仿宋" w:eastAsia="仿宋" w:hAnsi="仿宋" w:cs="仿宋" w:hint="eastAsia"/>
          <w:sz w:val="28"/>
          <w:lang w:eastAsia="zh-CN"/>
        </w:rPr>
        <w:t>六、低压聚乙烯项目建设背景及必要性分析</w:t>
      </w:r>
      <w:bookmarkEnd w:id="19"/>
    </w:p>
    <w:p>
      <w:pPr>
        <w:pStyle w:val="Heading2"/>
        <w:rPr>
          <w:rFonts w:ascii="仿宋" w:eastAsia="仿宋" w:hAnsi="仿宋" w:cs="仿宋" w:hint="eastAsia"/>
          <w:lang w:eastAsia="zh-CN"/>
        </w:rPr>
      </w:pPr>
      <w:bookmarkStart w:id="20" w:name="_Toc1605"/>
      <w:r>
        <w:rPr>
          <w:rFonts w:ascii="仿宋" w:eastAsia="仿宋" w:hAnsi="仿宋" w:cs="仿宋" w:hint="eastAsia"/>
          <w:lang w:eastAsia="zh-CN"/>
        </w:rPr>
        <w:t>(一)、低压聚乙烯项目背景分析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压聚乙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低压聚乙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低压聚乙烯项目在这个潮流中的定位。同时，我们将关注行业内涌现的新兴机遇，以便低压聚乙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低压聚乙烯项目提供了强大的发展动力。我们将聚焦于行业内最新的技术发展趋势，包括但不限于人工智能、大数据分析、物联网等领域。通过深度的技术研究，我们将确保低压聚乙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https://d.book118.com/778142137042006031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低压聚乙烯项目规划设计纲要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A75EA"/>
    <w:rsid w:val="6B1A75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142137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2024-01-17T20:58:00Z</dcterms:created>
  <dcterms:modified xsi:type="dcterms:W3CDTF">2024-01-17T20:58:58Z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DAEC2479A3FA416F883F34B5B868425A_11</vt:lpwstr>
  </property>
  <property fmtid="{D5CDD505-2E9C-101B-9397-08002B2CF9AE}" pid="3" name="KSOProductBuildVer">
    <vt:lpwstr>2052-12.1.0.16120</vt:lpwstr>
  </property>
</Properties>
</file>