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立式压铸机竞争策略分析报告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656" w:history="1">
        <w:r>
          <w:rPr>
            <w:rFonts w:ascii="仿宋" w:eastAsia="仿宋" w:hAnsi="仿宋" w:cs="仿宋" w:hint="eastAsia"/>
            <w:lang w:val="en-GB"/>
          </w:rPr>
          <w:t>概论</w:t>
        </w:r>
        <w:r>
          <w:tab/>
        </w:r>
        <w:r>
          <w:fldChar w:fldCharType="begin"/>
        </w:r>
        <w:r>
          <w:instrText xml:space="preserve"> PAGEREF _Toc21656 \h </w:instrText>
        </w:r>
        <w:r>
          <w:fldChar w:fldCharType="separate"/>
        </w:r>
        <w:r>
          <w:t>3</w:t>
        </w:r>
        <w:r>
          <w:fldChar w:fldCharType="end"/>
        </w:r>
      </w:hyperlink>
    </w:p>
    <w:p>
      <w:pPr>
        <w:pStyle w:val="TOC1"/>
        <w:tabs>
          <w:tab w:val="right" w:leader="dot" w:pos="8306"/>
        </w:tabs>
      </w:pPr>
      <w:hyperlink w:anchor="_Toc30079" w:history="1">
        <w:r>
          <w:rPr>
            <w:rFonts w:ascii="仿宋" w:eastAsia="仿宋" w:hAnsi="仿宋" w:cs="仿宋" w:hint="eastAsia"/>
            <w:lang w:val="en-GB"/>
          </w:rPr>
          <w:t>一、公司简介</w:t>
        </w:r>
        <w:r>
          <w:tab/>
        </w:r>
        <w:r>
          <w:fldChar w:fldCharType="begin"/>
        </w:r>
        <w:r>
          <w:instrText xml:space="preserve"> PAGEREF _Toc30079 \h </w:instrText>
        </w:r>
        <w:r>
          <w:fldChar w:fldCharType="separate"/>
        </w:r>
        <w:r>
          <w:t>3</w:t>
        </w:r>
        <w:r>
          <w:fldChar w:fldCharType="end"/>
        </w:r>
      </w:hyperlink>
    </w:p>
    <w:p>
      <w:pPr>
        <w:pStyle w:val="TOC2"/>
        <w:tabs>
          <w:tab w:val="right" w:leader="dot" w:pos="8306"/>
        </w:tabs>
      </w:pPr>
      <w:hyperlink w:anchor="_Toc8452" w:history="1">
        <w:r>
          <w:rPr>
            <w:rFonts w:ascii="仿宋" w:eastAsia="仿宋" w:hAnsi="仿宋" w:cs="仿宋" w:hint="eastAsia"/>
            <w:lang w:val="en-GB"/>
          </w:rPr>
          <w:t>(一)、公司基本信息</w:t>
        </w:r>
        <w:r>
          <w:tab/>
        </w:r>
        <w:r>
          <w:fldChar w:fldCharType="begin"/>
        </w:r>
        <w:r>
          <w:instrText xml:space="preserve"> PAGEREF _Toc8452 \h </w:instrText>
        </w:r>
        <w:r>
          <w:fldChar w:fldCharType="separate"/>
        </w:r>
        <w:r>
          <w:t>3</w:t>
        </w:r>
        <w:r>
          <w:fldChar w:fldCharType="end"/>
        </w:r>
      </w:hyperlink>
    </w:p>
    <w:p>
      <w:pPr>
        <w:pStyle w:val="TOC2"/>
        <w:tabs>
          <w:tab w:val="right" w:leader="dot" w:pos="8306"/>
        </w:tabs>
      </w:pPr>
      <w:hyperlink w:anchor="_Toc11449" w:history="1">
        <w:r>
          <w:rPr>
            <w:rFonts w:ascii="仿宋" w:eastAsia="仿宋" w:hAnsi="仿宋" w:cs="仿宋" w:hint="eastAsia"/>
            <w:lang w:val="en-GB"/>
          </w:rPr>
          <w:t>(二)、公司简介</w:t>
        </w:r>
        <w:r>
          <w:tab/>
        </w:r>
        <w:r>
          <w:fldChar w:fldCharType="begin"/>
        </w:r>
        <w:r>
          <w:instrText xml:space="preserve"> PAGEREF _Toc11449 \h </w:instrText>
        </w:r>
        <w:r>
          <w:fldChar w:fldCharType="separate"/>
        </w:r>
        <w:r>
          <w:t>4</w:t>
        </w:r>
        <w:r>
          <w:fldChar w:fldCharType="end"/>
        </w:r>
      </w:hyperlink>
    </w:p>
    <w:p>
      <w:pPr>
        <w:pStyle w:val="TOC1"/>
        <w:tabs>
          <w:tab w:val="right" w:leader="dot" w:pos="8306"/>
        </w:tabs>
      </w:pPr>
      <w:hyperlink w:anchor="_Toc29695" w:history="1">
        <w:r>
          <w:rPr>
            <w:rFonts w:ascii="仿宋" w:eastAsia="仿宋" w:hAnsi="仿宋" w:cs="仿宋" w:hint="eastAsia"/>
            <w:lang w:val="en-GB"/>
          </w:rPr>
          <w:t>二、SWOT分析说明</w:t>
        </w:r>
        <w:r>
          <w:tab/>
        </w:r>
        <w:r>
          <w:fldChar w:fldCharType="begin"/>
        </w:r>
        <w:r>
          <w:instrText xml:space="preserve"> PAGEREF _Toc29695 \h </w:instrText>
        </w:r>
        <w:r>
          <w:fldChar w:fldCharType="separate"/>
        </w:r>
        <w:r>
          <w:t>4</w:t>
        </w:r>
        <w:r>
          <w:fldChar w:fldCharType="end"/>
        </w:r>
      </w:hyperlink>
    </w:p>
    <w:p>
      <w:pPr>
        <w:pStyle w:val="TOC2"/>
        <w:tabs>
          <w:tab w:val="right" w:leader="dot" w:pos="8306"/>
        </w:tabs>
      </w:pPr>
      <w:hyperlink w:anchor="_Toc24430" w:history="1">
        <w:r>
          <w:rPr>
            <w:rFonts w:ascii="仿宋" w:eastAsia="仿宋" w:hAnsi="仿宋" w:cs="仿宋" w:hint="eastAsia"/>
            <w:lang w:val="en-GB"/>
          </w:rPr>
          <w:t>(一)、优势分析(S)</w:t>
        </w:r>
        <w:r>
          <w:tab/>
        </w:r>
        <w:r>
          <w:fldChar w:fldCharType="begin"/>
        </w:r>
        <w:r>
          <w:instrText xml:space="preserve"> PAGEREF _Toc24430 \h </w:instrText>
        </w:r>
        <w:r>
          <w:fldChar w:fldCharType="separate"/>
        </w:r>
        <w:r>
          <w:t>4</w:t>
        </w:r>
        <w:r>
          <w:fldChar w:fldCharType="end"/>
        </w:r>
      </w:hyperlink>
    </w:p>
    <w:p>
      <w:pPr>
        <w:pStyle w:val="TOC2"/>
        <w:tabs>
          <w:tab w:val="right" w:leader="dot" w:pos="8306"/>
        </w:tabs>
      </w:pPr>
      <w:hyperlink w:anchor="_Toc6161" w:history="1">
        <w:r>
          <w:rPr>
            <w:rFonts w:ascii="仿宋" w:eastAsia="仿宋" w:hAnsi="仿宋" w:cs="仿宋" w:hint="eastAsia"/>
            <w:lang w:val="en-GB"/>
          </w:rPr>
          <w:t>(二)、劣势分析(W)</w:t>
        </w:r>
        <w:r>
          <w:tab/>
        </w:r>
        <w:r>
          <w:fldChar w:fldCharType="begin"/>
        </w:r>
        <w:r>
          <w:instrText xml:space="preserve"> PAGEREF _Toc6161 \h </w:instrText>
        </w:r>
        <w:r>
          <w:fldChar w:fldCharType="separate"/>
        </w:r>
        <w:r>
          <w:t>6</w:t>
        </w:r>
        <w:r>
          <w:fldChar w:fldCharType="end"/>
        </w:r>
      </w:hyperlink>
    </w:p>
    <w:p>
      <w:pPr>
        <w:pStyle w:val="TOC2"/>
        <w:tabs>
          <w:tab w:val="right" w:leader="dot" w:pos="8306"/>
        </w:tabs>
      </w:pPr>
      <w:hyperlink w:anchor="_Toc328" w:history="1">
        <w:r>
          <w:rPr>
            <w:rFonts w:ascii="仿宋" w:eastAsia="仿宋" w:hAnsi="仿宋" w:cs="仿宋" w:hint="eastAsia"/>
            <w:lang w:val="en-GB"/>
          </w:rPr>
          <w:t>(三)、机会分析(O)</w:t>
        </w:r>
        <w:r>
          <w:tab/>
        </w:r>
        <w:r>
          <w:fldChar w:fldCharType="begin"/>
        </w:r>
        <w:r>
          <w:instrText xml:space="preserve"> PAGEREF _Toc328 \h </w:instrText>
        </w:r>
        <w:r>
          <w:fldChar w:fldCharType="separate"/>
        </w:r>
        <w:r>
          <w:t>7</w:t>
        </w:r>
        <w:r>
          <w:fldChar w:fldCharType="end"/>
        </w:r>
      </w:hyperlink>
    </w:p>
    <w:p>
      <w:pPr>
        <w:pStyle w:val="TOC2"/>
        <w:tabs>
          <w:tab w:val="right" w:leader="dot" w:pos="8306"/>
        </w:tabs>
      </w:pPr>
      <w:hyperlink w:anchor="_Toc16501" w:history="1">
        <w:r>
          <w:rPr>
            <w:rFonts w:ascii="仿宋" w:eastAsia="仿宋" w:hAnsi="仿宋" w:cs="仿宋" w:hint="eastAsia"/>
            <w:lang w:val="en-GB"/>
          </w:rPr>
          <w:t>(四)、威胁分析(T)</w:t>
        </w:r>
        <w:r>
          <w:tab/>
        </w:r>
        <w:r>
          <w:fldChar w:fldCharType="begin"/>
        </w:r>
        <w:r>
          <w:instrText xml:space="preserve"> PAGEREF _Toc16501 \h </w:instrText>
        </w:r>
        <w:r>
          <w:fldChar w:fldCharType="separate"/>
        </w:r>
        <w:r>
          <w:t>8</w:t>
        </w:r>
        <w:r>
          <w:fldChar w:fldCharType="end"/>
        </w:r>
      </w:hyperlink>
    </w:p>
    <w:p>
      <w:pPr>
        <w:pStyle w:val="TOC1"/>
        <w:tabs>
          <w:tab w:val="right" w:leader="dot" w:pos="8306"/>
        </w:tabs>
      </w:pPr>
      <w:hyperlink w:anchor="_Toc13799" w:history="1">
        <w:r>
          <w:rPr>
            <w:rFonts w:ascii="仿宋" w:eastAsia="仿宋" w:hAnsi="仿宋" w:cs="仿宋" w:hint="eastAsia"/>
            <w:lang w:val="en-GB"/>
          </w:rPr>
          <w:t>三、立式压铸机危机管理与应对策略</w:t>
        </w:r>
        <w:r>
          <w:tab/>
        </w:r>
        <w:r>
          <w:fldChar w:fldCharType="begin"/>
        </w:r>
        <w:r>
          <w:instrText xml:space="preserve"> PAGEREF _Toc13799 \h </w:instrText>
        </w:r>
        <w:r>
          <w:fldChar w:fldCharType="separate"/>
        </w:r>
        <w:r>
          <w:t>10</w:t>
        </w:r>
        <w:r>
          <w:fldChar w:fldCharType="end"/>
        </w:r>
      </w:hyperlink>
    </w:p>
    <w:p>
      <w:pPr>
        <w:pStyle w:val="TOC2"/>
        <w:tabs>
          <w:tab w:val="right" w:leader="dot" w:pos="8306"/>
        </w:tabs>
      </w:pPr>
      <w:hyperlink w:anchor="_Toc4692" w:history="1">
        <w:r>
          <w:rPr>
            <w:rFonts w:ascii="仿宋" w:eastAsia="仿宋" w:hAnsi="仿宋" w:cs="仿宋" w:hint="eastAsia"/>
            <w:lang w:val="en-GB"/>
          </w:rPr>
          <w:t>(一)、危机预警与应急计划</w:t>
        </w:r>
        <w:r>
          <w:tab/>
        </w:r>
        <w:r>
          <w:fldChar w:fldCharType="begin"/>
        </w:r>
        <w:r>
          <w:instrText xml:space="preserve"> PAGEREF _Toc4692 \h </w:instrText>
        </w:r>
        <w:r>
          <w:fldChar w:fldCharType="separate"/>
        </w:r>
        <w:r>
          <w:t>10</w:t>
        </w:r>
        <w:r>
          <w:fldChar w:fldCharType="end"/>
        </w:r>
      </w:hyperlink>
    </w:p>
    <w:p>
      <w:pPr>
        <w:pStyle w:val="TOC2"/>
        <w:tabs>
          <w:tab w:val="right" w:leader="dot" w:pos="8306"/>
        </w:tabs>
      </w:pPr>
      <w:hyperlink w:anchor="_Toc1460" w:history="1">
        <w:r>
          <w:rPr>
            <w:rFonts w:ascii="仿宋" w:eastAsia="仿宋" w:hAnsi="仿宋" w:cs="仿宋" w:hint="eastAsia"/>
            <w:lang w:val="en-GB"/>
          </w:rPr>
          <w:t>(二)、公关与危机沟通</w:t>
        </w:r>
        <w:r>
          <w:tab/>
        </w:r>
        <w:r>
          <w:fldChar w:fldCharType="begin"/>
        </w:r>
        <w:r>
          <w:instrText xml:space="preserve"> PAGEREF _Toc1460 \h </w:instrText>
        </w:r>
        <w:r>
          <w:fldChar w:fldCharType="separate"/>
        </w:r>
        <w:r>
          <w:t>12</w:t>
        </w:r>
        <w:r>
          <w:fldChar w:fldCharType="end"/>
        </w:r>
      </w:hyperlink>
    </w:p>
    <w:p>
      <w:pPr>
        <w:pStyle w:val="TOC2"/>
        <w:tabs>
          <w:tab w:val="right" w:leader="dot" w:pos="8306"/>
        </w:tabs>
      </w:pPr>
      <w:hyperlink w:anchor="_Toc5327" w:history="1">
        <w:r>
          <w:rPr>
            <w:rFonts w:ascii="仿宋" w:eastAsia="仿宋" w:hAnsi="仿宋" w:cs="仿宋" w:hint="eastAsia"/>
            <w:lang w:val="en-GB"/>
          </w:rPr>
          <w:t>(三)、媒体关系与舆情管理</w:t>
        </w:r>
        <w:r>
          <w:tab/>
        </w:r>
        <w:r>
          <w:fldChar w:fldCharType="begin"/>
        </w:r>
        <w:r>
          <w:instrText xml:space="preserve"> PAGEREF _Toc5327 \h </w:instrText>
        </w:r>
        <w:r>
          <w:fldChar w:fldCharType="separate"/>
        </w:r>
        <w:r>
          <w:t>13</w:t>
        </w:r>
        <w:r>
          <w:fldChar w:fldCharType="end"/>
        </w:r>
      </w:hyperlink>
    </w:p>
    <w:p>
      <w:pPr>
        <w:pStyle w:val="TOC2"/>
        <w:tabs>
          <w:tab w:val="right" w:leader="dot" w:pos="8306"/>
        </w:tabs>
      </w:pPr>
      <w:hyperlink w:anchor="_Toc25149" w:history="1">
        <w:r>
          <w:rPr>
            <w:rFonts w:ascii="仿宋" w:eastAsia="仿宋" w:hAnsi="仿宋" w:cs="仿宋" w:hint="eastAsia"/>
            <w:lang w:val="en-GB"/>
          </w:rPr>
          <w:t>(四)、企业社会责任与危机回应</w:t>
        </w:r>
        <w:r>
          <w:tab/>
        </w:r>
        <w:r>
          <w:fldChar w:fldCharType="begin"/>
        </w:r>
        <w:r>
          <w:instrText xml:space="preserve"> PAGEREF _Toc25149 \h </w:instrText>
        </w:r>
        <w:r>
          <w:fldChar w:fldCharType="separate"/>
        </w:r>
        <w:r>
          <w:t>14</w:t>
        </w:r>
        <w:r>
          <w:fldChar w:fldCharType="end"/>
        </w:r>
      </w:hyperlink>
    </w:p>
    <w:p>
      <w:pPr>
        <w:pStyle w:val="TOC1"/>
        <w:tabs>
          <w:tab w:val="right" w:leader="dot" w:pos="8306"/>
        </w:tabs>
      </w:pPr>
      <w:hyperlink w:anchor="_Toc9827" w:history="1">
        <w:r>
          <w:rPr>
            <w:rFonts w:ascii="仿宋" w:eastAsia="仿宋" w:hAnsi="仿宋" w:cs="仿宋" w:hint="eastAsia"/>
            <w:lang w:val="en-GB"/>
          </w:rPr>
          <w:t>四、立式压铸机行业前景</w:t>
        </w:r>
        <w:r>
          <w:tab/>
        </w:r>
        <w:r>
          <w:fldChar w:fldCharType="begin"/>
        </w:r>
        <w:r>
          <w:instrText xml:space="preserve"> PAGEREF _Toc9827 \h </w:instrText>
        </w:r>
        <w:r>
          <w:fldChar w:fldCharType="separate"/>
        </w:r>
        <w:r>
          <w:t>16</w:t>
        </w:r>
        <w:r>
          <w:fldChar w:fldCharType="end"/>
        </w:r>
      </w:hyperlink>
    </w:p>
    <w:p>
      <w:pPr>
        <w:pStyle w:val="TOC2"/>
        <w:tabs>
          <w:tab w:val="right" w:leader="dot" w:pos="8306"/>
        </w:tabs>
      </w:pPr>
      <w:hyperlink w:anchor="_Toc16012" w:history="1">
        <w:r>
          <w:rPr>
            <w:rFonts w:ascii="仿宋" w:eastAsia="仿宋" w:hAnsi="仿宋" w:cs="仿宋" w:hint="eastAsia"/>
            <w:lang w:val="en-GB"/>
          </w:rPr>
          <w:t>(一)、市场增长预测</w:t>
        </w:r>
        <w:r>
          <w:tab/>
        </w:r>
        <w:r>
          <w:fldChar w:fldCharType="begin"/>
        </w:r>
        <w:r>
          <w:instrText xml:space="preserve"> PAGEREF _Toc16012 \h </w:instrText>
        </w:r>
        <w:r>
          <w:fldChar w:fldCharType="separate"/>
        </w:r>
        <w:r>
          <w:t>16</w:t>
        </w:r>
        <w:r>
          <w:fldChar w:fldCharType="end"/>
        </w:r>
      </w:hyperlink>
    </w:p>
    <w:p>
      <w:pPr>
        <w:pStyle w:val="TOC2"/>
        <w:tabs>
          <w:tab w:val="right" w:leader="dot" w:pos="8306"/>
        </w:tabs>
      </w:pPr>
      <w:hyperlink w:anchor="_Toc19057" w:history="1">
        <w:r>
          <w:rPr>
            <w:rFonts w:ascii="仿宋" w:eastAsia="仿宋" w:hAnsi="仿宋" w:cs="仿宋" w:hint="eastAsia"/>
            <w:lang w:val="en-GB"/>
          </w:rPr>
          <w:t>(二)、新兴市场机会</w:t>
        </w:r>
        <w:r>
          <w:tab/>
        </w:r>
        <w:r>
          <w:fldChar w:fldCharType="begin"/>
        </w:r>
        <w:r>
          <w:instrText xml:space="preserve"> PAGEREF _Toc19057 \h </w:instrText>
        </w:r>
        <w:r>
          <w:fldChar w:fldCharType="separate"/>
        </w:r>
        <w:r>
          <w:t>17</w:t>
        </w:r>
        <w:r>
          <w:fldChar w:fldCharType="end"/>
        </w:r>
      </w:hyperlink>
    </w:p>
    <w:p>
      <w:pPr>
        <w:pStyle w:val="TOC2"/>
        <w:tabs>
          <w:tab w:val="right" w:leader="dot" w:pos="8306"/>
        </w:tabs>
      </w:pPr>
      <w:hyperlink w:anchor="_Toc25364" w:history="1">
        <w:r>
          <w:rPr>
            <w:rFonts w:ascii="仿宋" w:eastAsia="仿宋" w:hAnsi="仿宋" w:cs="仿宋" w:hint="eastAsia"/>
            <w:lang w:val="en-GB"/>
          </w:rPr>
          <w:t>(三)、技术前景展望</w:t>
        </w:r>
        <w:r>
          <w:tab/>
        </w:r>
        <w:r>
          <w:fldChar w:fldCharType="begin"/>
        </w:r>
        <w:r>
          <w:instrText xml:space="preserve"> PAGEREF _Toc25364 \h </w:instrText>
        </w:r>
        <w:r>
          <w:fldChar w:fldCharType="separate"/>
        </w:r>
        <w:r>
          <w:t>18</w:t>
        </w:r>
        <w:r>
          <w:fldChar w:fldCharType="end"/>
        </w:r>
      </w:hyperlink>
    </w:p>
    <w:p>
      <w:pPr>
        <w:pStyle w:val="TOC2"/>
        <w:tabs>
          <w:tab w:val="right" w:leader="dot" w:pos="8306"/>
        </w:tabs>
      </w:pPr>
      <w:hyperlink w:anchor="_Toc30695" w:history="1">
        <w:r>
          <w:rPr>
            <w:rFonts w:ascii="仿宋" w:eastAsia="仿宋" w:hAnsi="仿宋" w:cs="仿宋" w:hint="eastAsia"/>
            <w:lang w:val="en-GB"/>
          </w:rPr>
          <w:t>(四)、政策环境变化</w:t>
        </w:r>
        <w:r>
          <w:tab/>
        </w:r>
        <w:r>
          <w:fldChar w:fldCharType="begin"/>
        </w:r>
        <w:r>
          <w:instrText xml:space="preserve"> PAGEREF _Toc30695 \h </w:instrText>
        </w:r>
        <w:r>
          <w:fldChar w:fldCharType="separate"/>
        </w:r>
        <w:r>
          <w:t>18</w:t>
        </w:r>
        <w:r>
          <w:fldChar w:fldCharType="end"/>
        </w:r>
      </w:hyperlink>
    </w:p>
    <w:p>
      <w:pPr>
        <w:pStyle w:val="TOC1"/>
        <w:tabs>
          <w:tab w:val="right" w:leader="dot" w:pos="8306"/>
        </w:tabs>
      </w:pPr>
      <w:hyperlink w:anchor="_Toc8745" w:history="1">
        <w:r>
          <w:rPr>
            <w:rFonts w:ascii="仿宋" w:eastAsia="仿宋" w:hAnsi="仿宋" w:cs="仿宋" w:hint="eastAsia"/>
            <w:lang w:val="en-GB"/>
          </w:rPr>
          <w:t>五、员工培训与绩效提升</w:t>
        </w:r>
        <w:r>
          <w:tab/>
        </w:r>
        <w:r>
          <w:fldChar w:fldCharType="begin"/>
        </w:r>
        <w:r>
          <w:instrText xml:space="preserve"> PAGEREF _Toc8745 \h </w:instrText>
        </w:r>
        <w:r>
          <w:fldChar w:fldCharType="separate"/>
        </w:r>
        <w:r>
          <w:t>19</w:t>
        </w:r>
        <w:r>
          <w:fldChar w:fldCharType="end"/>
        </w:r>
      </w:hyperlink>
    </w:p>
    <w:p>
      <w:pPr>
        <w:pStyle w:val="TOC2"/>
        <w:tabs>
          <w:tab w:val="right" w:leader="dot" w:pos="8306"/>
        </w:tabs>
      </w:pPr>
      <w:hyperlink w:anchor="_Toc6756" w:history="1">
        <w:r>
          <w:rPr>
            <w:rFonts w:ascii="仿宋" w:eastAsia="仿宋" w:hAnsi="仿宋" w:cs="仿宋" w:hint="eastAsia"/>
            <w:lang w:val="en-GB"/>
          </w:rPr>
          <w:t>(一)、培训需求分析与计划</w:t>
        </w:r>
        <w:r>
          <w:tab/>
        </w:r>
        <w:r>
          <w:fldChar w:fldCharType="begin"/>
        </w:r>
        <w:r>
          <w:instrText xml:space="preserve"> PAGEREF _Toc6756 \h </w:instrText>
        </w:r>
        <w:r>
          <w:fldChar w:fldCharType="separate"/>
        </w:r>
        <w:r>
          <w:t>19</w:t>
        </w:r>
        <w:r>
          <w:fldChar w:fldCharType="end"/>
        </w:r>
      </w:hyperlink>
    </w:p>
    <w:p>
      <w:pPr>
        <w:pStyle w:val="TOC2"/>
        <w:tabs>
          <w:tab w:val="right" w:leader="dot" w:pos="8306"/>
        </w:tabs>
      </w:pPr>
      <w:hyperlink w:anchor="_Toc31009" w:history="1">
        <w:r>
          <w:rPr>
            <w:rFonts w:ascii="仿宋" w:eastAsia="仿宋" w:hAnsi="仿宋" w:cs="仿宋" w:hint="eastAsia"/>
            <w:lang w:val="en-GB"/>
          </w:rPr>
          <w:t>(二)、绩效评价体系与激励机制</w:t>
        </w:r>
        <w:r>
          <w:tab/>
        </w:r>
        <w:r>
          <w:fldChar w:fldCharType="begin"/>
        </w:r>
        <w:r>
          <w:instrText xml:space="preserve"> PAGEREF _Toc31009 \h </w:instrText>
        </w:r>
        <w:r>
          <w:fldChar w:fldCharType="separate"/>
        </w:r>
        <w:r>
          <w:t>21</w:t>
        </w:r>
        <w:r>
          <w:fldChar w:fldCharType="end"/>
        </w:r>
      </w:hyperlink>
    </w:p>
    <w:p>
      <w:pPr>
        <w:pStyle w:val="TOC2"/>
        <w:tabs>
          <w:tab w:val="right" w:leader="dot" w:pos="8306"/>
        </w:tabs>
      </w:pPr>
      <w:hyperlink w:anchor="_Toc16717" w:history="1">
        <w:r>
          <w:rPr>
            <w:rFonts w:ascii="仿宋" w:eastAsia="仿宋" w:hAnsi="仿宋" w:cs="仿宋" w:hint="eastAsia"/>
            <w:lang w:val="en-GB"/>
          </w:rPr>
          <w:t>(三)、职业发展规划与晋升通道</w:t>
        </w:r>
        <w:r>
          <w:tab/>
        </w:r>
        <w:r>
          <w:fldChar w:fldCharType="begin"/>
        </w:r>
        <w:r>
          <w:instrText xml:space="preserve"> PAGEREF _Toc16717 \h </w:instrText>
        </w:r>
        <w:r>
          <w:fldChar w:fldCharType="separate"/>
        </w:r>
        <w:r>
          <w:t>23</w:t>
        </w:r>
        <w:r>
          <w:fldChar w:fldCharType="end"/>
        </w:r>
      </w:hyperlink>
    </w:p>
    <w:p>
      <w:pPr>
        <w:pStyle w:val="TOC2"/>
        <w:tabs>
          <w:tab w:val="right" w:leader="dot" w:pos="8306"/>
        </w:tabs>
      </w:pPr>
      <w:hyperlink w:anchor="_Toc19342" w:history="1">
        <w:r>
          <w:rPr>
            <w:rFonts w:ascii="仿宋" w:eastAsia="仿宋" w:hAnsi="仿宋" w:cs="仿宋" w:hint="eastAsia"/>
            <w:lang w:val="en-GB"/>
          </w:rPr>
          <w:t>(四)、员工满意度与团队凝聚力</w:t>
        </w:r>
        <w:r>
          <w:tab/>
        </w:r>
        <w:r>
          <w:fldChar w:fldCharType="begin"/>
        </w:r>
        <w:r>
          <w:instrText xml:space="preserve"> PAGEREF _Toc19342 \h </w:instrText>
        </w:r>
        <w:r>
          <w:fldChar w:fldCharType="separate"/>
        </w:r>
        <w:r>
          <w:t>25</w:t>
        </w:r>
        <w:r>
          <w:fldChar w:fldCharType="end"/>
        </w:r>
      </w:hyperlink>
    </w:p>
    <w:p>
      <w:pPr>
        <w:pStyle w:val="TOC1"/>
        <w:tabs>
          <w:tab w:val="right" w:leader="dot" w:pos="8306"/>
        </w:tabs>
      </w:pPr>
      <w:hyperlink w:anchor="_Toc5289" w:history="1">
        <w:r>
          <w:rPr>
            <w:rFonts w:ascii="仿宋" w:eastAsia="仿宋" w:hAnsi="仿宋" w:cs="仿宋" w:hint="eastAsia"/>
            <w:lang w:val="en-GB"/>
          </w:rPr>
          <w:t>六、立式压铸机整合营销</w:t>
        </w:r>
        <w:r>
          <w:tab/>
        </w:r>
        <w:r>
          <w:fldChar w:fldCharType="begin"/>
        </w:r>
        <w:r>
          <w:instrText xml:space="preserve"> PAGEREF _Toc5289 \h </w:instrText>
        </w:r>
        <w:r>
          <w:fldChar w:fldCharType="separate"/>
        </w:r>
        <w:r>
          <w:t>27</w:t>
        </w:r>
        <w:r>
          <w:fldChar w:fldCharType="end"/>
        </w:r>
      </w:hyperlink>
    </w:p>
    <w:p>
      <w:pPr>
        <w:pStyle w:val="TOC2"/>
        <w:tabs>
          <w:tab w:val="right" w:leader="dot" w:pos="8306"/>
        </w:tabs>
      </w:pPr>
      <w:hyperlink w:anchor="_Toc4401" w:history="1">
        <w:r>
          <w:rPr>
            <w:rFonts w:ascii="仿宋" w:eastAsia="仿宋" w:hAnsi="仿宋" w:cs="仿宋" w:hint="eastAsia"/>
            <w:lang w:val="en-GB"/>
          </w:rPr>
          <w:t>(一)、跨渠道整合</w:t>
        </w:r>
        <w:r>
          <w:tab/>
        </w:r>
        <w:r>
          <w:fldChar w:fldCharType="begin"/>
        </w:r>
        <w:r>
          <w:instrText xml:space="preserve"> PAGEREF _Toc4401 \h </w:instrText>
        </w:r>
        <w:r>
          <w:fldChar w:fldCharType="separate"/>
        </w:r>
        <w:r>
          <w:t>27</w:t>
        </w:r>
        <w:r>
          <w:fldChar w:fldCharType="end"/>
        </w:r>
      </w:hyperlink>
    </w:p>
    <w:p>
      <w:pPr>
        <w:pStyle w:val="TOC2"/>
        <w:tabs>
          <w:tab w:val="right" w:leader="dot" w:pos="8306"/>
        </w:tabs>
      </w:pPr>
      <w:hyperlink w:anchor="_Toc9663" w:history="1">
        <w:r>
          <w:rPr>
            <w:rFonts w:ascii="仿宋" w:eastAsia="仿宋" w:hAnsi="仿宋" w:cs="仿宋" w:hint="eastAsia"/>
            <w:lang w:val="en-GB"/>
          </w:rPr>
          <w:t>(二)、品牌一体化</w:t>
        </w:r>
        <w:r>
          <w:tab/>
        </w:r>
        <w:r>
          <w:fldChar w:fldCharType="begin"/>
        </w:r>
        <w:r>
          <w:instrText xml:space="preserve"> PAGEREF _Toc9663 \h </w:instrText>
        </w:r>
        <w:r>
          <w:fldChar w:fldCharType="separate"/>
        </w:r>
        <w:r>
          <w:t>29</w:t>
        </w:r>
        <w:r>
          <w:fldChar w:fldCharType="end"/>
        </w:r>
      </w:hyperlink>
    </w:p>
    <w:p>
      <w:pPr>
        <w:pStyle w:val="TOC2"/>
        <w:tabs>
          <w:tab w:val="right" w:leader="dot" w:pos="8306"/>
        </w:tabs>
      </w:pPr>
      <w:hyperlink w:anchor="_Toc21651" w:history="1">
        <w:r>
          <w:rPr>
            <w:rFonts w:ascii="仿宋" w:eastAsia="仿宋" w:hAnsi="仿宋" w:cs="仿宋" w:hint="eastAsia"/>
            <w:lang w:val="en-GB"/>
          </w:rPr>
          <w:t>(三)、数据整合</w:t>
        </w:r>
        <w:r>
          <w:tab/>
        </w:r>
        <w:r>
          <w:fldChar w:fldCharType="begin"/>
        </w:r>
        <w:r>
          <w:instrText xml:space="preserve"> PAGEREF _Toc21651 \h </w:instrText>
        </w:r>
        <w:r>
          <w:fldChar w:fldCharType="separate"/>
        </w:r>
        <w:r>
          <w:t>30</w:t>
        </w:r>
        <w:r>
          <w:fldChar w:fldCharType="end"/>
        </w:r>
      </w:hyperlink>
    </w:p>
    <w:p>
      <w:pPr>
        <w:pStyle w:val="TOC2"/>
        <w:tabs>
          <w:tab w:val="right" w:leader="dot" w:pos="8306"/>
        </w:tabs>
      </w:pPr>
      <w:hyperlink w:anchor="_Toc8653" w:history="1">
        <w:r>
          <w:rPr>
            <w:rFonts w:ascii="仿宋" w:eastAsia="仿宋" w:hAnsi="仿宋" w:cs="仿宋" w:hint="eastAsia"/>
            <w:lang w:val="en-GB"/>
          </w:rPr>
          <w:t>(四)、客户关系管理</w:t>
        </w:r>
        <w:r>
          <w:tab/>
        </w:r>
        <w:r>
          <w:fldChar w:fldCharType="begin"/>
        </w:r>
        <w:r>
          <w:instrText xml:space="preserve"> PAGEREF _Toc8653 \h </w:instrText>
        </w:r>
        <w:r>
          <w:fldChar w:fldCharType="separate"/>
        </w:r>
        <w:r>
          <w:t>32</w:t>
        </w:r>
        <w:r>
          <w:fldChar w:fldCharType="end"/>
        </w:r>
      </w:hyperlink>
    </w:p>
    <w:p>
      <w:pPr>
        <w:pStyle w:val="TOC1"/>
        <w:tabs>
          <w:tab w:val="right" w:leader="dot" w:pos="8306"/>
        </w:tabs>
      </w:pPr>
      <w:hyperlink w:anchor="_Toc3949" w:history="1">
        <w:r>
          <w:rPr>
            <w:rFonts w:ascii="仿宋" w:eastAsia="仿宋" w:hAnsi="仿宋" w:cs="仿宋" w:hint="eastAsia"/>
            <w:lang w:val="en-GB"/>
          </w:rPr>
          <w:t>七、市场趋势与消费者洞察</w:t>
        </w:r>
        <w:r>
          <w:tab/>
        </w:r>
        <w:r>
          <w:fldChar w:fldCharType="begin"/>
        </w:r>
        <w:r>
          <w:instrText xml:space="preserve"> PAGEREF _Toc3949 \h </w:instrText>
        </w:r>
        <w:r>
          <w:fldChar w:fldCharType="separate"/>
        </w:r>
        <w:r>
          <w:t>36</w:t>
        </w:r>
        <w:r>
          <w:fldChar w:fldCharType="end"/>
        </w:r>
      </w:hyperlink>
    </w:p>
    <w:p>
      <w:pPr>
        <w:pStyle w:val="TOC2"/>
        <w:tabs>
          <w:tab w:val="right" w:leader="dot" w:pos="8306"/>
        </w:tabs>
      </w:pPr>
      <w:hyperlink w:anchor="_Toc24403" w:history="1">
        <w:r>
          <w:rPr>
            <w:rFonts w:ascii="仿宋" w:eastAsia="仿宋" w:hAnsi="仿宋" w:cs="仿宋" w:hint="eastAsia"/>
            <w:lang w:val="en-GB"/>
          </w:rPr>
          <w:t>(一)、市场趋势分析与预测</w:t>
        </w:r>
        <w:r>
          <w:tab/>
        </w:r>
        <w:r>
          <w:fldChar w:fldCharType="begin"/>
        </w:r>
        <w:r>
          <w:instrText xml:space="preserve"> PAGEREF _Toc24403 \h </w:instrText>
        </w:r>
        <w:r>
          <w:fldChar w:fldCharType="separate"/>
        </w:r>
        <w:r>
          <w:t>36</w:t>
        </w:r>
        <w:r>
          <w:fldChar w:fldCharType="end"/>
        </w:r>
      </w:hyperlink>
    </w:p>
    <w:p>
      <w:pPr>
        <w:pStyle w:val="TOC2"/>
        <w:tabs>
          <w:tab w:val="right" w:leader="dot" w:pos="8306"/>
        </w:tabs>
      </w:pPr>
      <w:hyperlink w:anchor="_Toc6979" w:history="1">
        <w:r>
          <w:rPr>
            <w:rFonts w:ascii="仿宋" w:eastAsia="仿宋" w:hAnsi="仿宋" w:cs="仿宋" w:hint="eastAsia"/>
            <w:lang w:val="en-GB"/>
          </w:rPr>
          <w:t>(二)、消费者洞察与行为研究</w:t>
        </w:r>
        <w:r>
          <w:tab/>
        </w:r>
        <w:r>
          <w:fldChar w:fldCharType="begin"/>
        </w:r>
        <w:r>
          <w:instrText xml:space="preserve"> PAGEREF _Toc6979 \h </w:instrText>
        </w:r>
        <w:r>
          <w:fldChar w:fldCharType="separate"/>
        </w:r>
        <w:r>
          <w:t>37</w:t>
        </w:r>
        <w:r>
          <w:fldChar w:fldCharType="end"/>
        </w:r>
      </w:hyperlink>
    </w:p>
    <w:p>
      <w:pPr>
        <w:pStyle w:val="TOC2"/>
        <w:tabs>
          <w:tab w:val="right" w:leader="dot" w:pos="8306"/>
        </w:tabs>
      </w:pPr>
      <w:hyperlink w:anchor="_Toc17086" w:history="1">
        <w:r>
          <w:rPr>
            <w:rFonts w:ascii="仿宋" w:eastAsia="仿宋" w:hAnsi="仿宋" w:cs="仿宋" w:hint="eastAsia"/>
            <w:lang w:val="en-GB"/>
          </w:rPr>
          <w:t>(三)、产品创新与市场适应性</w:t>
        </w:r>
        <w:r>
          <w:tab/>
        </w:r>
        <w:r>
          <w:fldChar w:fldCharType="begin"/>
        </w:r>
        <w:r>
          <w:instrText xml:space="preserve"> PAGEREF _Toc17086 \h </w:instrText>
        </w:r>
        <w:r>
          <w:fldChar w:fldCharType="separate"/>
        </w:r>
        <w:r>
          <w:t>39</w:t>
        </w:r>
        <w:r>
          <w:fldChar w:fldCharType="end"/>
        </w:r>
      </w:hyperlink>
    </w:p>
    <w:p>
      <w:pPr>
        <w:pStyle w:val="TOC2"/>
        <w:tabs>
          <w:tab w:val="right" w:leader="dot" w:pos="8306"/>
        </w:tabs>
      </w:pPr>
      <w:hyperlink w:anchor="_Toc24540" w:history="1">
        <w:r>
          <w:rPr>
            <w:rFonts w:ascii="仿宋" w:eastAsia="仿宋" w:hAnsi="仿宋" w:cs="仿宋" w:hint="eastAsia"/>
            <w:lang w:val="en-GB"/>
          </w:rPr>
          <w:t>(四)、服务体验与客户满意度</w:t>
        </w:r>
        <w:r>
          <w:tab/>
        </w:r>
        <w:r>
          <w:fldChar w:fldCharType="begin"/>
        </w:r>
        <w:r>
          <w:instrText xml:space="preserve"> PAGEREF _Toc24540 \h </w:instrText>
        </w:r>
        <w:r>
          <w:fldChar w:fldCharType="separate"/>
        </w:r>
        <w:r>
          <w:t>41</w:t>
        </w:r>
        <w:r>
          <w:fldChar w:fldCharType="end"/>
        </w:r>
      </w:hyperlink>
    </w:p>
    <w:p>
      <w:pPr>
        <w:pStyle w:val="TOC1"/>
        <w:tabs>
          <w:tab w:val="right" w:leader="dot" w:pos="8306"/>
        </w:tabs>
      </w:pPr>
      <w:hyperlink w:anchor="_Toc7554" w:history="1">
        <w:r>
          <w:rPr>
            <w:rFonts w:ascii="仿宋" w:eastAsia="仿宋" w:hAnsi="仿宋" w:cs="仿宋" w:hint="eastAsia"/>
            <w:lang w:val="en-GB"/>
          </w:rPr>
          <w:t>八、立式压铸机定价策略</w:t>
        </w:r>
        <w:r>
          <w:tab/>
        </w:r>
        <w:r>
          <w:fldChar w:fldCharType="begin"/>
        </w:r>
        <w:r>
          <w:instrText xml:space="preserve"> PAGEREF _Toc7554 \h </w:instrText>
        </w:r>
        <w:r>
          <w:fldChar w:fldCharType="separate"/>
        </w:r>
        <w:r>
          <w:t>42</w:t>
        </w:r>
        <w:r>
          <w:fldChar w:fldCharType="end"/>
        </w:r>
      </w:hyperlink>
    </w:p>
    <w:p>
      <w:pPr>
        <w:pStyle w:val="TOC2"/>
        <w:tabs>
          <w:tab w:val="right" w:leader="dot" w:pos="8306"/>
        </w:tabs>
      </w:pPr>
      <w:hyperlink w:anchor="_Toc30338" w:history="1">
        <w:r>
          <w:rPr>
            <w:rFonts w:ascii="仿宋" w:eastAsia="仿宋" w:hAnsi="仿宋" w:cs="仿宋" w:hint="eastAsia"/>
            <w:lang w:val="en-GB"/>
          </w:rPr>
          <w:t>(一)、定价策略概述</w:t>
        </w:r>
        <w:r>
          <w:tab/>
        </w:r>
        <w:r>
          <w:fldChar w:fldCharType="begin"/>
        </w:r>
        <w:r>
          <w:instrText xml:space="preserve"> PAGEREF _Toc30338 \h </w:instrText>
        </w:r>
        <w:r>
          <w:fldChar w:fldCharType="separate"/>
        </w:r>
        <w:r>
          <w:t>42</w:t>
        </w:r>
        <w:r>
          <w:fldChar w:fldCharType="end"/>
        </w:r>
      </w:hyperlink>
    </w:p>
    <w:p>
      <w:pPr>
        <w:pStyle w:val="TOC2"/>
        <w:tabs>
          <w:tab w:val="right" w:leader="dot" w:pos="8306"/>
        </w:tabs>
      </w:pPr>
      <w:hyperlink w:anchor="_Toc733" w:history="1">
        <w:r>
          <w:rPr>
            <w:rFonts w:ascii="仿宋" w:eastAsia="仿宋" w:hAnsi="仿宋" w:cs="仿宋" w:hint="eastAsia"/>
            <w:lang w:val="en-GB"/>
          </w:rPr>
          <w:t>(二)、成本分析</w:t>
        </w:r>
        <w:r>
          <w:tab/>
        </w:r>
        <w:r>
          <w:fldChar w:fldCharType="begin"/>
        </w:r>
        <w:r>
          <w:instrText xml:space="preserve"> PAGEREF _Toc733 \h </w:instrText>
        </w:r>
        <w:r>
          <w:fldChar w:fldCharType="separate"/>
        </w:r>
        <w:r>
          <w:t>44</w:t>
        </w:r>
        <w:r>
          <w:fldChar w:fldCharType="end"/>
        </w:r>
      </w:hyperlink>
    </w:p>
    <w:p>
      <w:pPr>
        <w:pStyle w:val="TOC2"/>
        <w:tabs>
          <w:tab w:val="right" w:leader="dot" w:pos="8306"/>
        </w:tabs>
      </w:pPr>
      <w:hyperlink w:anchor="_Toc28713" w:history="1">
        <w:r>
          <w:rPr>
            <w:rFonts w:ascii="仿宋" w:eastAsia="仿宋" w:hAnsi="仿宋" w:cs="仿宋" w:hint="eastAsia"/>
            <w:lang w:val="en-GB"/>
          </w:rPr>
          <w:t>(三)、市场需求与弹性</w:t>
        </w:r>
        <w:r>
          <w:tab/>
        </w:r>
        <w:r>
          <w:fldChar w:fldCharType="begin"/>
        </w:r>
        <w:r>
          <w:instrText xml:space="preserve"> PAGEREF _Toc28713 \h </w:instrText>
        </w:r>
        <w:r>
          <w:fldChar w:fldCharType="separate"/>
        </w:r>
        <w:r>
          <w:t>46</w:t>
        </w:r>
        <w:r>
          <w:fldChar w:fldCharType="end"/>
        </w:r>
      </w:hyperlink>
    </w:p>
    <w:p>
      <w:pPr>
        <w:pStyle w:val="TOC2"/>
        <w:tabs>
          <w:tab w:val="right" w:leader="dot" w:pos="8306"/>
        </w:tabs>
      </w:pPr>
      <w:hyperlink w:anchor="_Toc10203" w:history="1">
        <w:r>
          <w:rPr>
            <w:rFonts w:ascii="仿宋" w:eastAsia="仿宋" w:hAnsi="仿宋" w:cs="仿宋" w:hint="eastAsia"/>
            <w:lang w:val="en-GB"/>
          </w:rPr>
          <w:t>(四)、竞争对手定价</w:t>
        </w:r>
        <w:r>
          <w:tab/>
        </w:r>
        <w:r>
          <w:fldChar w:fldCharType="begin"/>
        </w:r>
        <w:r>
          <w:instrText xml:space="preserve"> PAGEREF _Toc10203 \h </w:instrText>
        </w:r>
        <w:r>
          <w:fldChar w:fldCharType="separate"/>
        </w:r>
        <w:r>
          <w:t>47</w:t>
        </w:r>
        <w:r>
          <w:fldChar w:fldCharType="end"/>
        </w:r>
      </w:hyperlink>
    </w:p>
    <w:p>
      <w:pPr>
        <w:pStyle w:val="TOC1"/>
        <w:tabs>
          <w:tab w:val="right" w:leader="dot" w:pos="8306"/>
        </w:tabs>
      </w:pPr>
      <w:hyperlink w:anchor="_Toc7667" w:history="1">
        <w:r>
          <w:rPr>
            <w:rFonts w:ascii="仿宋" w:eastAsia="仿宋" w:hAnsi="仿宋" w:cs="仿宋" w:hint="eastAsia"/>
            <w:lang w:val="en-GB"/>
          </w:rPr>
          <w:t>九、立式压铸机促销策略</w:t>
        </w:r>
        <w:r>
          <w:tab/>
        </w:r>
        <w:r>
          <w:fldChar w:fldCharType="begin"/>
        </w:r>
        <w:r>
          <w:instrText xml:space="preserve"> PAGEREF _Toc7667 \h </w:instrText>
        </w:r>
        <w:r>
          <w:fldChar w:fldCharType="separate"/>
        </w:r>
        <w:r>
          <w:t>48</w:t>
        </w:r>
        <w:r>
          <w:fldChar w:fldCharType="end"/>
        </w:r>
      </w:hyperlink>
    </w:p>
    <w:p>
      <w:pPr>
        <w:pStyle w:val="TOC2"/>
        <w:tabs>
          <w:tab w:val="right" w:leader="dot" w:pos="8306"/>
        </w:tabs>
      </w:pPr>
      <w:hyperlink w:anchor="_Toc20564" w:history="1">
        <w:r>
          <w:rPr>
            <w:rFonts w:ascii="仿宋" w:eastAsia="仿宋" w:hAnsi="仿宋" w:cs="仿宋" w:hint="eastAsia"/>
            <w:lang w:val="en-GB"/>
          </w:rPr>
          <w:t>(一)、广告与宣传</w:t>
        </w:r>
        <w:r>
          <w:tab/>
        </w:r>
        <w:r>
          <w:fldChar w:fldCharType="begin"/>
        </w:r>
        <w:r>
          <w:instrText xml:space="preserve"> PAGEREF _Toc20564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5" w:history="1">
        <w:r>
          <w:rPr>
            <w:rFonts w:ascii="仿宋" w:eastAsia="仿宋" w:hAnsi="仿宋" w:cs="仿宋" w:hint="eastAsia"/>
            <w:lang w:val="en-GB"/>
          </w:rPr>
          <w:t>(二)、促销活动</w:t>
        </w:r>
        <w:r>
          <w:tab/>
        </w:r>
        <w:r>
          <w:fldChar w:fldCharType="begin"/>
        </w:r>
        <w:r>
          <w:instrText xml:space="preserve"> PAGEREF _Toc30375 \h </w:instrText>
        </w:r>
        <w:r>
          <w:fldChar w:fldCharType="separate"/>
        </w:r>
        <w:r>
          <w:t>50</w:t>
        </w:r>
        <w:r>
          <w:fldChar w:fldCharType="end"/>
        </w:r>
      </w:hyperlink>
    </w:p>
    <w:p>
      <w:pPr>
        <w:pStyle w:val="TOC2"/>
        <w:tabs>
          <w:tab w:val="right" w:leader="dot" w:pos="8306"/>
        </w:tabs>
      </w:pPr>
      <w:hyperlink w:anchor="_Toc6392" w:history="1">
        <w:r>
          <w:rPr>
            <w:rFonts w:ascii="仿宋" w:eastAsia="仿宋" w:hAnsi="仿宋" w:cs="仿宋" w:hint="eastAsia"/>
            <w:lang w:val="en-GB"/>
          </w:rPr>
          <w:t>(三)、品牌推广</w:t>
        </w:r>
        <w:r>
          <w:tab/>
        </w:r>
        <w:r>
          <w:fldChar w:fldCharType="begin"/>
        </w:r>
        <w:r>
          <w:instrText xml:space="preserve"> PAGEREF _Toc6392 \h </w:instrText>
        </w:r>
        <w:r>
          <w:fldChar w:fldCharType="separate"/>
        </w:r>
        <w:r>
          <w:t>51</w:t>
        </w:r>
        <w:r>
          <w:fldChar w:fldCharType="end"/>
        </w:r>
      </w:hyperlink>
    </w:p>
    <w:p>
      <w:pPr>
        <w:pStyle w:val="TOC2"/>
        <w:tabs>
          <w:tab w:val="right" w:leader="dot" w:pos="8306"/>
        </w:tabs>
      </w:pPr>
      <w:hyperlink w:anchor="_Toc18712" w:history="1">
        <w:r>
          <w:rPr>
            <w:rFonts w:ascii="仿宋" w:eastAsia="仿宋" w:hAnsi="仿宋" w:cs="仿宋" w:hint="eastAsia"/>
            <w:lang w:val="en-GB"/>
          </w:rPr>
          <w:t>(四)、数字营销</w:t>
        </w:r>
        <w:r>
          <w:tab/>
        </w:r>
        <w:r>
          <w:fldChar w:fldCharType="begin"/>
        </w:r>
        <w:r>
          <w:instrText xml:space="preserve"> PAGEREF _Toc18712 \h </w:instrText>
        </w:r>
        <w:r>
          <w:fldChar w:fldCharType="separate"/>
        </w:r>
        <w:r>
          <w:t>53</w:t>
        </w:r>
        <w:r>
          <w:fldChar w:fldCharType="end"/>
        </w:r>
      </w:hyperlink>
    </w:p>
    <w:p>
      <w:pPr>
        <w:pStyle w:val="TOC1"/>
        <w:tabs>
          <w:tab w:val="right" w:leader="dot" w:pos="8306"/>
        </w:tabs>
      </w:pPr>
      <w:hyperlink w:anchor="_Toc11946" w:history="1">
        <w:r>
          <w:rPr>
            <w:rFonts w:ascii="仿宋" w:eastAsia="仿宋" w:hAnsi="仿宋" w:cs="仿宋" w:hint="eastAsia"/>
            <w:lang w:val="en-GB"/>
          </w:rPr>
          <w:t>十、立式压铸机组织市场分析</w:t>
        </w:r>
        <w:r>
          <w:tab/>
        </w:r>
        <w:r>
          <w:fldChar w:fldCharType="begin"/>
        </w:r>
        <w:r>
          <w:instrText xml:space="preserve"> PAGEREF _Toc11946 \h </w:instrText>
        </w:r>
        <w:r>
          <w:fldChar w:fldCharType="separate"/>
        </w:r>
        <w:r>
          <w:t>55</w:t>
        </w:r>
        <w:r>
          <w:fldChar w:fldCharType="end"/>
        </w:r>
      </w:hyperlink>
    </w:p>
    <w:p>
      <w:pPr>
        <w:pStyle w:val="TOC2"/>
        <w:tabs>
          <w:tab w:val="right" w:leader="dot" w:pos="8306"/>
        </w:tabs>
      </w:pPr>
      <w:hyperlink w:anchor="_Toc10898" w:history="1">
        <w:r>
          <w:rPr>
            <w:rFonts w:ascii="仿宋" w:eastAsia="仿宋" w:hAnsi="仿宋" w:cs="仿宋" w:hint="eastAsia"/>
            <w:lang w:val="en-GB"/>
          </w:rPr>
          <w:t>(一)、组织结构</w:t>
        </w:r>
        <w:r>
          <w:tab/>
        </w:r>
        <w:r>
          <w:fldChar w:fldCharType="begin"/>
        </w:r>
        <w:r>
          <w:instrText xml:space="preserve"> PAGEREF _Toc10898 \h </w:instrText>
        </w:r>
        <w:r>
          <w:fldChar w:fldCharType="separate"/>
        </w:r>
        <w:r>
          <w:t>55</w:t>
        </w:r>
        <w:r>
          <w:fldChar w:fldCharType="end"/>
        </w:r>
      </w:hyperlink>
    </w:p>
    <w:p>
      <w:pPr>
        <w:pStyle w:val="TOC2"/>
        <w:tabs>
          <w:tab w:val="right" w:leader="dot" w:pos="8306"/>
        </w:tabs>
      </w:pPr>
      <w:hyperlink w:anchor="_Toc17842" w:history="1">
        <w:r>
          <w:rPr>
            <w:rFonts w:ascii="仿宋" w:eastAsia="仿宋" w:hAnsi="仿宋" w:cs="仿宋" w:hint="eastAsia"/>
            <w:lang w:val="en-GB"/>
          </w:rPr>
          <w:t>(二)、决策机制</w:t>
        </w:r>
        <w:r>
          <w:tab/>
        </w:r>
        <w:r>
          <w:fldChar w:fldCharType="begin"/>
        </w:r>
        <w:r>
          <w:instrText xml:space="preserve"> PAGEREF _Toc17842 \h </w:instrText>
        </w:r>
        <w:r>
          <w:fldChar w:fldCharType="separate"/>
        </w:r>
        <w:r>
          <w:t>56</w:t>
        </w:r>
        <w:r>
          <w:fldChar w:fldCharType="end"/>
        </w:r>
      </w:hyperlink>
    </w:p>
    <w:p>
      <w:pPr>
        <w:pStyle w:val="TOC2"/>
        <w:tabs>
          <w:tab w:val="right" w:leader="dot" w:pos="8306"/>
        </w:tabs>
      </w:pPr>
      <w:hyperlink w:anchor="_Toc18875" w:history="1">
        <w:r>
          <w:rPr>
            <w:rFonts w:ascii="仿宋" w:eastAsia="仿宋" w:hAnsi="仿宋" w:cs="仿宋" w:hint="eastAsia"/>
            <w:lang w:val="en-GB"/>
          </w:rPr>
          <w:t>(三)、企业文化</w:t>
        </w:r>
        <w:r>
          <w:tab/>
        </w:r>
        <w:r>
          <w:fldChar w:fldCharType="begin"/>
        </w:r>
        <w:r>
          <w:instrText xml:space="preserve"> PAGEREF _Toc18875 \h </w:instrText>
        </w:r>
        <w:r>
          <w:fldChar w:fldCharType="separate"/>
        </w:r>
        <w:r>
          <w:t>58</w:t>
        </w:r>
        <w:r>
          <w:fldChar w:fldCharType="end"/>
        </w:r>
      </w:hyperlink>
    </w:p>
    <w:p>
      <w:pPr>
        <w:pStyle w:val="TOC2"/>
        <w:tabs>
          <w:tab w:val="right" w:leader="dot" w:pos="8306"/>
        </w:tabs>
      </w:pPr>
      <w:hyperlink w:anchor="_Toc30613" w:history="1">
        <w:r>
          <w:rPr>
            <w:rFonts w:ascii="仿宋" w:eastAsia="仿宋" w:hAnsi="仿宋" w:cs="仿宋" w:hint="eastAsia"/>
            <w:lang w:val="en-GB"/>
          </w:rPr>
          <w:t>(四)、供应商关系</w:t>
        </w:r>
        <w:r>
          <w:tab/>
        </w:r>
        <w:r>
          <w:fldChar w:fldCharType="begin"/>
        </w:r>
        <w:r>
          <w:instrText xml:space="preserve"> PAGEREF _Toc30613 \h </w:instrText>
        </w:r>
        <w:r>
          <w:fldChar w:fldCharType="separate"/>
        </w:r>
        <w:r>
          <w:t>59</w:t>
        </w:r>
        <w:r>
          <w:fldChar w:fldCharType="end"/>
        </w:r>
      </w:hyperlink>
    </w:p>
    <w:p>
      <w:pPr>
        <w:pStyle w:val="TOC1"/>
        <w:tabs>
          <w:tab w:val="right" w:leader="dot" w:pos="8306"/>
        </w:tabs>
      </w:pPr>
      <w:hyperlink w:anchor="_Toc20888" w:history="1">
        <w:r>
          <w:rPr>
            <w:rFonts w:ascii="仿宋" w:eastAsia="仿宋" w:hAnsi="仿宋" w:cs="仿宋" w:hint="eastAsia"/>
            <w:lang w:val="en-GB"/>
          </w:rPr>
          <w:t>十一、立式压铸机行业发展方向</w:t>
        </w:r>
        <w:r>
          <w:tab/>
        </w:r>
        <w:r>
          <w:fldChar w:fldCharType="begin"/>
        </w:r>
        <w:r>
          <w:instrText xml:space="preserve"> PAGEREF _Toc20888 \h </w:instrText>
        </w:r>
        <w:r>
          <w:fldChar w:fldCharType="separate"/>
        </w:r>
        <w:r>
          <w:t>60</w:t>
        </w:r>
        <w:r>
          <w:fldChar w:fldCharType="end"/>
        </w:r>
      </w:hyperlink>
    </w:p>
    <w:p>
      <w:pPr>
        <w:pStyle w:val="TOC2"/>
        <w:tabs>
          <w:tab w:val="right" w:leader="dot" w:pos="8306"/>
        </w:tabs>
      </w:pPr>
      <w:hyperlink w:anchor="_Toc9361" w:history="1">
        <w:r>
          <w:rPr>
            <w:rFonts w:ascii="仿宋" w:eastAsia="仿宋" w:hAnsi="仿宋" w:cs="仿宋" w:hint="eastAsia"/>
            <w:lang w:val="en-GB"/>
          </w:rPr>
          <w:t>(一)、未来趋势与预测</w:t>
        </w:r>
        <w:r>
          <w:tab/>
        </w:r>
        <w:r>
          <w:fldChar w:fldCharType="begin"/>
        </w:r>
        <w:r>
          <w:instrText xml:space="preserve"> PAGEREF _Toc9361 \h </w:instrText>
        </w:r>
        <w:r>
          <w:fldChar w:fldCharType="separate"/>
        </w:r>
        <w:r>
          <w:t>60</w:t>
        </w:r>
        <w:r>
          <w:fldChar w:fldCharType="end"/>
        </w:r>
      </w:hyperlink>
    </w:p>
    <w:p>
      <w:pPr>
        <w:pStyle w:val="TOC2"/>
        <w:tabs>
          <w:tab w:val="right" w:leader="dot" w:pos="8306"/>
        </w:tabs>
      </w:pPr>
      <w:hyperlink w:anchor="_Toc9613" w:history="1">
        <w:r>
          <w:rPr>
            <w:rFonts w:ascii="仿宋" w:eastAsia="仿宋" w:hAnsi="仿宋" w:cs="仿宋" w:hint="eastAsia"/>
            <w:lang w:val="en-GB"/>
          </w:rPr>
          <w:t>(二)、新兴技术应用</w:t>
        </w:r>
        <w:r>
          <w:tab/>
        </w:r>
        <w:r>
          <w:fldChar w:fldCharType="begin"/>
        </w:r>
        <w:r>
          <w:instrText xml:space="preserve"> PAGEREF _Toc9613 \h </w:instrText>
        </w:r>
        <w:r>
          <w:fldChar w:fldCharType="separate"/>
        </w:r>
        <w:r>
          <w:t>62</w:t>
        </w:r>
        <w:r>
          <w:fldChar w:fldCharType="end"/>
        </w:r>
      </w:hyperlink>
    </w:p>
    <w:p>
      <w:pPr>
        <w:pStyle w:val="TOC2"/>
        <w:tabs>
          <w:tab w:val="right" w:leader="dot" w:pos="8306"/>
        </w:tabs>
      </w:pPr>
      <w:hyperlink w:anchor="_Toc7695" w:history="1">
        <w:r>
          <w:rPr>
            <w:rFonts w:ascii="仿宋" w:eastAsia="仿宋" w:hAnsi="仿宋" w:cs="仿宋" w:hint="eastAsia"/>
            <w:lang w:val="en-GB"/>
          </w:rPr>
          <w:t>(三)、立式压铸机行业生态系统构建</w:t>
        </w:r>
        <w:r>
          <w:tab/>
        </w:r>
        <w:r>
          <w:fldChar w:fldCharType="begin"/>
        </w:r>
        <w:r>
          <w:instrText xml:space="preserve"> PAGEREF _Toc7695 \h </w:instrText>
        </w:r>
        <w:r>
          <w:fldChar w:fldCharType="separate"/>
        </w:r>
        <w:r>
          <w:t>63</w:t>
        </w:r>
        <w:r>
          <w:fldChar w:fldCharType="end"/>
        </w:r>
      </w:hyperlink>
    </w:p>
    <w:p>
      <w:pPr>
        <w:pStyle w:val="TOC2"/>
        <w:tabs>
          <w:tab w:val="right" w:leader="dot" w:pos="8306"/>
        </w:tabs>
      </w:pPr>
      <w:hyperlink w:anchor="_Toc18071" w:history="1">
        <w:r>
          <w:rPr>
            <w:rFonts w:ascii="仿宋" w:eastAsia="仿宋" w:hAnsi="仿宋" w:cs="仿宋" w:hint="eastAsia"/>
            <w:lang w:val="en-GB"/>
          </w:rPr>
          <w:t>(四)、国际市场拓展策略</w:t>
        </w:r>
        <w:r>
          <w:tab/>
        </w:r>
        <w:r>
          <w:fldChar w:fldCharType="begin"/>
        </w:r>
        <w:r>
          <w:instrText xml:space="preserve"> PAGEREF _Toc18071 \h </w:instrText>
        </w:r>
        <w:r>
          <w:fldChar w:fldCharType="separate"/>
        </w:r>
        <w:r>
          <w:t>64</w:t>
        </w:r>
        <w:r>
          <w:fldChar w:fldCharType="end"/>
        </w:r>
      </w:hyperlink>
    </w:p>
    <w:p>
      <w:pPr>
        <w:pStyle w:val="TOC1"/>
        <w:tabs>
          <w:tab w:val="right" w:leader="dot" w:pos="8306"/>
        </w:tabs>
      </w:pPr>
      <w:hyperlink w:anchor="_Toc18822" w:history="1">
        <w:r>
          <w:rPr>
            <w:rFonts w:ascii="仿宋" w:eastAsia="仿宋" w:hAnsi="仿宋" w:cs="仿宋" w:hint="eastAsia"/>
            <w:lang w:val="en-GB"/>
          </w:rPr>
          <w:t>十二、立式压铸机行业高质量发展</w:t>
        </w:r>
        <w:r>
          <w:tab/>
        </w:r>
        <w:r>
          <w:fldChar w:fldCharType="begin"/>
        </w:r>
        <w:r>
          <w:instrText xml:space="preserve"> PAGEREF _Toc18822 \h </w:instrText>
        </w:r>
        <w:r>
          <w:fldChar w:fldCharType="separate"/>
        </w:r>
        <w:r>
          <w:t>66</w:t>
        </w:r>
        <w:r>
          <w:fldChar w:fldCharType="end"/>
        </w:r>
      </w:hyperlink>
    </w:p>
    <w:p>
      <w:pPr>
        <w:pStyle w:val="TOC2"/>
        <w:tabs>
          <w:tab w:val="right" w:leader="dot" w:pos="8306"/>
        </w:tabs>
      </w:pPr>
      <w:hyperlink w:anchor="_Toc29454" w:history="1">
        <w:r>
          <w:rPr>
            <w:rFonts w:ascii="仿宋" w:eastAsia="仿宋" w:hAnsi="仿宋" w:cs="仿宋" w:hint="eastAsia"/>
            <w:lang w:val="en-GB"/>
          </w:rPr>
          <w:t>(一)、质量管理体系</w:t>
        </w:r>
        <w:r>
          <w:tab/>
        </w:r>
        <w:r>
          <w:fldChar w:fldCharType="begin"/>
        </w:r>
        <w:r>
          <w:instrText xml:space="preserve"> PAGEREF _Toc29454 \h </w:instrText>
        </w:r>
        <w:r>
          <w:fldChar w:fldCharType="separate"/>
        </w:r>
        <w:r>
          <w:t>66</w:t>
        </w:r>
        <w:r>
          <w:fldChar w:fldCharType="end"/>
        </w:r>
      </w:hyperlink>
    </w:p>
    <w:p>
      <w:pPr>
        <w:pStyle w:val="TOC2"/>
        <w:tabs>
          <w:tab w:val="right" w:leader="dot" w:pos="8306"/>
        </w:tabs>
      </w:pPr>
      <w:hyperlink w:anchor="_Toc10155" w:history="1">
        <w:r>
          <w:rPr>
            <w:rFonts w:ascii="仿宋" w:eastAsia="仿宋" w:hAnsi="仿宋" w:cs="仿宋" w:hint="eastAsia"/>
            <w:lang w:val="en-GB"/>
          </w:rPr>
          <w:t>(二)、创新与研发投入</w:t>
        </w:r>
        <w:r>
          <w:tab/>
        </w:r>
        <w:r>
          <w:fldChar w:fldCharType="begin"/>
        </w:r>
        <w:r>
          <w:instrText xml:space="preserve"> PAGEREF _Toc10155 \h </w:instrText>
        </w:r>
        <w:r>
          <w:fldChar w:fldCharType="separate"/>
        </w:r>
        <w:r>
          <w:t>67</w:t>
        </w:r>
        <w:r>
          <w:fldChar w:fldCharType="end"/>
        </w:r>
      </w:hyperlink>
    </w:p>
    <w:p>
      <w:pPr>
        <w:pStyle w:val="TOC2"/>
        <w:tabs>
          <w:tab w:val="right" w:leader="dot" w:pos="8306"/>
        </w:tabs>
      </w:pPr>
      <w:hyperlink w:anchor="_Toc23977" w:history="1">
        <w:r>
          <w:rPr>
            <w:rFonts w:ascii="仿宋" w:eastAsia="仿宋" w:hAnsi="仿宋" w:cs="仿宋" w:hint="eastAsia"/>
            <w:lang w:val="en-GB"/>
          </w:rPr>
          <w:t>(三)、生产效率提升</w:t>
        </w:r>
        <w:r>
          <w:tab/>
        </w:r>
        <w:r>
          <w:fldChar w:fldCharType="begin"/>
        </w:r>
        <w:r>
          <w:instrText xml:space="preserve"> PAGEREF _Toc23977 \h </w:instrText>
        </w:r>
        <w:r>
          <w:fldChar w:fldCharType="separate"/>
        </w:r>
        <w:r>
          <w:t>69</w:t>
        </w:r>
        <w:r>
          <w:fldChar w:fldCharType="end"/>
        </w:r>
      </w:hyperlink>
    </w:p>
    <w:p>
      <w:pPr>
        <w:pStyle w:val="TOC2"/>
        <w:tabs>
          <w:tab w:val="right" w:leader="dot" w:pos="8306"/>
        </w:tabs>
      </w:pPr>
      <w:hyperlink w:anchor="_Toc18909" w:history="1">
        <w:r>
          <w:rPr>
            <w:rFonts w:ascii="仿宋" w:eastAsia="仿宋" w:hAnsi="仿宋" w:cs="仿宋" w:hint="eastAsia"/>
            <w:lang w:val="en-GB"/>
          </w:rPr>
          <w:t>(四)、环保与可持续发展</w:t>
        </w:r>
        <w:r>
          <w:tab/>
        </w:r>
        <w:r>
          <w:fldChar w:fldCharType="begin"/>
        </w:r>
        <w:r>
          <w:instrText xml:space="preserve"> PAGEREF _Toc18909 \h </w:instrText>
        </w:r>
        <w:r>
          <w:fldChar w:fldCharType="separate"/>
        </w:r>
        <w:r>
          <w:t>70</w:t>
        </w:r>
        <w:r>
          <w:fldChar w:fldCharType="end"/>
        </w:r>
      </w:hyperlink>
    </w:p>
    <w:p>
      <w:pPr>
        <w:pStyle w:val="TOC1"/>
        <w:tabs>
          <w:tab w:val="right" w:leader="dot" w:pos="8306"/>
        </w:tabs>
      </w:pPr>
      <w:hyperlink w:anchor="_Toc32172" w:history="1">
        <w:r>
          <w:rPr>
            <w:rFonts w:ascii="仿宋" w:eastAsia="仿宋" w:hAnsi="仿宋" w:cs="仿宋" w:hint="eastAsia"/>
            <w:lang w:val="en-GB"/>
          </w:rPr>
          <w:t>十三、立式压铸机可持续发展战略</w:t>
        </w:r>
        <w:r>
          <w:tab/>
        </w:r>
        <w:r>
          <w:fldChar w:fldCharType="begin"/>
        </w:r>
        <w:r>
          <w:instrText xml:space="preserve"> PAGEREF _Toc32172 \h </w:instrText>
        </w:r>
        <w:r>
          <w:fldChar w:fldCharType="separate"/>
        </w:r>
        <w:r>
          <w:t>72</w:t>
        </w:r>
        <w:r>
          <w:fldChar w:fldCharType="end"/>
        </w:r>
      </w:hyperlink>
    </w:p>
    <w:p>
      <w:pPr>
        <w:pStyle w:val="TOC2"/>
        <w:tabs>
          <w:tab w:val="right" w:leader="dot" w:pos="8306"/>
        </w:tabs>
      </w:pPr>
      <w:hyperlink w:anchor="_Toc20522" w:history="1">
        <w:r>
          <w:rPr>
            <w:rFonts w:ascii="仿宋" w:eastAsia="仿宋" w:hAnsi="仿宋" w:cs="仿宋" w:hint="eastAsia"/>
            <w:lang w:val="en-GB"/>
          </w:rPr>
          <w:t>(一)、环保与社会责任</w:t>
        </w:r>
        <w:r>
          <w:tab/>
        </w:r>
        <w:r>
          <w:fldChar w:fldCharType="begin"/>
        </w:r>
        <w:r>
          <w:instrText xml:space="preserve"> PAGEREF _Toc20522 \h </w:instrText>
        </w:r>
        <w:r>
          <w:fldChar w:fldCharType="separate"/>
        </w:r>
        <w:r>
          <w:t>72</w:t>
        </w:r>
        <w:r>
          <w:fldChar w:fldCharType="end"/>
        </w:r>
      </w:hyperlink>
    </w:p>
    <w:p>
      <w:pPr>
        <w:pStyle w:val="TOC2"/>
        <w:tabs>
          <w:tab w:val="right" w:leader="dot" w:pos="8306"/>
        </w:tabs>
      </w:pPr>
      <w:hyperlink w:anchor="_Toc18782" w:history="1">
        <w:r>
          <w:rPr>
            <w:rFonts w:ascii="仿宋" w:eastAsia="仿宋" w:hAnsi="仿宋" w:cs="仿宋" w:hint="eastAsia"/>
            <w:lang w:val="en-GB"/>
          </w:rPr>
          <w:t>(二)、资源有效利用与循环经济</w:t>
        </w:r>
        <w:r>
          <w:tab/>
        </w:r>
        <w:r>
          <w:fldChar w:fldCharType="begin"/>
        </w:r>
        <w:r>
          <w:instrText xml:space="preserve"> PAGEREF _Toc18782 \h </w:instrText>
        </w:r>
        <w:r>
          <w:fldChar w:fldCharType="separate"/>
        </w:r>
        <w:r>
          <w:t>73</w:t>
        </w:r>
        <w:r>
          <w:fldChar w:fldCharType="end"/>
        </w:r>
      </w:hyperlink>
    </w:p>
    <w:p>
      <w:pPr>
        <w:pStyle w:val="TOC2"/>
        <w:tabs>
          <w:tab w:val="right" w:leader="dot" w:pos="8306"/>
        </w:tabs>
      </w:pPr>
      <w:hyperlink w:anchor="_Toc7277" w:history="1">
        <w:r>
          <w:rPr>
            <w:rFonts w:ascii="仿宋" w:eastAsia="仿宋" w:hAnsi="仿宋" w:cs="仿宋" w:hint="eastAsia"/>
            <w:lang w:val="en-GB"/>
          </w:rPr>
          <w:t>(三)、社会影响与公益活动</w:t>
        </w:r>
        <w:r>
          <w:tab/>
        </w:r>
        <w:r>
          <w:fldChar w:fldCharType="begin"/>
        </w:r>
        <w:r>
          <w:instrText xml:space="preserve"> PAGEREF _Toc7277 \h </w:instrText>
        </w:r>
        <w:r>
          <w:fldChar w:fldCharType="separate"/>
        </w:r>
        <w:r>
          <w:t>74</w:t>
        </w:r>
        <w:r>
          <w:fldChar w:fldCharType="end"/>
        </w:r>
      </w:hyperlink>
    </w:p>
    <w:p>
      <w:pPr>
        <w:pStyle w:val="TOC2"/>
        <w:tabs>
          <w:tab w:val="right" w:leader="dot" w:pos="8306"/>
        </w:tabs>
      </w:pPr>
      <w:hyperlink w:anchor="_Toc29999" w:history="1">
        <w:r>
          <w:rPr>
            <w:rFonts w:ascii="仿宋" w:eastAsia="仿宋" w:hAnsi="仿宋" w:cs="仿宋" w:hint="eastAsia"/>
            <w:lang w:val="en-GB"/>
          </w:rPr>
          <w:t>(四)、可持续供应链与生产模式</w:t>
        </w:r>
        <w:r>
          <w:tab/>
        </w:r>
        <w:r>
          <w:fldChar w:fldCharType="begin"/>
        </w:r>
        <w:r>
          <w:instrText xml:space="preserve"> PAGEREF _Toc29999 \h </w:instrText>
        </w:r>
        <w:r>
          <w:fldChar w:fldCharType="separate"/>
        </w:r>
        <w:r>
          <w:t>76</w:t>
        </w:r>
        <w:r>
          <w:fldChar w:fldCharType="end"/>
        </w:r>
      </w:hyperlink>
    </w:p>
    <w:p>
      <w:pPr>
        <w:pStyle w:val="TOC1"/>
        <w:tabs>
          <w:tab w:val="right" w:leader="dot" w:pos="8306"/>
        </w:tabs>
      </w:pPr>
      <w:hyperlink w:anchor="_Toc2889" w:history="1">
        <w:r>
          <w:rPr>
            <w:rFonts w:ascii="仿宋" w:eastAsia="仿宋" w:hAnsi="仿宋" w:cs="仿宋" w:hint="eastAsia"/>
            <w:lang w:val="en-GB"/>
          </w:rPr>
          <w:t>十四、立式压铸机国际化战略</w:t>
        </w:r>
        <w:r>
          <w:tab/>
        </w:r>
        <w:r>
          <w:fldChar w:fldCharType="begin"/>
        </w:r>
        <w:r>
          <w:instrText xml:space="preserve"> PAGEREF _Toc2889 \h </w:instrText>
        </w:r>
        <w:r>
          <w:fldChar w:fldCharType="separate"/>
        </w:r>
        <w:r>
          <w:t>77</w:t>
        </w:r>
        <w:r>
          <w:fldChar w:fldCharType="end"/>
        </w:r>
      </w:hyperlink>
    </w:p>
    <w:p>
      <w:pPr>
        <w:pStyle w:val="TOC2"/>
        <w:tabs>
          <w:tab w:val="right" w:leader="dot" w:pos="8306"/>
        </w:tabs>
      </w:pPr>
      <w:hyperlink w:anchor="_Toc25928" w:history="1">
        <w:r>
          <w:rPr>
            <w:rFonts w:ascii="仿宋" w:eastAsia="仿宋" w:hAnsi="仿宋" w:cs="仿宋" w:hint="eastAsia"/>
            <w:lang w:val="en-GB"/>
          </w:rPr>
          <w:t>(一)、海外市场分析与选择</w:t>
        </w:r>
        <w:r>
          <w:tab/>
        </w:r>
        <w:r>
          <w:fldChar w:fldCharType="begin"/>
        </w:r>
        <w:r>
          <w:instrText xml:space="preserve"> PAGEREF _Toc25928 \h </w:instrText>
        </w:r>
        <w:r>
          <w:fldChar w:fldCharType="separate"/>
        </w:r>
        <w:r>
          <w:t>77</w:t>
        </w:r>
        <w:r>
          <w:fldChar w:fldCharType="end"/>
        </w:r>
      </w:hyperlink>
    </w:p>
    <w:p>
      <w:pPr>
        <w:pStyle w:val="TOC2"/>
        <w:tabs>
          <w:tab w:val="right" w:leader="dot" w:pos="8306"/>
        </w:tabs>
      </w:pPr>
      <w:hyperlink w:anchor="_Toc18962" w:history="1">
        <w:r>
          <w:rPr>
            <w:rFonts w:ascii="仿宋" w:eastAsia="仿宋" w:hAnsi="仿宋" w:cs="仿宋" w:hint="eastAsia"/>
            <w:lang w:val="en-GB"/>
          </w:rPr>
          <w:t>(二)、跨国合作伙伴关系</w:t>
        </w:r>
        <w:r>
          <w:tab/>
        </w:r>
        <w:r>
          <w:fldChar w:fldCharType="begin"/>
        </w:r>
        <w:r>
          <w:instrText xml:space="preserve"> PAGEREF _Toc18962 \h </w:instrText>
        </w:r>
        <w:r>
          <w:fldChar w:fldCharType="separate"/>
        </w:r>
        <w:r>
          <w:t>78</w:t>
        </w:r>
        <w:r>
          <w:fldChar w:fldCharType="end"/>
        </w:r>
      </w:hyperlink>
    </w:p>
    <w:p>
      <w:pPr>
        <w:pStyle w:val="TOC2"/>
        <w:tabs>
          <w:tab w:val="right" w:leader="dot" w:pos="8306"/>
        </w:tabs>
      </w:pPr>
      <w:hyperlink w:anchor="_Toc11348" w:history="1">
        <w:r>
          <w:rPr>
            <w:rFonts w:ascii="仿宋" w:eastAsia="仿宋" w:hAnsi="仿宋" w:cs="仿宋" w:hint="eastAsia"/>
            <w:lang w:val="en-GB"/>
          </w:rPr>
          <w:t>(三)、国际市场营销与品牌推广</w:t>
        </w:r>
        <w:r>
          <w:tab/>
        </w:r>
        <w:r>
          <w:fldChar w:fldCharType="begin"/>
        </w:r>
        <w:r>
          <w:instrText xml:space="preserve"> PAGEREF _Toc11348 \h </w:instrText>
        </w:r>
        <w:r>
          <w:fldChar w:fldCharType="separate"/>
        </w:r>
        <w:r>
          <w:t>79</w:t>
        </w:r>
        <w:r>
          <w:fldChar w:fldCharType="end"/>
        </w:r>
      </w:hyperlink>
    </w:p>
    <w:p>
      <w:pPr>
        <w:pStyle w:val="TOC2"/>
        <w:tabs>
          <w:tab w:val="right" w:leader="dot" w:pos="8306"/>
        </w:tabs>
      </w:pPr>
      <w:hyperlink w:anchor="_Toc22750" w:history="1">
        <w:r>
          <w:rPr>
            <w:rFonts w:ascii="仿宋" w:eastAsia="仿宋" w:hAnsi="仿宋" w:cs="仿宋" w:hint="eastAsia"/>
            <w:lang w:val="en-GB"/>
          </w:rPr>
          <w:t>(四)、国际贸易与风险管理</w:t>
        </w:r>
        <w:r>
          <w:tab/>
        </w:r>
        <w:r>
          <w:fldChar w:fldCharType="begin"/>
        </w:r>
        <w:r>
          <w:instrText xml:space="preserve"> PAGEREF _Toc22750 \h </w:instrText>
        </w:r>
        <w:r>
          <w:fldChar w:fldCharType="separate"/>
        </w:r>
        <w:r>
          <w:t>80</w:t>
        </w:r>
        <w:r>
          <w:fldChar w:fldCharType="end"/>
        </w:r>
      </w:hyperlink>
    </w:p>
    <w:p>
      <w:pPr>
        <w:pStyle w:val="TOC1"/>
        <w:tabs>
          <w:tab w:val="right" w:leader="dot" w:pos="8306"/>
        </w:tabs>
      </w:pPr>
      <w:hyperlink w:anchor="_Toc2493" w:history="1">
        <w:r>
          <w:rPr>
            <w:rFonts w:ascii="仿宋" w:eastAsia="仿宋" w:hAnsi="仿宋" w:cs="仿宋" w:hint="eastAsia"/>
            <w:lang w:val="en-GB"/>
          </w:rPr>
          <w:t>十五、立式压铸机风险管理与合规</w:t>
        </w:r>
        <w:r>
          <w:tab/>
        </w:r>
        <w:r>
          <w:fldChar w:fldCharType="begin"/>
        </w:r>
        <w:r>
          <w:instrText xml:space="preserve"> PAGEREF _Toc2493 \h </w:instrText>
        </w:r>
        <w:r>
          <w:fldChar w:fldCharType="separate"/>
        </w:r>
        <w:r>
          <w:t>82</w:t>
        </w:r>
        <w:r>
          <w:fldChar w:fldCharType="end"/>
        </w:r>
      </w:hyperlink>
    </w:p>
    <w:p>
      <w:pPr>
        <w:pStyle w:val="TOC2"/>
        <w:tabs>
          <w:tab w:val="right" w:leader="dot" w:pos="8306"/>
        </w:tabs>
      </w:pPr>
      <w:hyperlink w:anchor="_Toc605" w:history="1">
        <w:r>
          <w:rPr>
            <w:rFonts w:ascii="仿宋" w:eastAsia="仿宋" w:hAnsi="仿宋" w:cs="仿宋" w:hint="eastAsia"/>
            <w:lang w:val="en-GB"/>
          </w:rPr>
          <w:t>(一)、风险评估与监测体系</w:t>
        </w:r>
        <w:r>
          <w:tab/>
        </w:r>
        <w:r>
          <w:fldChar w:fldCharType="begin"/>
        </w:r>
        <w:r>
          <w:instrText xml:space="preserve"> PAGEREF _Toc605 \h </w:instrText>
        </w:r>
        <w:r>
          <w:fldChar w:fldCharType="separate"/>
        </w:r>
        <w:r>
          <w:t>82</w:t>
        </w:r>
        <w:r>
          <w:fldChar w:fldCharType="end"/>
        </w:r>
      </w:hyperlink>
    </w:p>
    <w:p>
      <w:pPr>
        <w:pStyle w:val="TOC2"/>
        <w:tabs>
          <w:tab w:val="right" w:leader="dot" w:pos="8306"/>
        </w:tabs>
      </w:pPr>
      <w:hyperlink w:anchor="_Toc10936" w:history="1">
        <w:r>
          <w:rPr>
            <w:rFonts w:ascii="仿宋" w:eastAsia="仿宋" w:hAnsi="仿宋" w:cs="仿宋" w:hint="eastAsia"/>
            <w:lang w:val="en-GB"/>
          </w:rPr>
          <w:t>(二)、合规政策制定与执行</w:t>
        </w:r>
        <w:r>
          <w:tab/>
        </w:r>
        <w:r>
          <w:fldChar w:fldCharType="begin"/>
        </w:r>
        <w:r>
          <w:instrText xml:space="preserve"> PAGEREF _Toc10936 \h </w:instrText>
        </w:r>
        <w:r>
          <w:fldChar w:fldCharType="separate"/>
        </w:r>
        <w:r>
          <w:t>83</w:t>
        </w:r>
        <w:r>
          <w:fldChar w:fldCharType="end"/>
        </w:r>
      </w:hyperlink>
    </w:p>
    <w:p>
      <w:pPr>
        <w:pStyle w:val="TOC2"/>
        <w:tabs>
          <w:tab w:val="right" w:leader="dot" w:pos="8306"/>
        </w:tabs>
      </w:pPr>
      <w:hyperlink w:anchor="_Toc7971" w:history="1">
        <w:r>
          <w:rPr>
            <w:rFonts w:ascii="仿宋" w:eastAsia="仿宋" w:hAnsi="仿宋" w:cs="仿宋" w:hint="eastAsia"/>
            <w:lang w:val="en-GB"/>
          </w:rPr>
          <w:t>(三)、危机管理与灾备计划</w:t>
        </w:r>
        <w:r>
          <w:tab/>
        </w:r>
        <w:r>
          <w:fldChar w:fldCharType="begin"/>
        </w:r>
        <w:r>
          <w:instrText xml:space="preserve"> PAGEREF _Toc7971 \h </w:instrText>
        </w:r>
        <w:r>
          <w:fldChar w:fldCharType="separate"/>
        </w:r>
        <w:r>
          <w:t>84</w:t>
        </w:r>
        <w:r>
          <w:fldChar w:fldCharType="end"/>
        </w:r>
      </w:hyperlink>
    </w:p>
    <w:p>
      <w:pPr>
        <w:pStyle w:val="TOC2"/>
        <w:tabs>
          <w:tab w:val="right" w:leader="dot" w:pos="8306"/>
        </w:tabs>
      </w:pPr>
      <w:hyperlink w:anchor="_Toc19672" w:history="1">
        <w:r>
          <w:rPr>
            <w:rFonts w:ascii="仿宋" w:eastAsia="仿宋" w:hAnsi="仿宋" w:cs="仿宋" w:hint="eastAsia"/>
            <w:lang w:val="en-GB"/>
          </w:rPr>
          <w:t>(四)、法律事务与法规遵从</w:t>
        </w:r>
        <w:r>
          <w:tab/>
        </w:r>
        <w:r>
          <w:fldChar w:fldCharType="begin"/>
        </w:r>
        <w:r>
          <w:instrText xml:space="preserve"> PAGEREF _Toc19672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656"/>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立式压铸机市场竞争的不断加剧，立式压铸机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0079"/>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8452"/>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1449"/>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xxxx致力于为客户提供高质量、前瞻性的科技产品和服务。通过不断创新和优化，公司已经建立了良好的市场声誉，并在科技立式压铸机行业取得了显著的成就。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9695"/>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24430"/>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技术投入高: 立式压铸机公司在技术研发方面持续投入高额资金，致力于推动科技创新，形成了一系列拥有自主知识产权的核心技术。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立式压铸机公司在研发过程中积极进行技术成果的转化，取得了多项自主知识产权，确保产品在技术与质量方面保持显著优势。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公司的核心团队由经验丰富的资深专业人士组成，拥有多年立式压铸机行业研发、经营管理和市场拓展的宝贵经验。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立式压铸机公司核心团队与企业利益紧密捆绑，形成高度一致的团队协作，为企业文化的高效务实奠定基础。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稳定的核心团队为立式压铸机公司提供了持续的技术创新和不断扩张所需的人力资源保障。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凭借技术、品质和服务的卓越表现，公司赢得了立式压铸机行业头部客户的高度认可。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公司与优质客户保持着稳定的合作关系，深入了解立式压铸机行业核心需求，有助于更精准地满足市场需求。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立式压铸机行业集中度提升: 随着立式压铸机行业深度整合，公司在立式压铸机行业中占据有利的竞争地位，充分利用立式压铸机行业集中度提升的机遇。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7" w:name="_Toc6161"/>
      <w:r>
        <w:rPr>
          <w:rFonts w:ascii="仿宋" w:eastAsia="仿宋" w:hAnsi="仿宋" w:cs="仿宋" w:hint="eastAsia"/>
          <w:sz w:val="28"/>
          <w:lang w:val="en-GB"/>
        </w:rPr>
        <w:t>(二)、劣势分析(W)</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公司在市场中的份额相对较小，面临着扩大市场份额的挑战。竞争激烈的立式压铸机行业中，提升市场份额需要制定有效的市场拓展策略。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立式压铸机行业内存在强大的竞争对手，一些具有规模和资源优势的企业可能对公司构成竞争压力。应对竞争需要深入了解竞争对手的策略和行动。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https://d.book118.com/785023103020011104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立式压铸机竞争策略分析报告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立式压铸机竞争策略分析报告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立式压铸机竞争策略分析报告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立式压铸机竞争策略分析报告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立式压铸机竞争策略分析报告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立式压铸机竞争策略分析报告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立式压铸机竞争策略分析报告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E1035D"/>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3DE1035D"/>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8502310302001110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2024-01-11T06:34:00Z</dcterms:created>
  <dcterms:modified xsi:type="dcterms:W3CDTF">2024-01-11T06:35:03Z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62070AB4E70C4F1A89CEDD096B843A9F_11</vt:lpwstr>
  </property>
  <property fmtid="{D5CDD505-2E9C-101B-9397-08002B2CF9AE}" pid="3" name="KSOProductBuildVer">
    <vt:lpwstr>2052-12.1.0.16120</vt:lpwstr>
  </property>
</Properties>
</file>