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lang w:val="en-GB"/>
        </w:rPr>
      </w:pPr>
    </w:p>
    <w:p>
      <w:pPr>
        <w:rPr>
          <w:rFonts w:ascii="仿宋" w:eastAsia="仿宋" w:hAnsi="仿宋" w:cs="仿宋" w:hint="eastAsia"/>
          <w:b/>
          <w:sz w:val="40"/>
          <w:lang w:val="en-GB"/>
        </w:rPr>
      </w:pPr>
    </w:p>
    <w:p>
      <w:pPr>
        <w:rPr>
          <w:rFonts w:ascii="仿宋" w:eastAsia="仿宋" w:hAnsi="仿宋" w:cs="仿宋" w:hint="eastAsia"/>
          <w:b/>
          <w:sz w:val="40"/>
          <w:lang w:val="en-GB"/>
        </w:rPr>
      </w:pPr>
    </w:p>
    <w:p>
      <w:pPr>
        <w:rPr>
          <w:rFonts w:ascii="宋体" w:eastAsia="宋体" w:hAnsi="宋体" w:cs="宋体" w:hint="eastAsia"/>
          <w:b/>
          <w:sz w:val="60"/>
          <w:lang w:val="en-GB"/>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val="en-GB"/>
        </w:rPr>
        <w:t>波箱油战略市场规划报告</w:t>
      </w:r>
    </w:p>
    <w:p>
      <w:pPr>
        <w:jc w:val="center"/>
        <w:rPr>
          <w:rFonts w:ascii="仿宋" w:eastAsia="仿宋" w:hAnsi="仿宋" w:cs="仿宋" w:hint="eastAsia"/>
          <w:b/>
          <w:sz w:val="40"/>
          <w:lang w:val="en-GB"/>
        </w:rPr>
      </w:pPr>
      <w:r>
        <w:rPr>
          <w:rFonts w:ascii="仿宋" w:eastAsia="仿宋" w:hAnsi="仿宋" w:cs="仿宋" w:hint="eastAsia"/>
          <w:b/>
          <w:sz w:val="40"/>
          <w:lang w:val="en-GB"/>
        </w:rPr>
        <w:t>目录</w:t>
      </w:r>
    </w:p>
    <w:p>
      <w:pPr>
        <w:pStyle w:val="TOC1"/>
        <w:tabs>
          <w:tab w:val="right" w:leader="dot" w:pos="8306"/>
        </w:tabs>
      </w:pPr>
      <w:r>
        <w:fldChar w:fldCharType="begin"/>
      </w:r>
      <w:r>
        <w:instrText>TOC \h \z</w:instrText>
      </w:r>
      <w:r>
        <w:fldChar w:fldCharType="separate"/>
      </w:r>
      <w:hyperlink w:anchor="_Toc11216" w:history="1">
        <w:r>
          <w:rPr>
            <w:rFonts w:ascii="仿宋" w:eastAsia="仿宋" w:hAnsi="仿宋" w:cs="仿宋" w:hint="eastAsia"/>
            <w:lang w:val="en-GB"/>
          </w:rPr>
          <w:t>前言</w:t>
        </w:r>
        <w:r>
          <w:tab/>
        </w:r>
        <w:r>
          <w:fldChar w:fldCharType="begin"/>
        </w:r>
        <w:r>
          <w:instrText xml:space="preserve"> PAGEREF _Toc11216 \h </w:instrText>
        </w:r>
        <w:r>
          <w:fldChar w:fldCharType="separate"/>
        </w:r>
        <w:r>
          <w:t>3</w:t>
        </w:r>
        <w:r>
          <w:fldChar w:fldCharType="end"/>
        </w:r>
      </w:hyperlink>
    </w:p>
    <w:p>
      <w:pPr>
        <w:pStyle w:val="TOC1"/>
        <w:tabs>
          <w:tab w:val="right" w:leader="dot" w:pos="8306"/>
        </w:tabs>
      </w:pPr>
      <w:hyperlink w:anchor="_Toc8288" w:history="1">
        <w:r>
          <w:rPr>
            <w:rFonts w:ascii="仿宋" w:eastAsia="仿宋" w:hAnsi="仿宋" w:cs="仿宋" w:hint="eastAsia"/>
            <w:lang w:val="en-GB"/>
          </w:rPr>
          <w:t>一、波箱油危机管理与应对策略</w:t>
        </w:r>
        <w:r>
          <w:tab/>
        </w:r>
        <w:r>
          <w:fldChar w:fldCharType="begin"/>
        </w:r>
        <w:r>
          <w:instrText xml:space="preserve"> PAGEREF _Toc8288 \h </w:instrText>
        </w:r>
        <w:r>
          <w:fldChar w:fldCharType="separate"/>
        </w:r>
        <w:r>
          <w:t>3</w:t>
        </w:r>
        <w:r>
          <w:fldChar w:fldCharType="end"/>
        </w:r>
      </w:hyperlink>
    </w:p>
    <w:p>
      <w:pPr>
        <w:pStyle w:val="TOC2"/>
        <w:tabs>
          <w:tab w:val="right" w:leader="dot" w:pos="8306"/>
        </w:tabs>
      </w:pPr>
      <w:hyperlink w:anchor="_Toc11320" w:history="1">
        <w:r>
          <w:rPr>
            <w:rFonts w:ascii="仿宋" w:eastAsia="仿宋" w:hAnsi="仿宋" w:cs="仿宋" w:hint="eastAsia"/>
            <w:lang w:val="en-GB"/>
          </w:rPr>
          <w:t>(一)、危机预警与应急计划</w:t>
        </w:r>
        <w:r>
          <w:tab/>
        </w:r>
        <w:r>
          <w:fldChar w:fldCharType="begin"/>
        </w:r>
        <w:r>
          <w:instrText xml:space="preserve"> PAGEREF _Toc11320 \h </w:instrText>
        </w:r>
        <w:r>
          <w:fldChar w:fldCharType="separate"/>
        </w:r>
        <w:r>
          <w:t>3</w:t>
        </w:r>
        <w:r>
          <w:fldChar w:fldCharType="end"/>
        </w:r>
      </w:hyperlink>
    </w:p>
    <w:p>
      <w:pPr>
        <w:pStyle w:val="TOC2"/>
        <w:tabs>
          <w:tab w:val="right" w:leader="dot" w:pos="8306"/>
        </w:tabs>
      </w:pPr>
      <w:hyperlink w:anchor="_Toc20299" w:history="1">
        <w:r>
          <w:rPr>
            <w:rFonts w:ascii="仿宋" w:eastAsia="仿宋" w:hAnsi="仿宋" w:cs="仿宋" w:hint="eastAsia"/>
            <w:lang w:val="en-GB"/>
          </w:rPr>
          <w:t>(二)、公关与危机沟通</w:t>
        </w:r>
        <w:r>
          <w:tab/>
        </w:r>
        <w:r>
          <w:fldChar w:fldCharType="begin"/>
        </w:r>
        <w:r>
          <w:instrText xml:space="preserve"> PAGEREF _Toc20299 \h </w:instrText>
        </w:r>
        <w:r>
          <w:fldChar w:fldCharType="separate"/>
        </w:r>
        <w:r>
          <w:t>4</w:t>
        </w:r>
        <w:r>
          <w:fldChar w:fldCharType="end"/>
        </w:r>
      </w:hyperlink>
    </w:p>
    <w:p>
      <w:pPr>
        <w:pStyle w:val="TOC2"/>
        <w:tabs>
          <w:tab w:val="right" w:leader="dot" w:pos="8306"/>
        </w:tabs>
      </w:pPr>
      <w:hyperlink w:anchor="_Toc18608" w:history="1">
        <w:r>
          <w:rPr>
            <w:rFonts w:ascii="仿宋" w:eastAsia="仿宋" w:hAnsi="仿宋" w:cs="仿宋" w:hint="eastAsia"/>
            <w:lang w:val="en-GB"/>
          </w:rPr>
          <w:t>(三)、媒体关系与舆情管理</w:t>
        </w:r>
        <w:r>
          <w:tab/>
        </w:r>
        <w:r>
          <w:fldChar w:fldCharType="begin"/>
        </w:r>
        <w:r>
          <w:instrText xml:space="preserve"> PAGEREF _Toc18608 \h </w:instrText>
        </w:r>
        <w:r>
          <w:fldChar w:fldCharType="separate"/>
        </w:r>
        <w:r>
          <w:t>6</w:t>
        </w:r>
        <w:r>
          <w:fldChar w:fldCharType="end"/>
        </w:r>
      </w:hyperlink>
    </w:p>
    <w:p>
      <w:pPr>
        <w:pStyle w:val="TOC2"/>
        <w:tabs>
          <w:tab w:val="right" w:leader="dot" w:pos="8306"/>
        </w:tabs>
      </w:pPr>
      <w:hyperlink w:anchor="_Toc20818" w:history="1">
        <w:r>
          <w:rPr>
            <w:rFonts w:ascii="仿宋" w:eastAsia="仿宋" w:hAnsi="仿宋" w:cs="仿宋" w:hint="eastAsia"/>
            <w:lang w:val="en-GB"/>
          </w:rPr>
          <w:t>(四)、企业社会责任与危机回应</w:t>
        </w:r>
        <w:r>
          <w:tab/>
        </w:r>
        <w:r>
          <w:fldChar w:fldCharType="begin"/>
        </w:r>
        <w:r>
          <w:instrText xml:space="preserve"> PAGEREF _Toc20818 \h </w:instrText>
        </w:r>
        <w:r>
          <w:fldChar w:fldCharType="separate"/>
        </w:r>
        <w:r>
          <w:t>7</w:t>
        </w:r>
        <w:r>
          <w:fldChar w:fldCharType="end"/>
        </w:r>
      </w:hyperlink>
    </w:p>
    <w:p>
      <w:pPr>
        <w:pStyle w:val="TOC1"/>
        <w:tabs>
          <w:tab w:val="right" w:leader="dot" w:pos="8306"/>
        </w:tabs>
      </w:pPr>
      <w:hyperlink w:anchor="_Toc17127" w:history="1">
        <w:r>
          <w:rPr>
            <w:rFonts w:ascii="仿宋" w:eastAsia="仿宋" w:hAnsi="仿宋" w:cs="仿宋" w:hint="eastAsia"/>
            <w:lang w:val="en-GB"/>
          </w:rPr>
          <w:t>二、波箱油行业前景</w:t>
        </w:r>
        <w:r>
          <w:tab/>
        </w:r>
        <w:r>
          <w:fldChar w:fldCharType="begin"/>
        </w:r>
        <w:r>
          <w:instrText xml:space="preserve"> PAGEREF _Toc17127 \h </w:instrText>
        </w:r>
        <w:r>
          <w:fldChar w:fldCharType="separate"/>
        </w:r>
        <w:r>
          <w:t>8</w:t>
        </w:r>
        <w:r>
          <w:fldChar w:fldCharType="end"/>
        </w:r>
      </w:hyperlink>
    </w:p>
    <w:p>
      <w:pPr>
        <w:pStyle w:val="TOC2"/>
        <w:tabs>
          <w:tab w:val="right" w:leader="dot" w:pos="8306"/>
        </w:tabs>
      </w:pPr>
      <w:hyperlink w:anchor="_Toc19945" w:history="1">
        <w:r>
          <w:rPr>
            <w:rFonts w:ascii="仿宋" w:eastAsia="仿宋" w:hAnsi="仿宋" w:cs="仿宋" w:hint="eastAsia"/>
            <w:lang w:val="en-GB"/>
          </w:rPr>
          <w:t>(一)、市场增长预测</w:t>
        </w:r>
        <w:r>
          <w:tab/>
        </w:r>
        <w:r>
          <w:fldChar w:fldCharType="begin"/>
        </w:r>
        <w:r>
          <w:instrText xml:space="preserve"> PAGEREF _Toc19945 \h </w:instrText>
        </w:r>
        <w:r>
          <w:fldChar w:fldCharType="separate"/>
        </w:r>
        <w:r>
          <w:t>8</w:t>
        </w:r>
        <w:r>
          <w:fldChar w:fldCharType="end"/>
        </w:r>
      </w:hyperlink>
    </w:p>
    <w:p>
      <w:pPr>
        <w:pStyle w:val="TOC2"/>
        <w:tabs>
          <w:tab w:val="right" w:leader="dot" w:pos="8306"/>
        </w:tabs>
      </w:pPr>
      <w:hyperlink w:anchor="_Toc18195" w:history="1">
        <w:r>
          <w:rPr>
            <w:rFonts w:ascii="仿宋" w:eastAsia="仿宋" w:hAnsi="仿宋" w:cs="仿宋" w:hint="eastAsia"/>
            <w:lang w:val="en-GB"/>
          </w:rPr>
          <w:t>(二)、新兴市场机会</w:t>
        </w:r>
        <w:r>
          <w:tab/>
        </w:r>
        <w:r>
          <w:fldChar w:fldCharType="begin"/>
        </w:r>
        <w:r>
          <w:instrText xml:space="preserve"> PAGEREF _Toc18195 \h </w:instrText>
        </w:r>
        <w:r>
          <w:fldChar w:fldCharType="separate"/>
        </w:r>
        <w:r>
          <w:t>9</w:t>
        </w:r>
        <w:r>
          <w:fldChar w:fldCharType="end"/>
        </w:r>
      </w:hyperlink>
    </w:p>
    <w:p>
      <w:pPr>
        <w:pStyle w:val="TOC2"/>
        <w:tabs>
          <w:tab w:val="right" w:leader="dot" w:pos="8306"/>
        </w:tabs>
      </w:pPr>
      <w:hyperlink w:anchor="_Toc8371" w:history="1">
        <w:r>
          <w:rPr>
            <w:rFonts w:ascii="仿宋" w:eastAsia="仿宋" w:hAnsi="仿宋" w:cs="仿宋" w:hint="eastAsia"/>
            <w:lang w:val="en-GB"/>
          </w:rPr>
          <w:t>(三)、技术前景展望</w:t>
        </w:r>
        <w:r>
          <w:tab/>
        </w:r>
        <w:r>
          <w:fldChar w:fldCharType="begin"/>
        </w:r>
        <w:r>
          <w:instrText xml:space="preserve"> PAGEREF _Toc8371 \h </w:instrText>
        </w:r>
        <w:r>
          <w:fldChar w:fldCharType="separate"/>
        </w:r>
        <w:r>
          <w:t>10</w:t>
        </w:r>
        <w:r>
          <w:fldChar w:fldCharType="end"/>
        </w:r>
      </w:hyperlink>
    </w:p>
    <w:p>
      <w:pPr>
        <w:pStyle w:val="TOC2"/>
        <w:tabs>
          <w:tab w:val="right" w:leader="dot" w:pos="8306"/>
        </w:tabs>
      </w:pPr>
      <w:hyperlink w:anchor="_Toc18796" w:history="1">
        <w:r>
          <w:rPr>
            <w:rFonts w:ascii="仿宋" w:eastAsia="仿宋" w:hAnsi="仿宋" w:cs="仿宋" w:hint="eastAsia"/>
            <w:lang w:val="en-GB"/>
          </w:rPr>
          <w:t>(四)、政策环境变化</w:t>
        </w:r>
        <w:r>
          <w:tab/>
        </w:r>
        <w:r>
          <w:fldChar w:fldCharType="begin"/>
        </w:r>
        <w:r>
          <w:instrText xml:space="preserve"> PAGEREF _Toc18796 \h </w:instrText>
        </w:r>
        <w:r>
          <w:fldChar w:fldCharType="separate"/>
        </w:r>
        <w:r>
          <w:t>11</w:t>
        </w:r>
        <w:r>
          <w:fldChar w:fldCharType="end"/>
        </w:r>
      </w:hyperlink>
    </w:p>
    <w:p>
      <w:pPr>
        <w:pStyle w:val="TOC1"/>
        <w:tabs>
          <w:tab w:val="right" w:leader="dot" w:pos="8306"/>
        </w:tabs>
      </w:pPr>
      <w:hyperlink w:anchor="_Toc24483" w:history="1">
        <w:r>
          <w:rPr>
            <w:rFonts w:ascii="仿宋" w:eastAsia="仿宋" w:hAnsi="仿宋" w:cs="仿宋" w:hint="eastAsia"/>
            <w:lang w:val="en-GB"/>
          </w:rPr>
          <w:t>三、SWOT分析说明</w:t>
        </w:r>
        <w:r>
          <w:tab/>
        </w:r>
        <w:r>
          <w:fldChar w:fldCharType="begin"/>
        </w:r>
        <w:r>
          <w:instrText xml:space="preserve"> PAGEREF _Toc24483 \h </w:instrText>
        </w:r>
        <w:r>
          <w:fldChar w:fldCharType="separate"/>
        </w:r>
        <w:r>
          <w:t>12</w:t>
        </w:r>
        <w:r>
          <w:fldChar w:fldCharType="end"/>
        </w:r>
      </w:hyperlink>
    </w:p>
    <w:p>
      <w:pPr>
        <w:pStyle w:val="TOC2"/>
        <w:tabs>
          <w:tab w:val="right" w:leader="dot" w:pos="8306"/>
        </w:tabs>
      </w:pPr>
      <w:hyperlink w:anchor="_Toc6221" w:history="1">
        <w:r>
          <w:rPr>
            <w:rFonts w:ascii="仿宋" w:eastAsia="仿宋" w:hAnsi="仿宋" w:cs="仿宋" w:hint="eastAsia"/>
            <w:lang w:val="en-GB"/>
          </w:rPr>
          <w:t>(一)、优势分析(S)</w:t>
        </w:r>
        <w:r>
          <w:tab/>
        </w:r>
        <w:r>
          <w:fldChar w:fldCharType="begin"/>
        </w:r>
        <w:r>
          <w:instrText xml:space="preserve"> PAGEREF _Toc6221 \h </w:instrText>
        </w:r>
        <w:r>
          <w:fldChar w:fldCharType="separate"/>
        </w:r>
        <w:r>
          <w:t>12</w:t>
        </w:r>
        <w:r>
          <w:fldChar w:fldCharType="end"/>
        </w:r>
      </w:hyperlink>
    </w:p>
    <w:p>
      <w:pPr>
        <w:pStyle w:val="TOC2"/>
        <w:tabs>
          <w:tab w:val="right" w:leader="dot" w:pos="8306"/>
        </w:tabs>
      </w:pPr>
      <w:hyperlink w:anchor="_Toc14097" w:history="1">
        <w:r>
          <w:rPr>
            <w:rFonts w:ascii="仿宋" w:eastAsia="仿宋" w:hAnsi="仿宋" w:cs="仿宋" w:hint="eastAsia"/>
            <w:lang w:val="en-GB"/>
          </w:rPr>
          <w:t>(二)、劣势分析(W)</w:t>
        </w:r>
        <w:r>
          <w:tab/>
        </w:r>
        <w:r>
          <w:fldChar w:fldCharType="begin"/>
        </w:r>
        <w:r>
          <w:instrText xml:space="preserve"> PAGEREF _Toc14097 \h </w:instrText>
        </w:r>
        <w:r>
          <w:fldChar w:fldCharType="separate"/>
        </w:r>
        <w:r>
          <w:t>13</w:t>
        </w:r>
        <w:r>
          <w:fldChar w:fldCharType="end"/>
        </w:r>
      </w:hyperlink>
    </w:p>
    <w:p>
      <w:pPr>
        <w:pStyle w:val="TOC2"/>
        <w:tabs>
          <w:tab w:val="right" w:leader="dot" w:pos="8306"/>
        </w:tabs>
      </w:pPr>
      <w:hyperlink w:anchor="_Toc4204" w:history="1">
        <w:r>
          <w:rPr>
            <w:rFonts w:ascii="仿宋" w:eastAsia="仿宋" w:hAnsi="仿宋" w:cs="仿宋" w:hint="eastAsia"/>
            <w:lang w:val="en-GB"/>
          </w:rPr>
          <w:t>(三)、机会分析(O)</w:t>
        </w:r>
        <w:r>
          <w:tab/>
        </w:r>
        <w:r>
          <w:fldChar w:fldCharType="begin"/>
        </w:r>
        <w:r>
          <w:instrText xml:space="preserve"> PAGEREF _Toc4204 \h </w:instrText>
        </w:r>
        <w:r>
          <w:fldChar w:fldCharType="separate"/>
        </w:r>
        <w:r>
          <w:t>14</w:t>
        </w:r>
        <w:r>
          <w:fldChar w:fldCharType="end"/>
        </w:r>
      </w:hyperlink>
    </w:p>
    <w:p>
      <w:pPr>
        <w:pStyle w:val="TOC2"/>
        <w:tabs>
          <w:tab w:val="right" w:leader="dot" w:pos="8306"/>
        </w:tabs>
      </w:pPr>
      <w:hyperlink w:anchor="_Toc29592" w:history="1">
        <w:r>
          <w:rPr>
            <w:rFonts w:ascii="仿宋" w:eastAsia="仿宋" w:hAnsi="仿宋" w:cs="仿宋" w:hint="eastAsia"/>
            <w:lang w:val="en-GB"/>
          </w:rPr>
          <w:t>(四)、威胁分析(T)</w:t>
        </w:r>
        <w:r>
          <w:tab/>
        </w:r>
        <w:r>
          <w:fldChar w:fldCharType="begin"/>
        </w:r>
        <w:r>
          <w:instrText xml:space="preserve"> PAGEREF _Toc29592 \h </w:instrText>
        </w:r>
        <w:r>
          <w:fldChar w:fldCharType="separate"/>
        </w:r>
        <w:r>
          <w:t>16</w:t>
        </w:r>
        <w:r>
          <w:fldChar w:fldCharType="end"/>
        </w:r>
      </w:hyperlink>
    </w:p>
    <w:p>
      <w:pPr>
        <w:pStyle w:val="TOC1"/>
        <w:tabs>
          <w:tab w:val="right" w:leader="dot" w:pos="8306"/>
        </w:tabs>
      </w:pPr>
      <w:hyperlink w:anchor="_Toc3021" w:history="1">
        <w:r>
          <w:rPr>
            <w:rFonts w:ascii="仿宋" w:eastAsia="仿宋" w:hAnsi="仿宋" w:cs="仿宋" w:hint="eastAsia"/>
            <w:lang w:val="en-GB"/>
          </w:rPr>
          <w:t>四、发展规划分析</w:t>
        </w:r>
        <w:r>
          <w:tab/>
        </w:r>
        <w:r>
          <w:fldChar w:fldCharType="begin"/>
        </w:r>
        <w:r>
          <w:instrText xml:space="preserve"> PAGEREF _Toc3021 \h </w:instrText>
        </w:r>
        <w:r>
          <w:fldChar w:fldCharType="separate"/>
        </w:r>
        <w:r>
          <w:t>18</w:t>
        </w:r>
        <w:r>
          <w:fldChar w:fldCharType="end"/>
        </w:r>
      </w:hyperlink>
    </w:p>
    <w:p>
      <w:pPr>
        <w:pStyle w:val="TOC2"/>
        <w:tabs>
          <w:tab w:val="right" w:leader="dot" w:pos="8306"/>
        </w:tabs>
      </w:pPr>
      <w:hyperlink w:anchor="_Toc4020" w:history="1">
        <w:r>
          <w:rPr>
            <w:rFonts w:ascii="仿宋" w:eastAsia="仿宋" w:hAnsi="仿宋" w:cs="仿宋" w:hint="eastAsia"/>
            <w:lang w:val="en-GB"/>
          </w:rPr>
          <w:t>(一)、公司发展规划</w:t>
        </w:r>
        <w:r>
          <w:tab/>
        </w:r>
        <w:r>
          <w:fldChar w:fldCharType="begin"/>
        </w:r>
        <w:r>
          <w:instrText xml:space="preserve"> PAGEREF _Toc4020 \h </w:instrText>
        </w:r>
        <w:r>
          <w:fldChar w:fldCharType="separate"/>
        </w:r>
        <w:r>
          <w:t>18</w:t>
        </w:r>
        <w:r>
          <w:fldChar w:fldCharType="end"/>
        </w:r>
      </w:hyperlink>
    </w:p>
    <w:p>
      <w:pPr>
        <w:pStyle w:val="TOC2"/>
        <w:tabs>
          <w:tab w:val="right" w:leader="dot" w:pos="8306"/>
        </w:tabs>
      </w:pPr>
      <w:hyperlink w:anchor="_Toc10589" w:history="1">
        <w:r>
          <w:rPr>
            <w:rFonts w:ascii="仿宋" w:eastAsia="仿宋" w:hAnsi="仿宋" w:cs="仿宋" w:hint="eastAsia"/>
            <w:lang w:val="en-GB"/>
          </w:rPr>
          <w:t>(二)、保障措施</w:t>
        </w:r>
        <w:r>
          <w:tab/>
        </w:r>
        <w:r>
          <w:fldChar w:fldCharType="begin"/>
        </w:r>
        <w:r>
          <w:instrText xml:space="preserve"> PAGEREF _Toc10589 \h </w:instrText>
        </w:r>
        <w:r>
          <w:fldChar w:fldCharType="separate"/>
        </w:r>
        <w:r>
          <w:t>19</w:t>
        </w:r>
        <w:r>
          <w:fldChar w:fldCharType="end"/>
        </w:r>
      </w:hyperlink>
    </w:p>
    <w:p>
      <w:pPr>
        <w:pStyle w:val="TOC1"/>
        <w:tabs>
          <w:tab w:val="right" w:leader="dot" w:pos="8306"/>
        </w:tabs>
      </w:pPr>
      <w:hyperlink w:anchor="_Toc2934" w:history="1">
        <w:r>
          <w:rPr>
            <w:rFonts w:ascii="仿宋" w:eastAsia="仿宋" w:hAnsi="仿宋" w:cs="仿宋" w:hint="eastAsia"/>
            <w:lang w:val="en-GB"/>
          </w:rPr>
          <w:t>五、公司简介</w:t>
        </w:r>
        <w:r>
          <w:tab/>
        </w:r>
        <w:r>
          <w:fldChar w:fldCharType="begin"/>
        </w:r>
        <w:r>
          <w:instrText xml:space="preserve"> PAGEREF _Toc2934 \h </w:instrText>
        </w:r>
        <w:r>
          <w:fldChar w:fldCharType="separate"/>
        </w:r>
        <w:r>
          <w:t>21</w:t>
        </w:r>
        <w:r>
          <w:fldChar w:fldCharType="end"/>
        </w:r>
      </w:hyperlink>
    </w:p>
    <w:p>
      <w:pPr>
        <w:pStyle w:val="TOC2"/>
        <w:tabs>
          <w:tab w:val="right" w:leader="dot" w:pos="8306"/>
        </w:tabs>
      </w:pPr>
      <w:hyperlink w:anchor="_Toc14938" w:history="1">
        <w:r>
          <w:rPr>
            <w:rFonts w:ascii="仿宋" w:eastAsia="仿宋" w:hAnsi="仿宋" w:cs="仿宋" w:hint="eastAsia"/>
            <w:lang w:val="en-GB"/>
          </w:rPr>
          <w:t>(一)、公司基本信息</w:t>
        </w:r>
        <w:r>
          <w:tab/>
        </w:r>
        <w:r>
          <w:fldChar w:fldCharType="begin"/>
        </w:r>
        <w:r>
          <w:instrText xml:space="preserve"> PAGEREF _Toc14938 \h </w:instrText>
        </w:r>
        <w:r>
          <w:fldChar w:fldCharType="separate"/>
        </w:r>
        <w:r>
          <w:t>21</w:t>
        </w:r>
        <w:r>
          <w:fldChar w:fldCharType="end"/>
        </w:r>
      </w:hyperlink>
    </w:p>
    <w:p>
      <w:pPr>
        <w:pStyle w:val="TOC2"/>
        <w:tabs>
          <w:tab w:val="right" w:leader="dot" w:pos="8306"/>
        </w:tabs>
      </w:pPr>
      <w:hyperlink w:anchor="_Toc18131" w:history="1">
        <w:r>
          <w:rPr>
            <w:rFonts w:ascii="仿宋" w:eastAsia="仿宋" w:hAnsi="仿宋" w:cs="仿宋" w:hint="eastAsia"/>
            <w:lang w:val="en-GB"/>
          </w:rPr>
          <w:t>(二)、公司简介</w:t>
        </w:r>
        <w:r>
          <w:tab/>
        </w:r>
        <w:r>
          <w:fldChar w:fldCharType="begin"/>
        </w:r>
        <w:r>
          <w:instrText xml:space="preserve"> PAGEREF _Toc18131 \h </w:instrText>
        </w:r>
        <w:r>
          <w:fldChar w:fldCharType="separate"/>
        </w:r>
        <w:r>
          <w:t>21</w:t>
        </w:r>
        <w:r>
          <w:fldChar w:fldCharType="end"/>
        </w:r>
      </w:hyperlink>
    </w:p>
    <w:p>
      <w:pPr>
        <w:pStyle w:val="TOC1"/>
        <w:tabs>
          <w:tab w:val="right" w:leader="dot" w:pos="8306"/>
        </w:tabs>
      </w:pPr>
      <w:hyperlink w:anchor="_Toc19436" w:history="1">
        <w:r>
          <w:rPr>
            <w:rFonts w:ascii="仿宋" w:eastAsia="仿宋" w:hAnsi="仿宋" w:cs="仿宋" w:hint="eastAsia"/>
            <w:lang w:val="en-GB"/>
          </w:rPr>
          <w:t>六、波箱油组织市场分析</w:t>
        </w:r>
        <w:r>
          <w:tab/>
        </w:r>
        <w:r>
          <w:fldChar w:fldCharType="begin"/>
        </w:r>
        <w:r>
          <w:instrText xml:space="preserve"> PAGEREF _Toc19436 \h </w:instrText>
        </w:r>
        <w:r>
          <w:fldChar w:fldCharType="separate"/>
        </w:r>
        <w:r>
          <w:t>22</w:t>
        </w:r>
        <w:r>
          <w:fldChar w:fldCharType="end"/>
        </w:r>
      </w:hyperlink>
    </w:p>
    <w:p>
      <w:pPr>
        <w:pStyle w:val="TOC2"/>
        <w:tabs>
          <w:tab w:val="right" w:leader="dot" w:pos="8306"/>
        </w:tabs>
      </w:pPr>
      <w:hyperlink w:anchor="_Toc6987" w:history="1">
        <w:r>
          <w:rPr>
            <w:rFonts w:ascii="仿宋" w:eastAsia="仿宋" w:hAnsi="仿宋" w:cs="仿宋" w:hint="eastAsia"/>
            <w:lang w:val="en-GB"/>
          </w:rPr>
          <w:t>(一)、组织结构</w:t>
        </w:r>
        <w:r>
          <w:tab/>
        </w:r>
        <w:r>
          <w:fldChar w:fldCharType="begin"/>
        </w:r>
        <w:r>
          <w:instrText xml:space="preserve"> PAGEREF _Toc6987 \h </w:instrText>
        </w:r>
        <w:r>
          <w:fldChar w:fldCharType="separate"/>
        </w:r>
        <w:r>
          <w:t>22</w:t>
        </w:r>
        <w:r>
          <w:fldChar w:fldCharType="end"/>
        </w:r>
      </w:hyperlink>
    </w:p>
    <w:p>
      <w:pPr>
        <w:pStyle w:val="TOC2"/>
        <w:tabs>
          <w:tab w:val="right" w:leader="dot" w:pos="8306"/>
        </w:tabs>
      </w:pPr>
      <w:hyperlink w:anchor="_Toc13981" w:history="1">
        <w:r>
          <w:rPr>
            <w:rFonts w:ascii="仿宋" w:eastAsia="仿宋" w:hAnsi="仿宋" w:cs="仿宋" w:hint="eastAsia"/>
            <w:lang w:val="en-GB"/>
          </w:rPr>
          <w:t>(二)、决策机制</w:t>
        </w:r>
        <w:r>
          <w:tab/>
        </w:r>
        <w:r>
          <w:fldChar w:fldCharType="begin"/>
        </w:r>
        <w:r>
          <w:instrText xml:space="preserve"> PAGEREF _Toc13981 \h </w:instrText>
        </w:r>
        <w:r>
          <w:fldChar w:fldCharType="separate"/>
        </w:r>
        <w:r>
          <w:t>23</w:t>
        </w:r>
        <w:r>
          <w:fldChar w:fldCharType="end"/>
        </w:r>
      </w:hyperlink>
    </w:p>
    <w:p>
      <w:pPr>
        <w:pStyle w:val="TOC2"/>
        <w:tabs>
          <w:tab w:val="right" w:leader="dot" w:pos="8306"/>
        </w:tabs>
      </w:pPr>
      <w:hyperlink w:anchor="_Toc6151" w:history="1">
        <w:r>
          <w:rPr>
            <w:rFonts w:ascii="仿宋" w:eastAsia="仿宋" w:hAnsi="仿宋" w:cs="仿宋" w:hint="eastAsia"/>
            <w:lang w:val="en-GB"/>
          </w:rPr>
          <w:t>(三)、企业文化</w:t>
        </w:r>
        <w:r>
          <w:tab/>
        </w:r>
        <w:r>
          <w:fldChar w:fldCharType="begin"/>
        </w:r>
        <w:r>
          <w:instrText xml:space="preserve"> PAGEREF _Toc6151 \h </w:instrText>
        </w:r>
        <w:r>
          <w:fldChar w:fldCharType="separate"/>
        </w:r>
        <w:r>
          <w:t>25</w:t>
        </w:r>
        <w:r>
          <w:fldChar w:fldCharType="end"/>
        </w:r>
      </w:hyperlink>
    </w:p>
    <w:p>
      <w:pPr>
        <w:pStyle w:val="TOC2"/>
        <w:tabs>
          <w:tab w:val="right" w:leader="dot" w:pos="8306"/>
        </w:tabs>
      </w:pPr>
      <w:hyperlink w:anchor="_Toc10907" w:history="1">
        <w:r>
          <w:rPr>
            <w:rFonts w:ascii="仿宋" w:eastAsia="仿宋" w:hAnsi="仿宋" w:cs="仿宋" w:hint="eastAsia"/>
            <w:lang w:val="en-GB"/>
          </w:rPr>
          <w:t>(四)、供应商关系</w:t>
        </w:r>
        <w:r>
          <w:tab/>
        </w:r>
        <w:r>
          <w:fldChar w:fldCharType="begin"/>
        </w:r>
        <w:r>
          <w:instrText xml:space="preserve"> PAGEREF _Toc10907 \h </w:instrText>
        </w:r>
        <w:r>
          <w:fldChar w:fldCharType="separate"/>
        </w:r>
        <w:r>
          <w:t>26</w:t>
        </w:r>
        <w:r>
          <w:fldChar w:fldCharType="end"/>
        </w:r>
      </w:hyperlink>
    </w:p>
    <w:p>
      <w:pPr>
        <w:pStyle w:val="TOC1"/>
        <w:tabs>
          <w:tab w:val="right" w:leader="dot" w:pos="8306"/>
        </w:tabs>
      </w:pPr>
      <w:hyperlink w:anchor="_Toc7064" w:history="1">
        <w:r>
          <w:rPr>
            <w:rFonts w:ascii="仿宋" w:eastAsia="仿宋" w:hAnsi="仿宋" w:cs="仿宋" w:hint="eastAsia"/>
            <w:lang w:val="en-GB"/>
          </w:rPr>
          <w:t>七、波箱油整合营销</w:t>
        </w:r>
        <w:r>
          <w:tab/>
        </w:r>
        <w:r>
          <w:fldChar w:fldCharType="begin"/>
        </w:r>
        <w:r>
          <w:instrText xml:space="preserve"> PAGEREF _Toc7064 \h </w:instrText>
        </w:r>
        <w:r>
          <w:fldChar w:fldCharType="separate"/>
        </w:r>
        <w:r>
          <w:t>27</w:t>
        </w:r>
        <w:r>
          <w:fldChar w:fldCharType="end"/>
        </w:r>
      </w:hyperlink>
    </w:p>
    <w:p>
      <w:pPr>
        <w:pStyle w:val="TOC2"/>
        <w:tabs>
          <w:tab w:val="right" w:leader="dot" w:pos="8306"/>
        </w:tabs>
      </w:pPr>
      <w:hyperlink w:anchor="_Toc9952" w:history="1">
        <w:r>
          <w:rPr>
            <w:rFonts w:ascii="仿宋" w:eastAsia="仿宋" w:hAnsi="仿宋" w:cs="仿宋" w:hint="eastAsia"/>
            <w:lang w:val="en-GB"/>
          </w:rPr>
          <w:t>(一)、跨渠道整合</w:t>
        </w:r>
        <w:r>
          <w:tab/>
        </w:r>
        <w:r>
          <w:fldChar w:fldCharType="begin"/>
        </w:r>
        <w:r>
          <w:instrText xml:space="preserve"> PAGEREF _Toc9952 \h </w:instrText>
        </w:r>
        <w:r>
          <w:fldChar w:fldCharType="separate"/>
        </w:r>
        <w:r>
          <w:t>27</w:t>
        </w:r>
        <w:r>
          <w:fldChar w:fldCharType="end"/>
        </w:r>
      </w:hyperlink>
    </w:p>
    <w:p>
      <w:pPr>
        <w:pStyle w:val="TOC2"/>
        <w:tabs>
          <w:tab w:val="right" w:leader="dot" w:pos="8306"/>
        </w:tabs>
      </w:pPr>
      <w:hyperlink w:anchor="_Toc8447" w:history="1">
        <w:r>
          <w:rPr>
            <w:rFonts w:ascii="仿宋" w:eastAsia="仿宋" w:hAnsi="仿宋" w:cs="仿宋" w:hint="eastAsia"/>
            <w:lang w:val="en-GB"/>
          </w:rPr>
          <w:t>(二)、品牌一体化</w:t>
        </w:r>
        <w:r>
          <w:tab/>
        </w:r>
        <w:r>
          <w:fldChar w:fldCharType="begin"/>
        </w:r>
        <w:r>
          <w:instrText xml:space="preserve"> PAGEREF _Toc8447 \h </w:instrText>
        </w:r>
        <w:r>
          <w:fldChar w:fldCharType="separate"/>
        </w:r>
        <w:r>
          <w:t>29</w:t>
        </w:r>
        <w:r>
          <w:fldChar w:fldCharType="end"/>
        </w:r>
      </w:hyperlink>
    </w:p>
    <w:p>
      <w:pPr>
        <w:pStyle w:val="TOC2"/>
        <w:tabs>
          <w:tab w:val="right" w:leader="dot" w:pos="8306"/>
        </w:tabs>
      </w:pPr>
      <w:hyperlink w:anchor="_Toc31407" w:history="1">
        <w:r>
          <w:rPr>
            <w:rFonts w:ascii="仿宋" w:eastAsia="仿宋" w:hAnsi="仿宋" w:cs="仿宋" w:hint="eastAsia"/>
            <w:lang w:val="en-GB"/>
          </w:rPr>
          <w:t>(三)、数据整合</w:t>
        </w:r>
        <w:r>
          <w:tab/>
        </w:r>
        <w:r>
          <w:fldChar w:fldCharType="begin"/>
        </w:r>
        <w:r>
          <w:instrText xml:space="preserve"> PAGEREF _Toc31407 \h </w:instrText>
        </w:r>
        <w:r>
          <w:fldChar w:fldCharType="separate"/>
        </w:r>
        <w:r>
          <w:t>30</w:t>
        </w:r>
        <w:r>
          <w:fldChar w:fldCharType="end"/>
        </w:r>
      </w:hyperlink>
    </w:p>
    <w:p>
      <w:pPr>
        <w:pStyle w:val="TOC2"/>
        <w:tabs>
          <w:tab w:val="right" w:leader="dot" w:pos="8306"/>
        </w:tabs>
      </w:pPr>
      <w:hyperlink w:anchor="_Toc424" w:history="1">
        <w:r>
          <w:rPr>
            <w:rFonts w:ascii="仿宋" w:eastAsia="仿宋" w:hAnsi="仿宋" w:cs="仿宋" w:hint="eastAsia"/>
            <w:lang w:val="en-GB"/>
          </w:rPr>
          <w:t>(四)、客户关系管理</w:t>
        </w:r>
        <w:r>
          <w:tab/>
        </w:r>
        <w:r>
          <w:fldChar w:fldCharType="begin"/>
        </w:r>
        <w:r>
          <w:instrText xml:space="preserve"> PAGEREF _Toc424 \h </w:instrText>
        </w:r>
        <w:r>
          <w:fldChar w:fldCharType="separate"/>
        </w:r>
        <w:r>
          <w:t>32</w:t>
        </w:r>
        <w:r>
          <w:fldChar w:fldCharType="end"/>
        </w:r>
      </w:hyperlink>
    </w:p>
    <w:p>
      <w:pPr>
        <w:pStyle w:val="TOC1"/>
        <w:tabs>
          <w:tab w:val="right" w:leader="dot" w:pos="8306"/>
        </w:tabs>
      </w:pPr>
      <w:hyperlink w:anchor="_Toc11285" w:history="1">
        <w:r>
          <w:rPr>
            <w:rFonts w:ascii="仿宋" w:eastAsia="仿宋" w:hAnsi="仿宋" w:cs="仿宋" w:hint="eastAsia"/>
            <w:lang w:val="en-GB"/>
          </w:rPr>
          <w:t>八、波箱油行业竞争对选址的影响</w:t>
        </w:r>
        <w:r>
          <w:tab/>
        </w:r>
        <w:r>
          <w:fldChar w:fldCharType="begin"/>
        </w:r>
        <w:r>
          <w:instrText xml:space="preserve"> PAGEREF _Toc11285 \h </w:instrText>
        </w:r>
        <w:r>
          <w:fldChar w:fldCharType="separate"/>
        </w:r>
        <w:r>
          <w:t>36</w:t>
        </w:r>
        <w:r>
          <w:fldChar w:fldCharType="end"/>
        </w:r>
      </w:hyperlink>
    </w:p>
    <w:p>
      <w:pPr>
        <w:pStyle w:val="TOC2"/>
        <w:tabs>
          <w:tab w:val="right" w:leader="dot" w:pos="8306"/>
        </w:tabs>
      </w:pPr>
      <w:hyperlink w:anchor="_Toc15478" w:history="1">
        <w:r>
          <w:rPr>
            <w:rFonts w:ascii="仿宋" w:eastAsia="仿宋" w:hAnsi="仿宋" w:cs="仿宋" w:hint="eastAsia"/>
            <w:lang w:val="en-GB"/>
          </w:rPr>
          <w:t>(一)、地理位置分析</w:t>
        </w:r>
        <w:r>
          <w:tab/>
        </w:r>
        <w:r>
          <w:fldChar w:fldCharType="begin"/>
        </w:r>
        <w:r>
          <w:instrText xml:space="preserve"> PAGEREF _Toc15478 \h </w:instrText>
        </w:r>
        <w:r>
          <w:fldChar w:fldCharType="separate"/>
        </w:r>
        <w:r>
          <w:t>36</w:t>
        </w:r>
        <w:r>
          <w:fldChar w:fldCharType="end"/>
        </w:r>
      </w:hyperlink>
    </w:p>
    <w:p>
      <w:pPr>
        <w:pStyle w:val="TOC2"/>
        <w:tabs>
          <w:tab w:val="right" w:leader="dot" w:pos="8306"/>
        </w:tabs>
      </w:pPr>
      <w:hyperlink w:anchor="_Toc13129" w:history="1">
        <w:r>
          <w:rPr>
            <w:rFonts w:ascii="仿宋" w:eastAsia="仿宋" w:hAnsi="仿宋" w:cs="仿宋" w:hint="eastAsia"/>
            <w:lang w:val="en-GB"/>
          </w:rPr>
          <w:t>(二)、供应链优势</w:t>
        </w:r>
        <w:r>
          <w:tab/>
        </w:r>
        <w:r>
          <w:fldChar w:fldCharType="begin"/>
        </w:r>
        <w:r>
          <w:instrText xml:space="preserve"> PAGEREF _Toc13129 \h </w:instrText>
        </w:r>
        <w:r>
          <w:fldChar w:fldCharType="separate"/>
        </w:r>
        <w:r>
          <w:t>38</w:t>
        </w:r>
        <w:r>
          <w:fldChar w:fldCharType="end"/>
        </w:r>
      </w:hyperlink>
    </w:p>
    <w:p>
      <w:pPr>
        <w:pStyle w:val="TOC2"/>
        <w:tabs>
          <w:tab w:val="right" w:leader="dot" w:pos="8306"/>
        </w:tabs>
      </w:pPr>
      <w:hyperlink w:anchor="_Toc4639" w:history="1">
        <w:r>
          <w:rPr>
            <w:rFonts w:ascii="仿宋" w:eastAsia="仿宋" w:hAnsi="仿宋" w:cs="仿宋" w:hint="eastAsia"/>
            <w:lang w:val="en-GB"/>
          </w:rPr>
          <w:t>(三)、人才资源</w:t>
        </w:r>
        <w:r>
          <w:tab/>
        </w:r>
        <w:r>
          <w:fldChar w:fldCharType="begin"/>
        </w:r>
        <w:r>
          <w:instrText xml:space="preserve"> PAGEREF _Toc4639 \h </w:instrText>
        </w:r>
        <w:r>
          <w:fldChar w:fldCharType="separate"/>
        </w:r>
        <w:r>
          <w:t>39</w:t>
        </w:r>
        <w:r>
          <w:fldChar w:fldCharType="end"/>
        </w:r>
      </w:hyperlink>
    </w:p>
    <w:p>
      <w:pPr>
        <w:pStyle w:val="TOC2"/>
        <w:tabs>
          <w:tab w:val="right" w:leader="dot" w:pos="8306"/>
        </w:tabs>
      </w:pPr>
      <w:hyperlink w:anchor="_Toc14874" w:history="1">
        <w:r>
          <w:rPr>
            <w:rFonts w:ascii="仿宋" w:eastAsia="仿宋" w:hAnsi="仿宋" w:cs="仿宋" w:hint="eastAsia"/>
            <w:lang w:val="en-GB"/>
          </w:rPr>
          <w:t>(四)、政策支持</w:t>
        </w:r>
        <w:r>
          <w:tab/>
        </w:r>
        <w:r>
          <w:fldChar w:fldCharType="begin"/>
        </w:r>
        <w:r>
          <w:instrText xml:space="preserve"> PAGEREF _Toc14874 \h </w:instrText>
        </w:r>
        <w:r>
          <w:fldChar w:fldCharType="separate"/>
        </w:r>
        <w:r>
          <w:t>40</w:t>
        </w:r>
        <w:r>
          <w:fldChar w:fldCharType="end"/>
        </w:r>
      </w:hyperlink>
    </w:p>
    <w:p>
      <w:pPr>
        <w:pStyle w:val="TOC1"/>
        <w:tabs>
          <w:tab w:val="right" w:leader="dot" w:pos="8306"/>
        </w:tabs>
      </w:pPr>
      <w:hyperlink w:anchor="_Toc2402" w:history="1">
        <w:r>
          <w:rPr>
            <w:rFonts w:ascii="仿宋" w:eastAsia="仿宋" w:hAnsi="仿宋" w:cs="仿宋" w:hint="eastAsia"/>
            <w:lang w:val="en-GB"/>
          </w:rPr>
          <w:t>九、技术与生产管理</w:t>
        </w:r>
        <w:r>
          <w:tab/>
        </w:r>
        <w:r>
          <w:fldChar w:fldCharType="begin"/>
        </w:r>
        <w:r>
          <w:instrText xml:space="preserve"> PAGEREF _Toc2402 \h </w:instrText>
        </w:r>
        <w:r>
          <w:fldChar w:fldCharType="separate"/>
        </w:r>
        <w:r>
          <w:t>41</w:t>
        </w:r>
        <w:r>
          <w:fldChar w:fldCharType="end"/>
        </w:r>
      </w:hyperlink>
    </w:p>
    <w:p>
      <w:pPr>
        <w:pStyle w:val="TOC2"/>
        <w:tabs>
          <w:tab w:val="right" w:leader="dot" w:pos="8306"/>
        </w:tabs>
      </w:pPr>
      <w:hyperlink w:anchor="_Toc18387" w:history="1">
        <w:r>
          <w:rPr>
            <w:rFonts w:ascii="仿宋" w:eastAsia="仿宋" w:hAnsi="仿宋" w:cs="仿宋" w:hint="eastAsia"/>
            <w:lang w:val="en-GB"/>
          </w:rPr>
          <w:t>(一)、生产流程与工艺优化</w:t>
        </w:r>
        <w:r>
          <w:tab/>
        </w:r>
        <w:r>
          <w:fldChar w:fldCharType="begin"/>
        </w:r>
        <w:r>
          <w:instrText xml:space="preserve"> PAGEREF _Toc18387 \h </w:instrText>
        </w:r>
        <w:r>
          <w:fldChar w:fldCharType="separate"/>
        </w:r>
        <w:r>
          <w:t>41</w:t>
        </w:r>
        <w:r>
          <w:fldChar w:fldCharType="end"/>
        </w:r>
      </w:hyperlink>
    </w:p>
    <w:p>
      <w:pPr>
        <w:pStyle w:val="TOC2"/>
        <w:tabs>
          <w:tab w:val="right" w:leader="dot" w:pos="8306"/>
        </w:tabs>
      </w:pPr>
      <w:hyperlink w:anchor="_Toc16854" w:history="1">
        <w:r>
          <w:rPr>
            <w:rFonts w:ascii="仿宋" w:eastAsia="仿宋" w:hAnsi="仿宋" w:cs="仿宋" w:hint="eastAsia"/>
            <w:lang w:val="en-GB"/>
          </w:rPr>
          <w:t>(二)、技术创新与研发投入</w:t>
        </w:r>
        <w:r>
          <w:tab/>
        </w:r>
        <w:r>
          <w:fldChar w:fldCharType="begin"/>
        </w:r>
        <w:r>
          <w:instrText xml:space="preserve"> PAGEREF _Toc16854 \h </w:instrText>
        </w:r>
        <w:r>
          <w:fldChar w:fldCharType="separate"/>
        </w:r>
        <w:r>
          <w:t>42</w:t>
        </w:r>
        <w:r>
          <w:fldChar w:fldCharType="end"/>
        </w:r>
      </w:hyperlink>
    </w:p>
    <w:p>
      <w:pPr>
        <w:pStyle w:val="TOC2"/>
        <w:tabs>
          <w:tab w:val="right" w:leader="dot" w:pos="8306"/>
        </w:tabs>
      </w:pPr>
      <w:hyperlink w:anchor="_Toc17723" w:history="1">
        <w:r>
          <w:rPr>
            <w:rFonts w:ascii="仿宋" w:eastAsia="仿宋" w:hAnsi="仿宋" w:cs="仿宋" w:hint="eastAsia"/>
            <w:lang w:val="en-GB"/>
          </w:rPr>
          <w:t>(三)、设备与技术更新计划</w:t>
        </w:r>
        <w:r>
          <w:tab/>
        </w:r>
        <w:r>
          <w:fldChar w:fldCharType="begin"/>
        </w:r>
        <w:r>
          <w:instrText xml:space="preserve"> PAGEREF _Toc17723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294" w:history="1">
        <w:r>
          <w:rPr>
            <w:rFonts w:ascii="仿宋" w:eastAsia="仿宋" w:hAnsi="仿宋" w:cs="仿宋" w:hint="eastAsia"/>
            <w:lang w:val="en-GB"/>
          </w:rPr>
          <w:t>(四)、质量管理与生产效率提升</w:t>
        </w:r>
        <w:r>
          <w:tab/>
        </w:r>
        <w:r>
          <w:fldChar w:fldCharType="begin"/>
        </w:r>
        <w:r>
          <w:instrText xml:space="preserve"> PAGEREF _Toc29294 \h </w:instrText>
        </w:r>
        <w:r>
          <w:fldChar w:fldCharType="separate"/>
        </w:r>
        <w:r>
          <w:t>44</w:t>
        </w:r>
        <w:r>
          <w:fldChar w:fldCharType="end"/>
        </w:r>
      </w:hyperlink>
    </w:p>
    <w:p>
      <w:pPr>
        <w:pStyle w:val="TOC1"/>
        <w:tabs>
          <w:tab w:val="right" w:leader="dot" w:pos="8306"/>
        </w:tabs>
      </w:pPr>
      <w:hyperlink w:anchor="_Toc24989" w:history="1">
        <w:r>
          <w:rPr>
            <w:rFonts w:ascii="仿宋" w:eastAsia="仿宋" w:hAnsi="仿宋" w:cs="仿宋" w:hint="eastAsia"/>
            <w:lang w:val="en-GB"/>
          </w:rPr>
          <w:t>十、波箱油新型运营方式</w:t>
        </w:r>
        <w:r>
          <w:tab/>
        </w:r>
        <w:r>
          <w:fldChar w:fldCharType="begin"/>
        </w:r>
        <w:r>
          <w:instrText xml:space="preserve"> PAGEREF _Toc24989 \h </w:instrText>
        </w:r>
        <w:r>
          <w:fldChar w:fldCharType="separate"/>
        </w:r>
        <w:r>
          <w:t>45</w:t>
        </w:r>
        <w:r>
          <w:fldChar w:fldCharType="end"/>
        </w:r>
      </w:hyperlink>
    </w:p>
    <w:p>
      <w:pPr>
        <w:pStyle w:val="TOC2"/>
        <w:tabs>
          <w:tab w:val="right" w:leader="dot" w:pos="8306"/>
        </w:tabs>
      </w:pPr>
      <w:hyperlink w:anchor="_Toc6374" w:history="1">
        <w:r>
          <w:rPr>
            <w:rFonts w:ascii="仿宋" w:eastAsia="仿宋" w:hAnsi="仿宋" w:cs="仿宋" w:hint="eastAsia"/>
            <w:lang w:val="en-GB"/>
          </w:rPr>
          <w:t>(一)、创新业务模式</w:t>
        </w:r>
        <w:r>
          <w:tab/>
        </w:r>
        <w:r>
          <w:fldChar w:fldCharType="begin"/>
        </w:r>
        <w:r>
          <w:instrText xml:space="preserve"> PAGEREF _Toc6374 \h </w:instrText>
        </w:r>
        <w:r>
          <w:fldChar w:fldCharType="separate"/>
        </w:r>
        <w:r>
          <w:t>45</w:t>
        </w:r>
        <w:r>
          <w:fldChar w:fldCharType="end"/>
        </w:r>
      </w:hyperlink>
    </w:p>
    <w:p>
      <w:pPr>
        <w:pStyle w:val="TOC2"/>
        <w:tabs>
          <w:tab w:val="right" w:leader="dot" w:pos="8306"/>
        </w:tabs>
      </w:pPr>
      <w:hyperlink w:anchor="_Toc26873" w:history="1">
        <w:r>
          <w:rPr>
            <w:rFonts w:ascii="仿宋" w:eastAsia="仿宋" w:hAnsi="仿宋" w:cs="仿宋" w:hint="eastAsia"/>
            <w:lang w:val="en-GB"/>
          </w:rPr>
          <w:t>(二)、数字化运营</w:t>
        </w:r>
        <w:r>
          <w:tab/>
        </w:r>
        <w:r>
          <w:fldChar w:fldCharType="begin"/>
        </w:r>
        <w:r>
          <w:instrText xml:space="preserve"> PAGEREF _Toc26873 \h </w:instrText>
        </w:r>
        <w:r>
          <w:fldChar w:fldCharType="separate"/>
        </w:r>
        <w:r>
          <w:t>46</w:t>
        </w:r>
        <w:r>
          <w:fldChar w:fldCharType="end"/>
        </w:r>
      </w:hyperlink>
    </w:p>
    <w:p>
      <w:pPr>
        <w:pStyle w:val="TOC2"/>
        <w:tabs>
          <w:tab w:val="right" w:leader="dot" w:pos="8306"/>
        </w:tabs>
      </w:pPr>
      <w:hyperlink w:anchor="_Toc18859" w:history="1">
        <w:r>
          <w:rPr>
            <w:rFonts w:ascii="仿宋" w:eastAsia="仿宋" w:hAnsi="仿宋" w:cs="仿宋" w:hint="eastAsia"/>
            <w:lang w:val="en-GB"/>
          </w:rPr>
          <w:t>(三)、智能化技术应用</w:t>
        </w:r>
        <w:r>
          <w:tab/>
        </w:r>
        <w:r>
          <w:fldChar w:fldCharType="begin"/>
        </w:r>
        <w:r>
          <w:instrText xml:space="preserve"> PAGEREF _Toc18859 \h </w:instrText>
        </w:r>
        <w:r>
          <w:fldChar w:fldCharType="separate"/>
        </w:r>
        <w:r>
          <w:t>47</w:t>
        </w:r>
        <w:r>
          <w:fldChar w:fldCharType="end"/>
        </w:r>
      </w:hyperlink>
    </w:p>
    <w:p>
      <w:pPr>
        <w:pStyle w:val="TOC2"/>
        <w:tabs>
          <w:tab w:val="right" w:leader="dot" w:pos="8306"/>
        </w:tabs>
      </w:pPr>
      <w:hyperlink w:anchor="_Toc23752" w:history="1">
        <w:r>
          <w:rPr>
            <w:rFonts w:ascii="仿宋" w:eastAsia="仿宋" w:hAnsi="仿宋" w:cs="仿宋" w:hint="eastAsia"/>
            <w:lang w:val="en-GB"/>
          </w:rPr>
          <w:t>(四)、可持续经营实践</w:t>
        </w:r>
        <w:r>
          <w:tab/>
        </w:r>
        <w:r>
          <w:fldChar w:fldCharType="begin"/>
        </w:r>
        <w:r>
          <w:instrText xml:space="preserve"> PAGEREF _Toc23752 \h </w:instrText>
        </w:r>
        <w:r>
          <w:fldChar w:fldCharType="separate"/>
        </w:r>
        <w:r>
          <w:t>49</w:t>
        </w:r>
        <w:r>
          <w:fldChar w:fldCharType="end"/>
        </w:r>
      </w:hyperlink>
    </w:p>
    <w:p>
      <w:pPr>
        <w:pStyle w:val="TOC1"/>
        <w:tabs>
          <w:tab w:val="right" w:leader="dot" w:pos="8306"/>
        </w:tabs>
      </w:pPr>
      <w:hyperlink w:anchor="_Toc19459" w:history="1">
        <w:r>
          <w:rPr>
            <w:rFonts w:ascii="仿宋" w:eastAsia="仿宋" w:hAnsi="仿宋" w:cs="仿宋" w:hint="eastAsia"/>
            <w:lang w:val="en-GB"/>
          </w:rPr>
          <w:t>十一、波箱油行业发展方向</w:t>
        </w:r>
        <w:r>
          <w:tab/>
        </w:r>
        <w:r>
          <w:fldChar w:fldCharType="begin"/>
        </w:r>
        <w:r>
          <w:instrText xml:space="preserve"> PAGEREF _Toc19459 \h </w:instrText>
        </w:r>
        <w:r>
          <w:fldChar w:fldCharType="separate"/>
        </w:r>
        <w:r>
          <w:t>50</w:t>
        </w:r>
        <w:r>
          <w:fldChar w:fldCharType="end"/>
        </w:r>
      </w:hyperlink>
    </w:p>
    <w:p>
      <w:pPr>
        <w:pStyle w:val="TOC2"/>
        <w:tabs>
          <w:tab w:val="right" w:leader="dot" w:pos="8306"/>
        </w:tabs>
      </w:pPr>
      <w:hyperlink w:anchor="_Toc27657" w:history="1">
        <w:r>
          <w:rPr>
            <w:rFonts w:ascii="仿宋" w:eastAsia="仿宋" w:hAnsi="仿宋" w:cs="仿宋" w:hint="eastAsia"/>
            <w:lang w:val="en-GB"/>
          </w:rPr>
          <w:t>(一)、未来趋势与预测</w:t>
        </w:r>
        <w:r>
          <w:tab/>
        </w:r>
        <w:r>
          <w:fldChar w:fldCharType="begin"/>
        </w:r>
        <w:r>
          <w:instrText xml:space="preserve"> PAGEREF _Toc27657 \h </w:instrText>
        </w:r>
        <w:r>
          <w:fldChar w:fldCharType="separate"/>
        </w:r>
        <w:r>
          <w:t>50</w:t>
        </w:r>
        <w:r>
          <w:fldChar w:fldCharType="end"/>
        </w:r>
      </w:hyperlink>
    </w:p>
    <w:p>
      <w:pPr>
        <w:pStyle w:val="TOC2"/>
        <w:tabs>
          <w:tab w:val="right" w:leader="dot" w:pos="8306"/>
        </w:tabs>
      </w:pPr>
      <w:hyperlink w:anchor="_Toc19586" w:history="1">
        <w:r>
          <w:rPr>
            <w:rFonts w:ascii="仿宋" w:eastAsia="仿宋" w:hAnsi="仿宋" w:cs="仿宋" w:hint="eastAsia"/>
            <w:lang w:val="en-GB"/>
          </w:rPr>
          <w:t>(二)、新兴技术应用</w:t>
        </w:r>
        <w:r>
          <w:tab/>
        </w:r>
        <w:r>
          <w:fldChar w:fldCharType="begin"/>
        </w:r>
        <w:r>
          <w:instrText xml:space="preserve"> PAGEREF _Toc19586 \h </w:instrText>
        </w:r>
        <w:r>
          <w:fldChar w:fldCharType="separate"/>
        </w:r>
        <w:r>
          <w:t>52</w:t>
        </w:r>
        <w:r>
          <w:fldChar w:fldCharType="end"/>
        </w:r>
      </w:hyperlink>
    </w:p>
    <w:p>
      <w:pPr>
        <w:pStyle w:val="TOC2"/>
        <w:tabs>
          <w:tab w:val="right" w:leader="dot" w:pos="8306"/>
        </w:tabs>
      </w:pPr>
      <w:hyperlink w:anchor="_Toc3172" w:history="1">
        <w:r>
          <w:rPr>
            <w:rFonts w:ascii="仿宋" w:eastAsia="仿宋" w:hAnsi="仿宋" w:cs="仿宋" w:hint="eastAsia"/>
            <w:lang w:val="en-GB"/>
          </w:rPr>
          <w:t>(三)、波箱油行业生态系统构建</w:t>
        </w:r>
        <w:r>
          <w:tab/>
        </w:r>
        <w:r>
          <w:fldChar w:fldCharType="begin"/>
        </w:r>
        <w:r>
          <w:instrText xml:space="preserve"> PAGEREF _Toc3172 \h </w:instrText>
        </w:r>
        <w:r>
          <w:fldChar w:fldCharType="separate"/>
        </w:r>
        <w:r>
          <w:t>53</w:t>
        </w:r>
        <w:r>
          <w:fldChar w:fldCharType="end"/>
        </w:r>
      </w:hyperlink>
    </w:p>
    <w:p>
      <w:pPr>
        <w:pStyle w:val="TOC2"/>
        <w:tabs>
          <w:tab w:val="right" w:leader="dot" w:pos="8306"/>
        </w:tabs>
      </w:pPr>
      <w:hyperlink w:anchor="_Toc12" w:history="1">
        <w:r>
          <w:rPr>
            <w:rFonts w:ascii="仿宋" w:eastAsia="仿宋" w:hAnsi="仿宋" w:cs="仿宋" w:hint="eastAsia"/>
            <w:lang w:val="en-GB"/>
          </w:rPr>
          <w:t>(四)、国际市场拓展策略</w:t>
        </w:r>
        <w:r>
          <w:tab/>
        </w:r>
        <w:r>
          <w:fldChar w:fldCharType="begin"/>
        </w:r>
        <w:r>
          <w:instrText xml:space="preserve"> PAGEREF _Toc12 \h </w:instrText>
        </w:r>
        <w:r>
          <w:fldChar w:fldCharType="separate"/>
        </w:r>
        <w:r>
          <w:t>54</w:t>
        </w:r>
        <w:r>
          <w:fldChar w:fldCharType="end"/>
        </w:r>
      </w:hyperlink>
    </w:p>
    <w:p>
      <w:pPr>
        <w:pStyle w:val="TOC1"/>
        <w:tabs>
          <w:tab w:val="right" w:leader="dot" w:pos="8306"/>
        </w:tabs>
      </w:pPr>
      <w:hyperlink w:anchor="_Toc17824" w:history="1">
        <w:r>
          <w:rPr>
            <w:rFonts w:ascii="仿宋" w:eastAsia="仿宋" w:hAnsi="仿宋" w:cs="仿宋" w:hint="eastAsia"/>
            <w:lang w:val="en-GB"/>
          </w:rPr>
          <w:t>十二、波箱油国际化战略</w:t>
        </w:r>
        <w:r>
          <w:tab/>
        </w:r>
        <w:r>
          <w:fldChar w:fldCharType="begin"/>
        </w:r>
        <w:r>
          <w:instrText xml:space="preserve"> PAGEREF _Toc17824 \h </w:instrText>
        </w:r>
        <w:r>
          <w:fldChar w:fldCharType="separate"/>
        </w:r>
        <w:r>
          <w:t>56</w:t>
        </w:r>
        <w:r>
          <w:fldChar w:fldCharType="end"/>
        </w:r>
      </w:hyperlink>
    </w:p>
    <w:p>
      <w:pPr>
        <w:pStyle w:val="TOC2"/>
        <w:tabs>
          <w:tab w:val="right" w:leader="dot" w:pos="8306"/>
        </w:tabs>
      </w:pPr>
      <w:hyperlink w:anchor="_Toc9198" w:history="1">
        <w:r>
          <w:rPr>
            <w:rFonts w:ascii="仿宋" w:eastAsia="仿宋" w:hAnsi="仿宋" w:cs="仿宋" w:hint="eastAsia"/>
            <w:lang w:val="en-GB"/>
          </w:rPr>
          <w:t>(一)、海外市场分析与选择</w:t>
        </w:r>
        <w:r>
          <w:tab/>
        </w:r>
        <w:r>
          <w:fldChar w:fldCharType="begin"/>
        </w:r>
        <w:r>
          <w:instrText xml:space="preserve"> PAGEREF _Toc9198 \h </w:instrText>
        </w:r>
        <w:r>
          <w:fldChar w:fldCharType="separate"/>
        </w:r>
        <w:r>
          <w:t>56</w:t>
        </w:r>
        <w:r>
          <w:fldChar w:fldCharType="end"/>
        </w:r>
      </w:hyperlink>
    </w:p>
    <w:p>
      <w:pPr>
        <w:pStyle w:val="TOC2"/>
        <w:tabs>
          <w:tab w:val="right" w:leader="dot" w:pos="8306"/>
        </w:tabs>
      </w:pPr>
      <w:hyperlink w:anchor="_Toc2517" w:history="1">
        <w:r>
          <w:rPr>
            <w:rFonts w:ascii="仿宋" w:eastAsia="仿宋" w:hAnsi="仿宋" w:cs="仿宋" w:hint="eastAsia"/>
            <w:lang w:val="en-GB"/>
          </w:rPr>
          <w:t>(二)、跨国合作伙伴关系</w:t>
        </w:r>
        <w:r>
          <w:tab/>
        </w:r>
        <w:r>
          <w:fldChar w:fldCharType="begin"/>
        </w:r>
        <w:r>
          <w:instrText xml:space="preserve"> PAGEREF _Toc2517 \h </w:instrText>
        </w:r>
        <w:r>
          <w:fldChar w:fldCharType="separate"/>
        </w:r>
        <w:r>
          <w:t>57</w:t>
        </w:r>
        <w:r>
          <w:fldChar w:fldCharType="end"/>
        </w:r>
      </w:hyperlink>
    </w:p>
    <w:p>
      <w:pPr>
        <w:pStyle w:val="TOC2"/>
        <w:tabs>
          <w:tab w:val="right" w:leader="dot" w:pos="8306"/>
        </w:tabs>
      </w:pPr>
      <w:hyperlink w:anchor="_Toc27615" w:history="1">
        <w:r>
          <w:rPr>
            <w:rFonts w:ascii="仿宋" w:eastAsia="仿宋" w:hAnsi="仿宋" w:cs="仿宋" w:hint="eastAsia"/>
            <w:lang w:val="en-GB"/>
          </w:rPr>
          <w:t>(三)、国际市场营销与品牌推广</w:t>
        </w:r>
        <w:r>
          <w:tab/>
        </w:r>
        <w:r>
          <w:fldChar w:fldCharType="begin"/>
        </w:r>
        <w:r>
          <w:instrText xml:space="preserve"> PAGEREF _Toc27615 \h </w:instrText>
        </w:r>
        <w:r>
          <w:fldChar w:fldCharType="separate"/>
        </w:r>
        <w:r>
          <w:t>58</w:t>
        </w:r>
        <w:r>
          <w:fldChar w:fldCharType="end"/>
        </w:r>
      </w:hyperlink>
    </w:p>
    <w:p>
      <w:pPr>
        <w:pStyle w:val="TOC2"/>
        <w:tabs>
          <w:tab w:val="right" w:leader="dot" w:pos="8306"/>
        </w:tabs>
      </w:pPr>
      <w:hyperlink w:anchor="_Toc2030" w:history="1">
        <w:r>
          <w:rPr>
            <w:rFonts w:ascii="仿宋" w:eastAsia="仿宋" w:hAnsi="仿宋" w:cs="仿宋" w:hint="eastAsia"/>
            <w:lang w:val="en-GB"/>
          </w:rPr>
          <w:t>(四)、国际贸易与风险管理</w:t>
        </w:r>
        <w:r>
          <w:tab/>
        </w:r>
        <w:r>
          <w:fldChar w:fldCharType="begin"/>
        </w:r>
        <w:r>
          <w:instrText xml:space="preserve"> PAGEREF _Toc2030 \h </w:instrText>
        </w:r>
        <w:r>
          <w:fldChar w:fldCharType="separate"/>
        </w:r>
        <w:r>
          <w:t>59</w:t>
        </w:r>
        <w:r>
          <w:fldChar w:fldCharType="end"/>
        </w:r>
      </w:hyperlink>
    </w:p>
    <w:p>
      <w:pPr>
        <w:pStyle w:val="TOC1"/>
        <w:tabs>
          <w:tab w:val="right" w:leader="dot" w:pos="8306"/>
        </w:tabs>
      </w:pPr>
      <w:hyperlink w:anchor="_Toc13544" w:history="1">
        <w:r>
          <w:rPr>
            <w:rFonts w:ascii="仿宋" w:eastAsia="仿宋" w:hAnsi="仿宋" w:cs="仿宋" w:hint="eastAsia"/>
            <w:lang w:val="en-GB"/>
          </w:rPr>
          <w:t>十三、波箱油供应链管理</w:t>
        </w:r>
        <w:r>
          <w:tab/>
        </w:r>
        <w:r>
          <w:fldChar w:fldCharType="begin"/>
        </w:r>
        <w:r>
          <w:instrText xml:space="preserve"> PAGEREF _Toc13544 \h </w:instrText>
        </w:r>
        <w:r>
          <w:fldChar w:fldCharType="separate"/>
        </w:r>
        <w:r>
          <w:t>61</w:t>
        </w:r>
        <w:r>
          <w:fldChar w:fldCharType="end"/>
        </w:r>
      </w:hyperlink>
    </w:p>
    <w:p>
      <w:pPr>
        <w:pStyle w:val="TOC2"/>
        <w:tabs>
          <w:tab w:val="right" w:leader="dot" w:pos="8306"/>
        </w:tabs>
      </w:pPr>
      <w:hyperlink w:anchor="_Toc4987" w:history="1">
        <w:r>
          <w:rPr>
            <w:rFonts w:ascii="仿宋" w:eastAsia="仿宋" w:hAnsi="仿宋" w:cs="仿宋" w:hint="eastAsia"/>
            <w:lang w:val="en-GB"/>
          </w:rPr>
          <w:t>(一)、供应链优化策略</w:t>
        </w:r>
        <w:r>
          <w:tab/>
        </w:r>
        <w:r>
          <w:fldChar w:fldCharType="begin"/>
        </w:r>
        <w:r>
          <w:instrText xml:space="preserve"> PAGEREF _Toc4987 \h </w:instrText>
        </w:r>
        <w:r>
          <w:fldChar w:fldCharType="separate"/>
        </w:r>
        <w:r>
          <w:t>61</w:t>
        </w:r>
        <w:r>
          <w:fldChar w:fldCharType="end"/>
        </w:r>
      </w:hyperlink>
    </w:p>
    <w:p>
      <w:pPr>
        <w:pStyle w:val="TOC2"/>
        <w:tabs>
          <w:tab w:val="right" w:leader="dot" w:pos="8306"/>
        </w:tabs>
      </w:pPr>
      <w:hyperlink w:anchor="_Toc19570" w:history="1">
        <w:r>
          <w:rPr>
            <w:rFonts w:ascii="仿宋" w:eastAsia="仿宋" w:hAnsi="仿宋" w:cs="仿宋" w:hint="eastAsia"/>
            <w:lang w:val="en-GB"/>
          </w:rPr>
          <w:t>(二)、供应商合作与管理</w:t>
        </w:r>
        <w:r>
          <w:tab/>
        </w:r>
        <w:r>
          <w:fldChar w:fldCharType="begin"/>
        </w:r>
        <w:r>
          <w:instrText xml:space="preserve"> PAGEREF _Toc19570 \h </w:instrText>
        </w:r>
        <w:r>
          <w:fldChar w:fldCharType="separate"/>
        </w:r>
        <w:r>
          <w:t>62</w:t>
        </w:r>
        <w:r>
          <w:fldChar w:fldCharType="end"/>
        </w:r>
      </w:hyperlink>
    </w:p>
    <w:p>
      <w:pPr>
        <w:pStyle w:val="TOC2"/>
        <w:tabs>
          <w:tab w:val="right" w:leader="dot" w:pos="8306"/>
        </w:tabs>
      </w:pPr>
      <w:hyperlink w:anchor="_Toc21480" w:history="1">
        <w:r>
          <w:rPr>
            <w:rFonts w:ascii="仿宋" w:eastAsia="仿宋" w:hAnsi="仿宋" w:cs="仿宋" w:hint="eastAsia"/>
            <w:lang w:val="en-GB"/>
          </w:rPr>
          <w:t>(三)、物流与库存管理</w:t>
        </w:r>
        <w:r>
          <w:tab/>
        </w:r>
        <w:r>
          <w:fldChar w:fldCharType="begin"/>
        </w:r>
        <w:r>
          <w:instrText xml:space="preserve"> PAGEREF _Toc21480 \h </w:instrText>
        </w:r>
        <w:r>
          <w:fldChar w:fldCharType="separate"/>
        </w:r>
        <w:r>
          <w:t>63</w:t>
        </w:r>
        <w:r>
          <w:fldChar w:fldCharType="end"/>
        </w:r>
      </w:hyperlink>
    </w:p>
    <w:p>
      <w:pPr>
        <w:pStyle w:val="TOC2"/>
        <w:tabs>
          <w:tab w:val="right" w:leader="dot" w:pos="8306"/>
        </w:tabs>
      </w:pPr>
      <w:hyperlink w:anchor="_Toc21794" w:history="1">
        <w:r>
          <w:rPr>
            <w:rFonts w:ascii="仿宋" w:eastAsia="仿宋" w:hAnsi="仿宋" w:cs="仿宋" w:hint="eastAsia"/>
            <w:lang w:val="en-GB"/>
          </w:rPr>
          <w:t>(四)、风险管理与应对策略</w:t>
        </w:r>
        <w:r>
          <w:tab/>
        </w:r>
        <w:r>
          <w:fldChar w:fldCharType="begin"/>
        </w:r>
        <w:r>
          <w:instrText xml:space="preserve"> PAGEREF _Toc21794 \h </w:instrText>
        </w:r>
        <w:r>
          <w:fldChar w:fldCharType="separate"/>
        </w:r>
        <w:r>
          <w:t>63</w:t>
        </w:r>
        <w:r>
          <w:fldChar w:fldCharType="end"/>
        </w:r>
      </w:hyperlink>
    </w:p>
    <w:p>
      <w:pPr>
        <w:pStyle w:val="TOC1"/>
        <w:tabs>
          <w:tab w:val="right" w:leader="dot" w:pos="8306"/>
        </w:tabs>
      </w:pPr>
      <w:hyperlink w:anchor="_Toc16018" w:history="1">
        <w:r>
          <w:rPr>
            <w:rFonts w:ascii="仿宋" w:eastAsia="仿宋" w:hAnsi="仿宋" w:cs="仿宋" w:hint="eastAsia"/>
            <w:lang w:val="en-GB"/>
          </w:rPr>
          <w:t>十四、波箱油数字化发展方案</w:t>
        </w:r>
        <w:r>
          <w:tab/>
        </w:r>
        <w:r>
          <w:fldChar w:fldCharType="begin"/>
        </w:r>
        <w:r>
          <w:instrText xml:space="preserve"> PAGEREF _Toc16018 \h </w:instrText>
        </w:r>
        <w:r>
          <w:fldChar w:fldCharType="separate"/>
        </w:r>
        <w:r>
          <w:t>65</w:t>
        </w:r>
        <w:r>
          <w:fldChar w:fldCharType="end"/>
        </w:r>
      </w:hyperlink>
    </w:p>
    <w:p>
      <w:pPr>
        <w:pStyle w:val="TOC2"/>
        <w:tabs>
          <w:tab w:val="right" w:leader="dot" w:pos="8306"/>
        </w:tabs>
      </w:pPr>
      <w:hyperlink w:anchor="_Toc24352" w:history="1">
        <w:r>
          <w:rPr>
            <w:rFonts w:ascii="仿宋" w:eastAsia="仿宋" w:hAnsi="仿宋" w:cs="仿宋" w:hint="eastAsia"/>
            <w:lang w:val="en-GB"/>
          </w:rPr>
          <w:t>(一)、数字化战略规划</w:t>
        </w:r>
        <w:r>
          <w:tab/>
        </w:r>
        <w:r>
          <w:fldChar w:fldCharType="begin"/>
        </w:r>
        <w:r>
          <w:instrText xml:space="preserve"> PAGEREF _Toc24352 \h </w:instrText>
        </w:r>
        <w:r>
          <w:fldChar w:fldCharType="separate"/>
        </w:r>
        <w:r>
          <w:t>65</w:t>
        </w:r>
        <w:r>
          <w:fldChar w:fldCharType="end"/>
        </w:r>
      </w:hyperlink>
    </w:p>
    <w:p>
      <w:pPr>
        <w:pStyle w:val="TOC2"/>
        <w:tabs>
          <w:tab w:val="right" w:leader="dot" w:pos="8306"/>
        </w:tabs>
      </w:pPr>
      <w:hyperlink w:anchor="_Toc14923" w:history="1">
        <w:r>
          <w:rPr>
            <w:rFonts w:ascii="仿宋" w:eastAsia="仿宋" w:hAnsi="仿宋" w:cs="仿宋" w:hint="eastAsia"/>
            <w:lang w:val="en-GB"/>
          </w:rPr>
          <w:t>(二)、数据安全与隐私保护</w:t>
        </w:r>
        <w:r>
          <w:tab/>
        </w:r>
        <w:r>
          <w:fldChar w:fldCharType="begin"/>
        </w:r>
        <w:r>
          <w:instrText xml:space="preserve"> PAGEREF _Toc14923 \h </w:instrText>
        </w:r>
        <w:r>
          <w:fldChar w:fldCharType="separate"/>
        </w:r>
        <w:r>
          <w:t>66</w:t>
        </w:r>
        <w:r>
          <w:fldChar w:fldCharType="end"/>
        </w:r>
      </w:hyperlink>
    </w:p>
    <w:p>
      <w:pPr>
        <w:pStyle w:val="TOC2"/>
        <w:tabs>
          <w:tab w:val="right" w:leader="dot" w:pos="8306"/>
        </w:tabs>
      </w:pPr>
      <w:hyperlink w:anchor="_Toc14327" w:history="1">
        <w:r>
          <w:rPr>
            <w:rFonts w:ascii="仿宋" w:eastAsia="仿宋" w:hAnsi="仿宋" w:cs="仿宋" w:hint="eastAsia"/>
            <w:lang w:val="en-GB"/>
          </w:rPr>
          <w:t>(三)、人工智能与大数据应用</w:t>
        </w:r>
        <w:r>
          <w:tab/>
        </w:r>
        <w:r>
          <w:fldChar w:fldCharType="begin"/>
        </w:r>
        <w:r>
          <w:instrText xml:space="preserve"> PAGEREF _Toc14327 \h </w:instrText>
        </w:r>
        <w:r>
          <w:fldChar w:fldCharType="separate"/>
        </w:r>
        <w:r>
          <w:t>67</w:t>
        </w:r>
        <w:r>
          <w:fldChar w:fldCharType="end"/>
        </w:r>
      </w:hyperlink>
    </w:p>
    <w:p>
      <w:pPr>
        <w:pStyle w:val="TOC2"/>
        <w:tabs>
          <w:tab w:val="right" w:leader="dot" w:pos="8306"/>
        </w:tabs>
      </w:pPr>
      <w:hyperlink w:anchor="_Toc86" w:history="1">
        <w:r>
          <w:rPr>
            <w:rFonts w:ascii="仿宋" w:eastAsia="仿宋" w:hAnsi="仿宋" w:cs="仿宋" w:hint="eastAsia"/>
            <w:lang w:val="en-GB"/>
          </w:rPr>
          <w:t>(四)、信息技术基础设施建设</w:t>
        </w:r>
        <w:r>
          <w:tab/>
        </w:r>
        <w:r>
          <w:fldChar w:fldCharType="begin"/>
        </w:r>
        <w:r>
          <w:instrText xml:space="preserve"> PAGEREF _Toc86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val="en-GB"/>
        </w:rPr>
      </w:pPr>
      <w:bookmarkStart w:id="1" w:name="_Toc11216"/>
      <w:r>
        <w:rPr>
          <w:rFonts w:ascii="仿宋" w:eastAsia="仿宋" w:hAnsi="仿宋" w:cs="仿宋" w:hint="eastAsia"/>
          <w:lang w:val="en-GB"/>
        </w:rPr>
        <w:t>前言</w:t>
      </w:r>
      <w:bookmarkEnd w:id="1"/>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在动荡不定的商业环境中，精准的波箱油市场分析及创新的竞争策略对于企业的生存与发展至关重要。本报告深入调研各种市场因素，如需求动态、供给状况、技术革新及政策限制等，继而构建一套综合的市场分析框架。结合案例研究与数据统计，报告提出了针对性的竞争策略，以指导企业在复杂多变的市场中顺利导航。特此声明，本文档内容不可作为商业用途，仅供学习与交流之用。</w:t>
      </w:r>
    </w:p>
    <w:p>
      <w:pPr>
        <w:pStyle w:val="Heading1"/>
        <w:ind w:firstLine="560" w:firstLineChars="200"/>
        <w:rPr>
          <w:rFonts w:ascii="仿宋" w:eastAsia="仿宋" w:hAnsi="仿宋" w:cs="仿宋" w:hint="eastAsia"/>
          <w:sz w:val="28"/>
          <w:lang w:val="en-GB"/>
        </w:rPr>
      </w:pPr>
      <w:bookmarkStart w:id="2" w:name="_Toc8288"/>
      <w:r>
        <w:rPr>
          <w:rFonts w:ascii="仿宋" w:eastAsia="仿宋" w:hAnsi="仿宋" w:cs="仿宋" w:hint="eastAsia"/>
          <w:sz w:val="28"/>
          <w:lang w:val="en-GB"/>
        </w:rPr>
        <w:t>一、波箱油危机管理与应对策略</w:t>
      </w:r>
      <w:bookmarkEnd w:id="2"/>
    </w:p>
    <w:p>
      <w:pPr>
        <w:pStyle w:val="Heading2"/>
        <w:rPr>
          <w:rFonts w:ascii="仿宋" w:eastAsia="仿宋" w:hAnsi="仿宋" w:cs="仿宋" w:hint="eastAsia"/>
          <w:lang w:val="en-GB"/>
        </w:rPr>
      </w:pPr>
      <w:bookmarkStart w:id="3" w:name="_Toc11320"/>
      <w:r>
        <w:rPr>
          <w:rFonts w:ascii="仿宋" w:eastAsia="仿宋" w:hAnsi="仿宋" w:cs="仿宋" w:hint="eastAsia"/>
          <w:lang w:val="en-GB"/>
        </w:rPr>
        <w:t>(一)、危机预警与应急计划</w:t>
      </w:r>
      <w:bookmarkEnd w:id="3"/>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一、危机预警与监测体系的建立</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为应对复杂多变的商业环境，公司决定构建一套健全且高效的危机预警体系。此体系不仅将实时监测市场动态，还将深入分析经济环境和政策变化等多个层面，旨在及时发现并应对可能对公司经营产生负面影响的因素。</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在市场监测方面，公司将充分利用现代信息技术和数据分析工具，通过社交媒体分析、消费者调查以及竞争对手行为追踪等手段，全面把握市场脉搏。此外，公司还将密切关注国内外经济趋势、汇率波动等宏观经济因素，以及与公司业务相关的政策法规变化，确保公司经营策略与外部环境的动态变化保持同步。</w:t>
      </w:r>
    </w:p>
    <w:p>
      <w:pPr>
        <w:ind w:firstLine="560" w:firstLineChars="200"/>
        <w:rPr>
          <w:rFonts w:ascii="仿宋" w:eastAsia="仿宋" w:hAnsi="仿宋" w:cs="仿宋" w:hint="eastAsia"/>
          <w:sz w:val="28"/>
          <w:lang w:val="en-GB"/>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为实现这一目标，公司将建立一支专业的危机预警团队，负责数据的收集、整理和分析工作。该团队将与公司的其他部门紧密合作，确保信息的及时传递和有效应用。同时，公司将定期对预警系统进行评估和优化，以提高其准确性和有效性。</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二、应急计划的制定与执行</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在危机预警体系的基础上，公司决定制定一套详尽的应急计划。该计划将明确各部门的职责和应对步骤，确保在危机爆发时能够迅速做出反应，最大限度地减少损失。</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应急计划将根据不同类型的危机制定相应的应对策略。例如，在面对市场竞争压力时，公司将调整营销策略，加大产品创新力度；在遭遇自然灾害等不可抗力因素时，公司将启动业务连续性计划，确保公司运营的稳定性。</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为确保应急计划的有效执行，公司将定期组织模拟演练和培训活动，提高员工的危机意识和应对能力。同时，公司将建立应急指挥中心，负责在危机发生时统一协调各部门的行动和资源，确保公司的快速响应和高效处置。</w:t>
      </w:r>
    </w:p>
    <w:p>
      <w:pPr>
        <w:pStyle w:val="Heading2"/>
        <w:ind w:firstLine="560" w:firstLineChars="200"/>
        <w:rPr>
          <w:rFonts w:ascii="仿宋" w:eastAsia="仿宋" w:hAnsi="仿宋" w:cs="仿宋" w:hint="eastAsia"/>
          <w:sz w:val="28"/>
          <w:lang w:val="en-GB"/>
        </w:rPr>
      </w:pPr>
      <w:bookmarkStart w:id="4" w:name="_Toc20299"/>
      <w:r>
        <w:rPr>
          <w:rFonts w:ascii="仿宋" w:eastAsia="仿宋" w:hAnsi="仿宋" w:cs="仿宋" w:hint="eastAsia"/>
          <w:sz w:val="28"/>
          <w:lang w:val="en-GB"/>
        </w:rPr>
        <w:t>(二)、公关与危机沟通</w:t>
      </w:r>
      <w:bookmarkEnd w:id="4"/>
    </w:p>
    <w:p>
      <w:pPr>
        <w:ind w:firstLine="560" w:firstLineChars="200"/>
        <w:rPr>
          <w:rFonts w:ascii="仿宋" w:eastAsia="仿宋" w:hAnsi="仿宋" w:cs="仿宋" w:hint="eastAsia"/>
          <w:sz w:val="28"/>
          <w:lang w:val="en-GB"/>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val="en-GB"/>
        </w:rPr>
        <w:t>公关策略方面，公司将建立专业的公关团队，由资深公关专业人士组成。该团队将负责制定和执行全面的公关策略，包括品牌推广、形象建设、社会责任传播等方面。通过与媒体建立紧密的关系，公司将确保信息的及时传播和准确传递。在公关活动中，公司将强调透明度和真实性，确保公众对公司的认知是真实、全面的。</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危机沟通团队的建立与培训是公司危机管理的重要组成部分。该团队将由危机管理专业人士、法务团队、高管层成员等组成。他们将负责在危机发生时的信息发布、危机应对策略的制定和执行。团队成员将接受定期的危机沟通培训，提高其在紧急情况下的应变能力和沟通技巧。培训内容将涵盖公关原则、媒体交往、社交媒体管理等多个方面，以确保团队在危机时能够迅速而有效地应对。</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社交媒体管理与舆情监测是公司危机沟通的重要环节。公司将加强对社交媒体的管理，建立完善的社交媒体监测系统。通过对各类社交媒体平台的实时监控，公司将及时了解公众对公司的关切点、舆论走向。在危机时，公司将积极参与社交媒体的互动，通过积极回应、解释公司立场等方式，引导舆论走向。同时，公司将保持高度警惕，及时发现和应对社交媒体上的谣言和负面信息，以避免信息传播的不当影响。</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关系维护与合作伙伴关系建设是公司危机管理的基石。公司将注重与各利益相关方的关系维护和合作伙伴关系建设。通过定期的交流活动、企业社会责任波箱油项目的推动等方式，公司将增进与员工、客户、供应商、投资者等各方的良好关系。在危机时，公司将充分发挥各方关系的积极作用，争取更多理解和支持。与关键合作伙伴之间，公司将建立长期稳定的合作机制，共同应对危机，形成危机共建共享的格局。</w:t>
      </w:r>
    </w:p>
    <w:p>
      <w:pPr>
        <w:ind w:firstLine="560" w:firstLineChars="200"/>
        <w:rPr>
          <w:rFonts w:ascii="仿宋" w:eastAsia="仿宋" w:hAnsi="仿宋" w:cs="仿宋" w:hint="eastAsia"/>
          <w:sz w:val="28"/>
          <w:lang w:val="en-GB"/>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形象修复与长期声誉管理是公司在危机后重要的工作。公司将根据危机的具体情况，制定相应的形象修复策略。通过开展品牌形象宣传、产品升级、社会公益活动等多种手段，公司将努力恢复公众对其的信任。长期声誉管理方面，公司将不仅仅在危机时关注形象维护，而是通过日常经营和企业社会责任的全面推动，树立积极向上的企业形象，增强公众对公司的好感度和认同感。</w:t>
      </w:r>
    </w:p>
    <w:p>
      <w:pPr>
        <w:pStyle w:val="Heading2"/>
        <w:ind w:firstLine="560" w:firstLineChars="200"/>
        <w:rPr>
          <w:rFonts w:ascii="仿宋" w:eastAsia="仿宋" w:hAnsi="仿宋" w:cs="仿宋" w:hint="eastAsia"/>
          <w:sz w:val="28"/>
          <w:lang w:val="en-GB"/>
        </w:rPr>
      </w:pPr>
      <w:bookmarkStart w:id="5" w:name="_Toc18608"/>
      <w:r>
        <w:rPr>
          <w:rFonts w:ascii="仿宋" w:eastAsia="仿宋" w:hAnsi="仿宋" w:cs="仿宋" w:hint="eastAsia"/>
          <w:sz w:val="28"/>
          <w:lang w:val="en-GB"/>
        </w:rPr>
        <w:t>(三)、媒体关系与舆情管理</w:t>
      </w:r>
      <w:bookmarkEnd w:id="5"/>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媒体关系建设：</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公司将积极构建与各类媒体的良好关系。这包括与新闻机构、波箱油行业媒体、社交媒体等多个媒体渠道的沟通与合作。建立定期的媒体沟通渠道，向媒体提供及时准确的企业信息，展示公司的发展成就和社会责任履行，以确保对外信息传递的一致性和准确性。</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舆情监测与分析：</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公司将建立全面的舆情监测系统，跟踪主流媒体、社交媒体和专业论坛等多个平台的舆情信息。通过先进的舆情分析工具，实时监测与公司相关的正面和负面舆情，深度分析舆情数据，及时了解公众关注点，为公司决策提供科学依据。</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危机舆情处理：</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公司将建立健全的危机舆情处理机制，包括危机应对预案、危机沟通团队等。在危机事件发生时，公司将迅速做出反应，通过透明的信息发布、迅速的问题解决和积极的危机沟通，及时平息不良舆情，保护企业形象。</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4. 定期发布信息：</w:t>
      </w:r>
      <w:r>
        <w:rPr>
          <w:rFonts w:ascii="仿宋" w:eastAsia="仿宋" w:hAnsi="仿宋" w:cs="仿宋" w:hint="eastAsia"/>
          <w:sz w:val="28"/>
          <w:lang w:val="en-GB"/>
        </w:rPr>
        <w:br/>
      </w:r>
      <w:r>
        <w:rPr>
          <w:rFonts w:ascii="仿宋" w:eastAsia="仿宋" w:hAnsi="仿宋" w:cs="仿宋" w:hint="eastAsia"/>
          <w:sz w:val="28"/>
          <w:lang w:val="en-GB"/>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6" w:history="1">
        <w:r>
          <w:rPr>
            <w:rFonts w:ascii="SimSun" w:eastAsia="SimSun" w:hAnsi="SimSun" w:cs="SimSun"/>
            <w:b/>
            <w:bCs/>
            <w:color w:val="0000EE"/>
            <w:kern w:val="0"/>
            <w:sz w:val="30"/>
            <w:szCs w:val="30"/>
            <w:u w:val="single" w:color="0000EE"/>
          </w:rPr>
          <w:t>https://d.book118.com/785023112020011104</w:t>
        </w:r>
      </w:hyperlink>
    </w:p>
    <w:p>
      <w:pPr>
        <w:ind w:firstLine="560" w:firstLineChars="200"/>
        <w:rPr>
          <w:rFonts w:ascii="仿宋" w:eastAsia="仿宋" w:hAnsi="仿宋" w:cs="仿宋" w:hint="eastAsia"/>
          <w:sz w:val="28"/>
          <w:lang w:val="en-GB"/>
        </w:rPr>
      </w:pPr>
    </w:p>
    <w:sectPr>
      <w:headerReference w:type="default" r:id="rId17"/>
      <w:footerReference w:type="default" r:id="rId18"/>
      <w:type w:val="nextPage"/>
      <w:pgSz w:w="11906" w:h="16838"/>
      <w:pgMar w:top="1440" w:right="1800" w:bottom="1440" w:left="1800" w:header="851" w:footer="992" w:gutter="0"/>
      <w:pgNumType w:start="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波箱油战略市场规划报告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波箱油战略市场规划报告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波箱油战略市场规划报告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波箱油战略市场规划报告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波箱油战略市场规划报告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波箱油战略市场规划报告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波箱油战略市场规划报告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9076B44"/>
    <w:rsid w:val="019E643E"/>
    <w:rsid w:val="087B4B79"/>
    <w:rsid w:val="08A4245A"/>
    <w:rsid w:val="0E096B61"/>
    <w:rsid w:val="11F10280"/>
    <w:rsid w:val="12CC74D5"/>
    <w:rsid w:val="15E31134"/>
    <w:rsid w:val="15EE685F"/>
    <w:rsid w:val="1686797E"/>
    <w:rsid w:val="1A1618A1"/>
    <w:rsid w:val="1AA83274"/>
    <w:rsid w:val="1B91329E"/>
    <w:rsid w:val="1BB26BD2"/>
    <w:rsid w:val="1EB94295"/>
    <w:rsid w:val="1F492245"/>
    <w:rsid w:val="219533D1"/>
    <w:rsid w:val="237D6902"/>
    <w:rsid w:val="24AC2DC0"/>
    <w:rsid w:val="277D6556"/>
    <w:rsid w:val="29690246"/>
    <w:rsid w:val="39076B44"/>
    <w:rsid w:val="39DD02AA"/>
    <w:rsid w:val="3CE2454C"/>
    <w:rsid w:val="3D8A1B1E"/>
    <w:rsid w:val="3D99442E"/>
    <w:rsid w:val="41D13C59"/>
    <w:rsid w:val="42BE1897"/>
    <w:rsid w:val="449010CB"/>
    <w:rsid w:val="449C2C9F"/>
    <w:rsid w:val="453168BB"/>
    <w:rsid w:val="474931D6"/>
    <w:rsid w:val="4B0C737C"/>
    <w:rsid w:val="4B782B9A"/>
    <w:rsid w:val="4BEB6273"/>
    <w:rsid w:val="4C520921"/>
    <w:rsid w:val="535C32EC"/>
    <w:rsid w:val="57917D48"/>
    <w:rsid w:val="614F1480"/>
    <w:rsid w:val="629D76D9"/>
    <w:rsid w:val="633867A3"/>
    <w:rsid w:val="64AA1963"/>
    <w:rsid w:val="664A34BC"/>
    <w:rsid w:val="70E952BF"/>
    <w:rsid w:val="720527D6"/>
    <w:rsid w:val="758E71FC"/>
    <w:rsid w:val="76947F58"/>
    <w:rsid w:val="794E12F7"/>
    <w:rsid w:val="795A0DE2"/>
    <w:rsid w:val="7D2F251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785023112020011104" TargetMode="External" /><Relationship Id="rId17" Type="http://schemas.openxmlformats.org/officeDocument/2006/relationships/header" Target="header7.xml" /><Relationship Id="rId18" Type="http://schemas.openxmlformats.org/officeDocument/2006/relationships/footer" Target="footer7.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2024-01-11T05:41:00Z</dcterms:created>
  <dcterms:modified xsi:type="dcterms:W3CDTF">2024-01-11T05:41:42Z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708C812D436C4E4FBA79EFFF5082A8D2_11</vt:lpwstr>
  </property>
  <property fmtid="{D5CDD505-2E9C-101B-9397-08002B2CF9AE}" pid="3" name="KSOProductBuildVer">
    <vt:lpwstr>2052-12.1.0.16120</vt:lpwstr>
  </property>
</Properties>
</file>