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A77B3E" w:rsidRPr="00734A8B" w:rsidP="00734A8B" w14:paraId="7D9303C2" w14:textId="77777777">
      <w:pPr>
        <w:spacing w:before="48" w:beforeLines="20" w:after="360" w:afterLines="150" w:line="360" w:lineRule="auto"/>
        <w:jc w:val="center"/>
        <w:rPr>
          <w:rFonts w:ascii="华文中宋" w:eastAsia="华文中宋" w:hAnsi="华文中宋"/>
          <w:b/>
          <w:sz w:val="30"/>
        </w:rPr>
      </w:pPr>
      <w:r w:rsidRPr="00734A8B">
        <w:rPr>
          <w:rFonts w:ascii="华文中宋" w:eastAsia="华文中宋" w:hAnsi="华文中宋"/>
          <w:b/>
          <w:sz w:val="30"/>
        </w:rPr>
        <w:t>2023</w:t>
      </w:r>
      <w:r w:rsidRPr="00734A8B">
        <w:rPr>
          <w:rFonts w:ascii="华文中宋" w:eastAsia="华文中宋" w:hAnsi="华文中宋"/>
          <w:b/>
          <w:sz w:val="30"/>
        </w:rPr>
        <w:t>吉林省省直事业单位招聘（含专项招聘高校毕业生）</w:t>
      </w:r>
      <w:r w:rsidRPr="00734A8B">
        <w:rPr>
          <w:rFonts w:ascii="华文中宋" w:eastAsia="华文中宋" w:hAnsi="华文中宋"/>
          <w:b/>
          <w:sz w:val="30"/>
        </w:rPr>
        <w:t>110</w:t>
      </w:r>
      <w:r w:rsidRPr="00734A8B">
        <w:rPr>
          <w:rFonts w:ascii="华文中宋" w:eastAsia="华文中宋" w:hAnsi="华文中宋"/>
          <w:b/>
          <w:sz w:val="30"/>
        </w:rPr>
        <w:t>人（</w:t>
      </w:r>
      <w:r w:rsidRPr="00734A8B">
        <w:rPr>
          <w:rFonts w:ascii="华文中宋" w:eastAsia="华文中宋" w:hAnsi="华文中宋"/>
          <w:b/>
          <w:sz w:val="30"/>
        </w:rPr>
        <w:t>9</w:t>
      </w:r>
      <w:r w:rsidRPr="00734A8B">
        <w:rPr>
          <w:rFonts w:ascii="华文中宋" w:eastAsia="华文中宋" w:hAnsi="华文中宋"/>
          <w:b/>
          <w:sz w:val="30"/>
        </w:rPr>
        <w:t>号）笔试备考题库及答案解析</w:t>
      </w:r>
    </w:p>
    <w:p w:rsidR="00A77B3E" w14:paraId="0C0424F6" w14:textId="77777777">
      <w:pPr>
        <w:spacing w:after="260" w:line="360" w:lineRule="auto"/>
        <w:jc w:val="center"/>
        <w:rPr>
          <w:sz w:val="21"/>
        </w:rPr>
      </w:pPr>
      <w:r>
        <w:rPr>
          <w:rFonts w:eastAsia="微软雅黑"/>
        </w:rPr>
        <w:t>毕业院校：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姓名：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考场：</w:t>
      </w:r>
      <w:r>
        <w:rPr>
          <w:rFonts w:eastAsia="微软雅黑"/>
        </w:rPr>
        <w:t xml:space="preserve">__________ </w:t>
      </w:r>
      <w:r>
        <w:rPr>
          <w:rFonts w:eastAsia="微软雅黑"/>
        </w:rPr>
        <w:t>考号：</w:t>
      </w:r>
      <w:r>
        <w:rPr>
          <w:rFonts w:eastAsia="微软雅黑"/>
        </w:rPr>
        <w:t>__________</w:t>
      </w:r>
    </w:p>
    <w:p w:rsidR="00A77B3E" w14:paraId="160AB208" w14:textId="77777777">
      <w:pPr>
        <w:spacing w:after="260" w:line="360" w:lineRule="auto"/>
      </w:pPr>
      <w:r>
        <w:rPr>
          <w:rFonts w:ascii="微软雅黑" w:eastAsia="微软雅黑" w:cs="微软雅黑"/>
        </w:rPr>
        <w:t>一、选择题</w:t>
      </w:r>
    </w:p>
    <w:p w:rsidR="006D34C4" w14:paraId="335CAD6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1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中国古代演戏的场所在历史上有过各种不同的名称和形态。就建筑而言，唐代称为戏场，宋代称为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5743F3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、戏园</w:t>
      </w:r>
    </w:p>
    <w:p w:rsidR="006D34C4" w14:paraId="57AA578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、勾阑</w:t>
      </w:r>
    </w:p>
    <w:p w:rsidR="006D34C4" w14:paraId="3CEBDBF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、戏台</w:t>
      </w:r>
    </w:p>
    <w:p w:rsidR="006D34C4" w14:paraId="3F633082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、戏楼</w:t>
      </w:r>
    </w:p>
    <w:p w:rsidR="006D34C4" w14:paraId="5B48BC8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10753D9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戏场泛指中国古代演戏的场所，在历史上有过各种不同的名称和形态。唐代中国戏剧已具雏形，至宋，金两代正式形成。各个朝代的演戏场所随着戏剧艺术的发展而演进。就建筑而言，以唐代的戏场，宋代的勾阑</w:t>
      </w:r>
      <w:r w:rsidRPr="006D34C4">
        <w:rPr>
          <w:rFonts w:ascii="微软雅黑" w:eastAsia="微软雅黑" w:cs="微软雅黑"/>
          <w:szCs w:val="14"/>
        </w:rPr>
        <w:t>(</w:t>
      </w:r>
      <w:r w:rsidRPr="006D34C4">
        <w:rPr>
          <w:rFonts w:ascii="微软雅黑" w:eastAsia="微软雅黑" w:cs="微软雅黑"/>
          <w:szCs w:val="14"/>
        </w:rPr>
        <w:t>也作勾栏，构栏</w:t>
      </w:r>
      <w:r w:rsidRPr="006D34C4">
        <w:rPr>
          <w:rFonts w:ascii="微软雅黑" w:eastAsia="微软雅黑" w:cs="微软雅黑"/>
          <w:szCs w:val="14"/>
        </w:rPr>
        <w:t>)</w:t>
      </w:r>
      <w:r w:rsidRPr="006D34C4">
        <w:rPr>
          <w:rFonts w:ascii="微软雅黑" w:eastAsia="微软雅黑" w:cs="微软雅黑"/>
          <w:szCs w:val="14"/>
        </w:rPr>
        <w:t>，元代的戏台和清代的戏楼，戏园为其主流。故选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7CC8ACA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2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调查报告的写作主要采用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三种表达方式。</w:t>
      </w:r>
    </w:p>
    <w:p w:rsidR="006D34C4" w14:paraId="3995A5D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、议论、说明、描写</w:t>
      </w:r>
    </w:p>
    <w:p w:rsidR="006D34C4" w14:paraId="3D0720A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134" w:right="1474" w:bottom="1134" w:left="1474" w:header="708" w:footer="708" w:gutter="0"/>
          <w:cols w:sep="1" w:space="708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、记叙、议论、说明</w:t>
      </w:r>
    </w:p>
    <w:p w:rsidR="006D34C4" w14:paraId="557CD62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、记叙、议论、抒情</w:t>
      </w:r>
    </w:p>
    <w:p w:rsidR="006D34C4" w14:paraId="31305915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、说明、记叙、描写</w:t>
      </w:r>
    </w:p>
    <w:p w:rsidR="006D34C4" w14:paraId="26D635F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B</w:t>
      </w:r>
    </w:p>
    <w:p w:rsidR="006D34C4" w14:paraId="02E165E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调查报告以介绍事实材料为主，运用叙述的方法把事情的起因、发展和结果交待清楚，但它不是运用文学具体描绘和形象刻画，是让读者具体了解经验成功之处或错误失误之处，所以要运用材料叙述来说明问题。为了揭示事物的本质意义，表明作者的主观见解，在叙述的过程中，作者往往要进行一些议论。但这种议论只能是</w:t>
      </w:r>
      <w:r w:rsidRPr="006D34C4">
        <w:rPr>
          <w:rFonts w:ascii="微软雅黑" w:eastAsia="微软雅黑" w:cs="微软雅黑"/>
          <w:szCs w:val="14"/>
        </w:rPr>
        <w:t>“</w:t>
      </w:r>
      <w:r w:rsidRPr="006D34C4">
        <w:rPr>
          <w:rFonts w:ascii="微软雅黑" w:eastAsia="微软雅黑" w:cs="微软雅黑"/>
          <w:szCs w:val="14"/>
        </w:rPr>
        <w:t>画龙点睛</w:t>
      </w:r>
      <w:r w:rsidRPr="006D34C4">
        <w:rPr>
          <w:rFonts w:ascii="微软雅黑" w:eastAsia="微软雅黑" w:cs="微软雅黑"/>
          <w:szCs w:val="14"/>
        </w:rPr>
        <w:t>”</w:t>
      </w:r>
      <w:r w:rsidRPr="006D34C4">
        <w:rPr>
          <w:rFonts w:ascii="微软雅黑" w:eastAsia="微软雅黑" w:cs="微软雅黑"/>
          <w:szCs w:val="14"/>
        </w:rPr>
        <w:t>的，要恰到好处、点到即止。故选</w:t>
      </w: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1C0F1D9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3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下列关于服务大局的说法中，不正确的是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0AEF1F6D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、服务大局是对法治事业在我国社会主义事业全局中的正确定位</w:t>
      </w:r>
    </w:p>
    <w:p w:rsidR="006D34C4" w14:paraId="12953C7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、服务大局是实现党和国家根本任务的必然要求</w:t>
      </w:r>
    </w:p>
    <w:p w:rsidR="006D34C4" w14:paraId="023E617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、服务大局是社会主义法治的重要使命</w:t>
      </w:r>
    </w:p>
    <w:p w:rsidR="006D34C4" w14:paraId="2E2E458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、服务大局是社会主义法治的根本要求</w:t>
      </w:r>
    </w:p>
    <w:p w:rsidR="006D34C4" w14:paraId="402E65C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4F04297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服务大局是对法治事业在我国社会主义事业全局中的正确定位，是实现党和国家根本任务的必然要求，从而也是社会主义法治的重要使命。故选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DB77259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4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提供企业核心竞争力，促进产品升级的最直接有效的途径是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31AAC269" w14:textId="77777777">
      <w:pPr>
        <w:pStyle w:val="NormalWeb"/>
        <w:widowControl/>
        <w:spacing w:beforeAutospacing="0" w:after="260" w:afterAutospacing="0" w:line="360" w:lineRule="auto"/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134" w:right="1474" w:bottom="1134" w:left="1474" w:header="708" w:footer="708" w:gutter="0"/>
          <w:pgNumType w:start="2"/>
          <w:cols w:sep="1" w:space="708"/>
          <w:titlePg w:val="0"/>
          <w:docGrid w:linePitch="360"/>
        </w:sectPr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、品牌营销</w:t>
      </w:r>
    </w:p>
    <w:p w:rsidR="006D34C4" w14:paraId="7EF0F63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、扩大规模</w:t>
      </w:r>
    </w:p>
    <w:p w:rsidR="006D34C4" w14:paraId="7D2234B4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、降低成本</w:t>
      </w:r>
    </w:p>
    <w:p w:rsidR="006D34C4" w14:paraId="244CDB7F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、创新发展</w:t>
      </w:r>
    </w:p>
    <w:p w:rsidR="006D34C4" w14:paraId="338D659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527F0C2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企业核心竞争力是企业获取持续竞争优势的来源和基础。企业只有以创新发展为核心，以信息化为动力，以争创名牌为手段，以企业文化为后盾，全面提升自己的核心竞争力，才能在日趋激烈的国际市场竞争中有所作为。故选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6F01F3C8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5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由于成长环境和性格不同，人们会形成不同的理想信念，从而使之具有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38F221A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、阶级性</w:t>
      </w:r>
    </w:p>
    <w:p w:rsidR="006D34C4" w14:paraId="3C0240B6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B</w:t>
      </w:r>
      <w:r w:rsidRPr="006D34C4">
        <w:rPr>
          <w:rFonts w:ascii="微软雅黑" w:eastAsia="微软雅黑" w:cs="微软雅黑"/>
          <w:szCs w:val="14"/>
        </w:rPr>
        <w:t>、实践性</w:t>
      </w:r>
    </w:p>
    <w:p w:rsidR="006D34C4" w14:paraId="3D796AA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C</w:t>
      </w:r>
      <w:r w:rsidRPr="006D34C4">
        <w:rPr>
          <w:rFonts w:ascii="微软雅黑" w:eastAsia="微软雅黑" w:cs="微软雅黑"/>
          <w:szCs w:val="14"/>
        </w:rPr>
        <w:t>、共同性</w:t>
      </w:r>
    </w:p>
    <w:p w:rsidR="006D34C4" w14:paraId="75FE192E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、多样性</w:t>
      </w:r>
    </w:p>
    <w:p w:rsidR="006D34C4" w14:paraId="3018EB9A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答案：</w:t>
      </w:r>
      <w:r w:rsidRPr="006D34C4">
        <w:rPr>
          <w:rFonts w:ascii="微软雅黑" w:eastAsia="微软雅黑" w:cs="微软雅黑"/>
          <w:szCs w:val="14"/>
        </w:rPr>
        <w:t>D</w:t>
      </w:r>
    </w:p>
    <w:p w:rsidR="006D34C4" w14:paraId="4713506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228B22"/>
          <w:szCs w:val="14"/>
        </w:rPr>
        <w:t>解析：</w:t>
      </w:r>
      <w:r w:rsidRPr="006D34C4">
        <w:rPr>
          <w:rFonts w:ascii="微软雅黑" w:eastAsia="微软雅黑" w:cs="微软雅黑"/>
          <w:szCs w:val="14"/>
        </w:rPr>
        <w:t>理想信念具有多样性与共同性。由于成长环境和性格等的不同，人们会形成不同的理想信念，从而使之具有多样性。但同时，在一定的社会中，人们各自的理想信念又有相同之处，从而形成共同的理想信念。故选</w:t>
      </w:r>
      <w:r w:rsidRPr="006D34C4">
        <w:rPr>
          <w:rFonts w:ascii="微软雅黑" w:eastAsia="微软雅黑" w:cs="微软雅黑"/>
          <w:szCs w:val="14"/>
        </w:rPr>
        <w:t>D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AFF867C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color w:val="0000FF"/>
          <w:szCs w:val="14"/>
        </w:rPr>
        <w:t>6</w:t>
      </w:r>
      <w:r w:rsidRPr="006D34C4">
        <w:rPr>
          <w:rFonts w:ascii="微软雅黑" w:eastAsia="微软雅黑" w:cs="微软雅黑"/>
          <w:color w:val="0000FF"/>
          <w:szCs w:val="14"/>
        </w:rPr>
        <w:t>．</w:t>
      </w:r>
      <w:r w:rsidRPr="006D34C4">
        <w:rPr>
          <w:rFonts w:ascii="微软雅黑" w:eastAsia="微软雅黑" w:cs="微软雅黑"/>
          <w:szCs w:val="14"/>
        </w:rPr>
        <w:t>对于道德与法律，描述不正确的是</w:t>
      </w:r>
      <w:r w:rsidRPr="006D34C4">
        <w:rPr>
          <w:rFonts w:ascii="微软雅黑" w:eastAsia="微软雅黑" w:cs="微软雅黑"/>
          <w:szCs w:val="14"/>
        </w:rPr>
        <w:t>()</w:t>
      </w:r>
      <w:r w:rsidRPr="006D34C4">
        <w:rPr>
          <w:rFonts w:ascii="微软雅黑" w:eastAsia="微软雅黑" w:cs="微软雅黑"/>
          <w:szCs w:val="14"/>
        </w:rPr>
        <w:t>。</w:t>
      </w:r>
    </w:p>
    <w:p w:rsidR="006D34C4" w14:paraId="47D71671" w14:textId="77777777">
      <w:pPr>
        <w:pStyle w:val="NormalWeb"/>
        <w:widowControl/>
        <w:spacing w:beforeAutospacing="0" w:after="260" w:afterAutospacing="0" w:line="360" w:lineRule="auto"/>
      </w:pPr>
      <w:r w:rsidRPr="006D34C4">
        <w:rPr>
          <w:rFonts w:ascii="微软雅黑" w:eastAsia="微软雅黑" w:cs="微软雅黑"/>
          <w:szCs w:val="14"/>
        </w:rPr>
        <w:t>A</w:t>
      </w:r>
      <w:r w:rsidRPr="006D34C4">
        <w:rPr>
          <w:rFonts w:ascii="微软雅黑" w:eastAsia="微软雅黑" w:cs="微软雅黑"/>
          <w:szCs w:val="14"/>
        </w:rPr>
        <w:t>、道德是法律的外延</w:t>
      </w:r>
      <w:r>
        <w:br/>
      </w:r>
      <w:r>
        <w:br/>
      </w:r>
    </w:p>
    <w:p>
      <w:pPr>
        <w:rPr>
          <w:rFonts w:ascii="SimSun" w:eastAsia="SimSun" w:hAnsi="SimSun" w:cs="SimSun"/>
          <w:b/>
          <w:bCs/>
          <w:color w:val="00000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sz w:val="30"/>
          <w:szCs w:val="30"/>
        </w:rPr>
        <w:t>以上内容仅为本文档的试下载部分，为可阅读页数的一半内容。如要下载或阅读全文，请访问：</w:t>
      </w:r>
      <w:hyperlink r:id="rId16" w:history="1">
        <w:r>
          <w:rPr>
            <w:rFonts w:ascii="SimSun" w:eastAsia="SimSun" w:hAnsi="SimSun" w:cs="SimSun"/>
            <w:b/>
            <w:bCs/>
            <w:color w:val="0000EE"/>
            <w:sz w:val="30"/>
            <w:szCs w:val="30"/>
            <w:u w:val="single" w:color="0000EE"/>
          </w:rPr>
          <w:t>https://d.book118.com/785031014332011101</w:t>
        </w:r>
      </w:hyperlink>
    </w:p>
    <w:p w:rsidR="006D34C4">
      <w:pPr>
        <w:pStyle w:val="NormalWeb"/>
        <w:widowControl/>
        <w:spacing w:beforeAutospacing="0" w:after="260" w:afterAutospacing="0" w:line="360" w:lineRule="auto"/>
      </w:pPr>
    </w:p>
    <w:sectPr>
      <w:headerReference w:type="even" r:id="rId17"/>
      <w:headerReference w:type="default" r:id="rId18"/>
      <w:footerReference w:type="even" r:id="rId19"/>
      <w:footerReference w:type="default" r:id="rId20"/>
      <w:headerReference w:type="first" r:id="rId21"/>
      <w:footerReference w:type="first" r:id="rId22"/>
      <w:type w:val="nextPage"/>
      <w:pgSz w:w="11906" w:h="16838"/>
      <w:pgMar w:top="1134" w:right="1474" w:bottom="1134" w:left="1474" w:header="708" w:footer="708" w:gutter="0"/>
      <w:pgNumType w:start="3"/>
      <w:cols w:sep="1" w:space="708"/>
      <w:titlePg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:rsidP="00B77510" w14:paraId="68C5F66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4A8B" w14:paraId="0CD22AB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:rsidP="00B77510" w14:paraId="0D8AF855" w14:textId="34E0AE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734A8B" w14:paraId="57436CCD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paraId="37BB9C4E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4A8B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:rsidP="00B77510" w14:textId="34E0AE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734A8B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:rsidP="00B7751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734A8B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:rsidP="00B77510" w14:textId="34E0AEFC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734A8B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paraId="04CC658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paraId="34F4BAFD" w14:textId="77777777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paraId="51A914B2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textId="77777777">
    <w:pPr>
      <w:pStyle w:val="Header"/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textId="77777777">
    <w:pPr>
      <w:pStyle w:val="Header"/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734A8B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720"/>
  <w:noPunctuationKerning/>
  <w:characterSpacingControl w:val="doNotCompress"/>
  <w:compat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2"/>
    <w:compatSetting w:name="useWord2013TrackBottomHyphenation" w:uri="http://schemas.microsoft.com/office/word" w:val="1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D34C4"/>
    <w:rsid w:val="00734A8B"/>
    <w:rsid w:val="00A77B3E"/>
    <w:rsid w:val="00B77510"/>
    <w:rsid w:val="00CA2A5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6098E1ED"/>
  <w15:docId w15:val="{862505B7-91D3-44E6-B66B-5219CFED5B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eastAsiaTheme="minorEastAsia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iPriority="99" w:unhideWhenUsed="1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qFormat/>
    <w:rsid w:val="006D34C4"/>
    <w:pPr>
      <w:widowControl w:val="0"/>
      <w:spacing w:beforeAutospacing="1" w:afterAutospacing="1"/>
    </w:pPr>
    <w:rPr>
      <w:rFonts w:asciiTheme="minorHAnsi" w:hAnsiTheme="minorHAnsi"/>
    </w:rPr>
  </w:style>
  <w:style w:type="paragraph" w:styleId="Header">
    <w:name w:val="header"/>
    <w:basedOn w:val="Normal"/>
    <w:link w:val="a"/>
    <w:rsid w:val="00734A8B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rsid w:val="00734A8B"/>
    <w:rPr>
      <w:sz w:val="18"/>
      <w:szCs w:val="18"/>
    </w:rPr>
  </w:style>
  <w:style w:type="paragraph" w:styleId="Footer">
    <w:name w:val="footer"/>
    <w:basedOn w:val="Normal"/>
    <w:link w:val="a0"/>
    <w:rsid w:val="00734A8B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rsid w:val="00734A8B"/>
    <w:rPr>
      <w:sz w:val="18"/>
      <w:szCs w:val="18"/>
    </w:rPr>
  </w:style>
  <w:style w:type="character" w:styleId="PageNumber">
    <w:name w:val="page number"/>
    <w:basedOn w:val="DefaultParagraphFont"/>
    <w:rsid w:val="00734A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yperlink" Target="https://d.book118.com/785031014332011101" TargetMode="External" /><Relationship Id="rId17" Type="http://schemas.openxmlformats.org/officeDocument/2006/relationships/header" Target="header7.xml" /><Relationship Id="rId18" Type="http://schemas.openxmlformats.org/officeDocument/2006/relationships/header" Target="header8.xml" /><Relationship Id="rId19" Type="http://schemas.openxmlformats.org/officeDocument/2006/relationships/footer" Target="footer7.xml" /><Relationship Id="rId2" Type="http://schemas.openxmlformats.org/officeDocument/2006/relationships/webSettings" Target="webSettings.xml" /><Relationship Id="rId20" Type="http://schemas.openxmlformats.org/officeDocument/2006/relationships/footer" Target="footer8.xml" /><Relationship Id="rId21" Type="http://schemas.openxmlformats.org/officeDocument/2006/relationships/header" Target="header9.xml" /><Relationship Id="rId22" Type="http://schemas.openxmlformats.org/officeDocument/2006/relationships/footer" Target="footer9.xml" /><Relationship Id="rId23" Type="http://schemas.openxmlformats.org/officeDocument/2006/relationships/theme" Target="theme/theme1.xml" /><Relationship Id="rId24" Type="http://schemas.openxmlformats.org/officeDocument/2006/relationships/styles" Target="style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3033</Words>
  <Characters>17290</Characters>
  <Application>Microsoft Office Word</Application>
  <DocSecurity>0</DocSecurity>
  <Lines>144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铭基 席</cp:lastModifiedBy>
  <cp:revision>2</cp:revision>
  <dcterms:created xsi:type="dcterms:W3CDTF">2024-01-30T12:45:00Z</dcterms:created>
  <dcterms:modified xsi:type="dcterms:W3CDTF">2024-01-30T12:45:00Z</dcterms:modified>
</cp:coreProperties>
</file>