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特种机载装置项目规划设计纲要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11" w:history="1">
        <w:r>
          <w:rPr>
            <w:rFonts w:ascii="仿宋" w:eastAsia="仿宋" w:hAnsi="仿宋" w:cs="仿宋" w:hint="eastAsia"/>
            <w:lang w:eastAsia="zh-CN"/>
          </w:rPr>
          <w:t>概论</w:t>
        </w:r>
        <w:r>
          <w:tab/>
        </w:r>
        <w:r>
          <w:fldChar w:fldCharType="begin"/>
        </w:r>
        <w:r>
          <w:instrText xml:space="preserve"> PAGEREF _Toc23711 \h </w:instrText>
        </w:r>
        <w:r>
          <w:fldChar w:fldCharType="separate"/>
        </w:r>
        <w:r>
          <w:t>3</w:t>
        </w:r>
        <w:r>
          <w:fldChar w:fldCharType="end"/>
        </w:r>
      </w:hyperlink>
    </w:p>
    <w:p>
      <w:pPr>
        <w:pStyle w:val="TOC1"/>
        <w:tabs>
          <w:tab w:val="right" w:leader="dot" w:pos="8306"/>
        </w:tabs>
      </w:pPr>
      <w:hyperlink w:anchor="_Toc31270" w:history="1">
        <w:r>
          <w:rPr>
            <w:rFonts w:ascii="仿宋" w:eastAsia="仿宋" w:hAnsi="仿宋" w:cs="仿宋" w:hint="eastAsia"/>
            <w:lang w:eastAsia="zh-CN"/>
          </w:rPr>
          <w:t>一、特种机载装置项目文档管理</w:t>
        </w:r>
        <w:r>
          <w:tab/>
        </w:r>
        <w:r>
          <w:fldChar w:fldCharType="begin"/>
        </w:r>
        <w:r>
          <w:instrText xml:space="preserve"> PAGEREF _Toc31270 \h </w:instrText>
        </w:r>
        <w:r>
          <w:fldChar w:fldCharType="separate"/>
        </w:r>
        <w:r>
          <w:t>3</w:t>
        </w:r>
        <w:r>
          <w:fldChar w:fldCharType="end"/>
        </w:r>
      </w:hyperlink>
    </w:p>
    <w:p>
      <w:pPr>
        <w:pStyle w:val="TOC2"/>
        <w:tabs>
          <w:tab w:val="right" w:leader="dot" w:pos="8306"/>
        </w:tabs>
      </w:pPr>
      <w:hyperlink w:anchor="_Toc8125" w:history="1">
        <w:r>
          <w:rPr>
            <w:rFonts w:ascii="仿宋" w:eastAsia="仿宋" w:hAnsi="仿宋" w:cs="仿宋" w:hint="eastAsia"/>
            <w:lang w:eastAsia="zh-CN"/>
          </w:rPr>
          <w:t>(一)、文档编制与审查</w:t>
        </w:r>
        <w:r>
          <w:tab/>
        </w:r>
        <w:r>
          <w:fldChar w:fldCharType="begin"/>
        </w:r>
        <w:r>
          <w:instrText xml:space="preserve"> PAGEREF _Toc8125 \h </w:instrText>
        </w:r>
        <w:r>
          <w:fldChar w:fldCharType="separate"/>
        </w:r>
        <w:r>
          <w:t>3</w:t>
        </w:r>
        <w:r>
          <w:fldChar w:fldCharType="end"/>
        </w:r>
      </w:hyperlink>
    </w:p>
    <w:p>
      <w:pPr>
        <w:pStyle w:val="TOC2"/>
        <w:tabs>
          <w:tab w:val="right" w:leader="dot" w:pos="8306"/>
        </w:tabs>
      </w:pPr>
      <w:hyperlink w:anchor="_Toc25057" w:history="1">
        <w:r>
          <w:rPr>
            <w:rFonts w:ascii="仿宋" w:eastAsia="仿宋" w:hAnsi="仿宋" w:cs="仿宋" w:hint="eastAsia"/>
            <w:lang w:eastAsia="zh-CN"/>
          </w:rPr>
          <w:t>(二)、文档发布与分发</w:t>
        </w:r>
        <w:r>
          <w:tab/>
        </w:r>
        <w:r>
          <w:fldChar w:fldCharType="begin"/>
        </w:r>
        <w:r>
          <w:instrText xml:space="preserve"> PAGEREF _Toc25057 \h </w:instrText>
        </w:r>
        <w:r>
          <w:fldChar w:fldCharType="separate"/>
        </w:r>
        <w:r>
          <w:t>4</w:t>
        </w:r>
        <w:r>
          <w:fldChar w:fldCharType="end"/>
        </w:r>
      </w:hyperlink>
    </w:p>
    <w:p>
      <w:pPr>
        <w:pStyle w:val="TOC2"/>
        <w:tabs>
          <w:tab w:val="right" w:leader="dot" w:pos="8306"/>
        </w:tabs>
      </w:pPr>
      <w:hyperlink w:anchor="_Toc14951" w:history="1">
        <w:r>
          <w:rPr>
            <w:rFonts w:ascii="仿宋" w:eastAsia="仿宋" w:hAnsi="仿宋" w:cs="仿宋" w:hint="eastAsia"/>
            <w:lang w:eastAsia="zh-CN"/>
          </w:rPr>
          <w:t>(三)、文档存档与归档</w:t>
        </w:r>
        <w:r>
          <w:tab/>
        </w:r>
        <w:r>
          <w:fldChar w:fldCharType="begin"/>
        </w:r>
        <w:r>
          <w:instrText xml:space="preserve"> PAGEREF _Toc14951 \h </w:instrText>
        </w:r>
        <w:r>
          <w:fldChar w:fldCharType="separate"/>
        </w:r>
        <w:r>
          <w:t>5</w:t>
        </w:r>
        <w:r>
          <w:fldChar w:fldCharType="end"/>
        </w:r>
      </w:hyperlink>
    </w:p>
    <w:p>
      <w:pPr>
        <w:pStyle w:val="TOC1"/>
        <w:tabs>
          <w:tab w:val="right" w:leader="dot" w:pos="8306"/>
        </w:tabs>
      </w:pPr>
      <w:hyperlink w:anchor="_Toc27888" w:history="1">
        <w:r>
          <w:rPr>
            <w:rFonts w:ascii="仿宋" w:eastAsia="仿宋" w:hAnsi="仿宋" w:cs="仿宋" w:hint="eastAsia"/>
            <w:lang w:eastAsia="zh-CN"/>
          </w:rPr>
          <w:t>二、特种机载装置项目土建工程</w:t>
        </w:r>
        <w:r>
          <w:tab/>
        </w:r>
        <w:r>
          <w:fldChar w:fldCharType="begin"/>
        </w:r>
        <w:r>
          <w:instrText xml:space="preserve"> PAGEREF _Toc27888 \h </w:instrText>
        </w:r>
        <w:r>
          <w:fldChar w:fldCharType="separate"/>
        </w:r>
        <w:r>
          <w:t>6</w:t>
        </w:r>
        <w:r>
          <w:fldChar w:fldCharType="end"/>
        </w:r>
      </w:hyperlink>
    </w:p>
    <w:p>
      <w:pPr>
        <w:pStyle w:val="TOC2"/>
        <w:tabs>
          <w:tab w:val="right" w:leader="dot" w:pos="8306"/>
        </w:tabs>
      </w:pPr>
      <w:hyperlink w:anchor="_Toc5684" w:history="1">
        <w:r>
          <w:rPr>
            <w:rFonts w:ascii="仿宋" w:eastAsia="仿宋" w:hAnsi="仿宋" w:cs="仿宋" w:hint="eastAsia"/>
            <w:lang w:eastAsia="zh-CN"/>
          </w:rPr>
          <w:t>(一)、建筑工程设计原则</w:t>
        </w:r>
        <w:r>
          <w:tab/>
        </w:r>
        <w:r>
          <w:fldChar w:fldCharType="begin"/>
        </w:r>
        <w:r>
          <w:instrText xml:space="preserve"> PAGEREF _Toc5684 \h </w:instrText>
        </w:r>
        <w:r>
          <w:fldChar w:fldCharType="separate"/>
        </w:r>
        <w:r>
          <w:t>6</w:t>
        </w:r>
        <w:r>
          <w:fldChar w:fldCharType="end"/>
        </w:r>
      </w:hyperlink>
    </w:p>
    <w:p>
      <w:pPr>
        <w:pStyle w:val="TOC2"/>
        <w:tabs>
          <w:tab w:val="right" w:leader="dot" w:pos="8306"/>
        </w:tabs>
      </w:pPr>
      <w:hyperlink w:anchor="_Toc14400" w:history="1">
        <w:r>
          <w:rPr>
            <w:rFonts w:ascii="仿宋" w:eastAsia="仿宋" w:hAnsi="仿宋" w:cs="仿宋" w:hint="eastAsia"/>
            <w:lang w:eastAsia="zh-CN"/>
          </w:rPr>
          <w:t>(二)、土建工程设计年限及安全等级</w:t>
        </w:r>
        <w:r>
          <w:tab/>
        </w:r>
        <w:r>
          <w:fldChar w:fldCharType="begin"/>
        </w:r>
        <w:r>
          <w:instrText xml:space="preserve"> PAGEREF _Toc14400 \h </w:instrText>
        </w:r>
        <w:r>
          <w:fldChar w:fldCharType="separate"/>
        </w:r>
        <w:r>
          <w:t>8</w:t>
        </w:r>
        <w:r>
          <w:fldChar w:fldCharType="end"/>
        </w:r>
      </w:hyperlink>
    </w:p>
    <w:p>
      <w:pPr>
        <w:pStyle w:val="TOC2"/>
        <w:tabs>
          <w:tab w:val="right" w:leader="dot" w:pos="8306"/>
        </w:tabs>
      </w:pPr>
      <w:hyperlink w:anchor="_Toc5955" w:history="1">
        <w:r>
          <w:rPr>
            <w:rFonts w:ascii="仿宋" w:eastAsia="仿宋" w:hAnsi="仿宋" w:cs="仿宋" w:hint="eastAsia"/>
            <w:lang w:eastAsia="zh-CN"/>
          </w:rPr>
          <w:t>(三)、建筑工程设计总体要求</w:t>
        </w:r>
        <w:r>
          <w:tab/>
        </w:r>
        <w:r>
          <w:fldChar w:fldCharType="begin"/>
        </w:r>
        <w:r>
          <w:instrText xml:space="preserve"> PAGEREF _Toc5955 \h </w:instrText>
        </w:r>
        <w:r>
          <w:fldChar w:fldCharType="separate"/>
        </w:r>
        <w:r>
          <w:t>9</w:t>
        </w:r>
        <w:r>
          <w:fldChar w:fldCharType="end"/>
        </w:r>
      </w:hyperlink>
    </w:p>
    <w:p>
      <w:pPr>
        <w:pStyle w:val="TOC2"/>
        <w:tabs>
          <w:tab w:val="right" w:leader="dot" w:pos="8306"/>
        </w:tabs>
      </w:pPr>
      <w:hyperlink w:anchor="_Toc3761" w:history="1">
        <w:r>
          <w:rPr>
            <w:rFonts w:ascii="仿宋" w:eastAsia="仿宋" w:hAnsi="仿宋" w:cs="仿宋" w:hint="eastAsia"/>
            <w:lang w:eastAsia="zh-CN"/>
          </w:rPr>
          <w:t>(四)、土建工程建设指标</w:t>
        </w:r>
        <w:r>
          <w:tab/>
        </w:r>
        <w:r>
          <w:fldChar w:fldCharType="begin"/>
        </w:r>
        <w:r>
          <w:instrText xml:space="preserve"> PAGEREF _Toc3761 \h </w:instrText>
        </w:r>
        <w:r>
          <w:fldChar w:fldCharType="separate"/>
        </w:r>
        <w:r>
          <w:t>9</w:t>
        </w:r>
        <w:r>
          <w:fldChar w:fldCharType="end"/>
        </w:r>
      </w:hyperlink>
    </w:p>
    <w:p>
      <w:pPr>
        <w:pStyle w:val="TOC1"/>
        <w:tabs>
          <w:tab w:val="right" w:leader="dot" w:pos="8306"/>
        </w:tabs>
      </w:pPr>
      <w:hyperlink w:anchor="_Toc32562" w:history="1">
        <w:r>
          <w:rPr>
            <w:rFonts w:ascii="仿宋" w:eastAsia="仿宋" w:hAnsi="仿宋" w:cs="仿宋" w:hint="eastAsia"/>
            <w:lang w:eastAsia="zh-CN"/>
          </w:rPr>
          <w:t>三、特种机载装置项目概论</w:t>
        </w:r>
        <w:r>
          <w:tab/>
        </w:r>
        <w:r>
          <w:fldChar w:fldCharType="begin"/>
        </w:r>
        <w:r>
          <w:instrText xml:space="preserve"> PAGEREF _Toc32562 \h </w:instrText>
        </w:r>
        <w:r>
          <w:fldChar w:fldCharType="separate"/>
        </w:r>
        <w:r>
          <w:t>10</w:t>
        </w:r>
        <w:r>
          <w:fldChar w:fldCharType="end"/>
        </w:r>
      </w:hyperlink>
    </w:p>
    <w:p>
      <w:pPr>
        <w:pStyle w:val="TOC2"/>
        <w:tabs>
          <w:tab w:val="right" w:leader="dot" w:pos="8306"/>
        </w:tabs>
      </w:pPr>
      <w:hyperlink w:anchor="_Toc11456" w:history="1">
        <w:r>
          <w:rPr>
            <w:rFonts w:ascii="仿宋" w:eastAsia="仿宋" w:hAnsi="仿宋" w:cs="仿宋" w:hint="eastAsia"/>
            <w:lang w:eastAsia="zh-CN"/>
          </w:rPr>
          <w:t>(一)、特种机载装置项目概况</w:t>
        </w:r>
        <w:r>
          <w:tab/>
        </w:r>
        <w:r>
          <w:fldChar w:fldCharType="begin"/>
        </w:r>
        <w:r>
          <w:instrText xml:space="preserve"> PAGEREF _Toc11456 \h </w:instrText>
        </w:r>
        <w:r>
          <w:fldChar w:fldCharType="separate"/>
        </w:r>
        <w:r>
          <w:t>10</w:t>
        </w:r>
        <w:r>
          <w:fldChar w:fldCharType="end"/>
        </w:r>
      </w:hyperlink>
    </w:p>
    <w:p>
      <w:pPr>
        <w:pStyle w:val="TOC2"/>
        <w:tabs>
          <w:tab w:val="right" w:leader="dot" w:pos="8306"/>
        </w:tabs>
      </w:pPr>
      <w:hyperlink w:anchor="_Toc23698" w:history="1">
        <w:r>
          <w:rPr>
            <w:rFonts w:ascii="仿宋" w:eastAsia="仿宋" w:hAnsi="仿宋" w:cs="仿宋" w:hint="eastAsia"/>
            <w:lang w:eastAsia="zh-CN"/>
          </w:rPr>
          <w:t>(二)、特种机载装置项目目标</w:t>
        </w:r>
        <w:r>
          <w:tab/>
        </w:r>
        <w:r>
          <w:fldChar w:fldCharType="begin"/>
        </w:r>
        <w:r>
          <w:instrText xml:space="preserve"> PAGEREF _Toc23698 \h </w:instrText>
        </w:r>
        <w:r>
          <w:fldChar w:fldCharType="separate"/>
        </w:r>
        <w:r>
          <w:t>12</w:t>
        </w:r>
        <w:r>
          <w:fldChar w:fldCharType="end"/>
        </w:r>
      </w:hyperlink>
    </w:p>
    <w:p>
      <w:pPr>
        <w:pStyle w:val="TOC2"/>
        <w:tabs>
          <w:tab w:val="right" w:leader="dot" w:pos="8306"/>
        </w:tabs>
      </w:pPr>
      <w:hyperlink w:anchor="_Toc17050" w:history="1">
        <w:r>
          <w:rPr>
            <w:rFonts w:ascii="仿宋" w:eastAsia="仿宋" w:hAnsi="仿宋" w:cs="仿宋" w:hint="eastAsia"/>
            <w:lang w:eastAsia="zh-CN"/>
          </w:rPr>
          <w:t>(三)、特种机载装置项目提出的理由</w:t>
        </w:r>
        <w:r>
          <w:tab/>
        </w:r>
        <w:r>
          <w:fldChar w:fldCharType="begin"/>
        </w:r>
        <w:r>
          <w:instrText xml:space="preserve"> PAGEREF _Toc17050 \h </w:instrText>
        </w:r>
        <w:r>
          <w:fldChar w:fldCharType="separate"/>
        </w:r>
        <w:r>
          <w:t>13</w:t>
        </w:r>
        <w:r>
          <w:fldChar w:fldCharType="end"/>
        </w:r>
      </w:hyperlink>
    </w:p>
    <w:p>
      <w:pPr>
        <w:pStyle w:val="TOC2"/>
        <w:tabs>
          <w:tab w:val="right" w:leader="dot" w:pos="8306"/>
        </w:tabs>
      </w:pPr>
      <w:hyperlink w:anchor="_Toc4917" w:history="1">
        <w:r>
          <w:rPr>
            <w:rFonts w:ascii="仿宋" w:eastAsia="仿宋" w:hAnsi="仿宋" w:cs="仿宋" w:hint="eastAsia"/>
            <w:lang w:eastAsia="zh-CN"/>
          </w:rPr>
          <w:t>(四)、特种机载装置项目意义</w:t>
        </w:r>
        <w:r>
          <w:tab/>
        </w:r>
        <w:r>
          <w:fldChar w:fldCharType="begin"/>
        </w:r>
        <w:r>
          <w:instrText xml:space="preserve"> PAGEREF _Toc4917 \h </w:instrText>
        </w:r>
        <w:r>
          <w:fldChar w:fldCharType="separate"/>
        </w:r>
        <w:r>
          <w:t>15</w:t>
        </w:r>
        <w:r>
          <w:fldChar w:fldCharType="end"/>
        </w:r>
      </w:hyperlink>
    </w:p>
    <w:p>
      <w:pPr>
        <w:pStyle w:val="TOC2"/>
        <w:tabs>
          <w:tab w:val="right" w:leader="dot" w:pos="8306"/>
        </w:tabs>
      </w:pPr>
      <w:hyperlink w:anchor="_Toc12220" w:history="1">
        <w:r>
          <w:rPr>
            <w:rFonts w:ascii="仿宋" w:eastAsia="仿宋" w:hAnsi="仿宋" w:cs="仿宋" w:hint="eastAsia"/>
            <w:lang w:eastAsia="zh-CN"/>
          </w:rPr>
          <w:t>(五)、特种机载装置项目背景</w:t>
        </w:r>
        <w:r>
          <w:tab/>
        </w:r>
        <w:r>
          <w:fldChar w:fldCharType="begin"/>
        </w:r>
        <w:r>
          <w:instrText xml:space="preserve"> PAGEREF _Toc12220 \h </w:instrText>
        </w:r>
        <w:r>
          <w:fldChar w:fldCharType="separate"/>
        </w:r>
        <w:r>
          <w:t>15</w:t>
        </w:r>
        <w:r>
          <w:fldChar w:fldCharType="end"/>
        </w:r>
      </w:hyperlink>
    </w:p>
    <w:p>
      <w:pPr>
        <w:pStyle w:val="TOC1"/>
        <w:tabs>
          <w:tab w:val="right" w:leader="dot" w:pos="8306"/>
        </w:tabs>
      </w:pPr>
      <w:hyperlink w:anchor="_Toc11218" w:history="1">
        <w:r>
          <w:rPr>
            <w:rFonts w:ascii="仿宋" w:eastAsia="仿宋" w:hAnsi="仿宋" w:cs="仿宋" w:hint="eastAsia"/>
            <w:lang w:eastAsia="zh-CN"/>
          </w:rPr>
          <w:t>四、特种机载装置项目建设单位说明</w:t>
        </w:r>
        <w:r>
          <w:tab/>
        </w:r>
        <w:r>
          <w:fldChar w:fldCharType="begin"/>
        </w:r>
        <w:r>
          <w:instrText xml:space="preserve"> PAGEREF _Toc11218 \h </w:instrText>
        </w:r>
        <w:r>
          <w:fldChar w:fldCharType="separate"/>
        </w:r>
        <w:r>
          <w:t>16</w:t>
        </w:r>
        <w:r>
          <w:fldChar w:fldCharType="end"/>
        </w:r>
      </w:hyperlink>
    </w:p>
    <w:p>
      <w:pPr>
        <w:pStyle w:val="TOC2"/>
        <w:tabs>
          <w:tab w:val="right" w:leader="dot" w:pos="8306"/>
        </w:tabs>
      </w:pPr>
      <w:hyperlink w:anchor="_Toc3202" w:history="1">
        <w:r>
          <w:rPr>
            <w:rFonts w:ascii="仿宋" w:eastAsia="仿宋" w:hAnsi="仿宋" w:cs="仿宋" w:hint="eastAsia"/>
            <w:lang w:eastAsia="zh-CN"/>
          </w:rPr>
          <w:t>(一)、特种机载装置项目承办单位基本情况</w:t>
        </w:r>
        <w:r>
          <w:tab/>
        </w:r>
        <w:r>
          <w:fldChar w:fldCharType="begin"/>
        </w:r>
        <w:r>
          <w:instrText xml:space="preserve"> PAGEREF _Toc3202 \h </w:instrText>
        </w:r>
        <w:r>
          <w:fldChar w:fldCharType="separate"/>
        </w:r>
        <w:r>
          <w:t>16</w:t>
        </w:r>
        <w:r>
          <w:fldChar w:fldCharType="end"/>
        </w:r>
      </w:hyperlink>
    </w:p>
    <w:p>
      <w:pPr>
        <w:pStyle w:val="TOC2"/>
        <w:tabs>
          <w:tab w:val="right" w:leader="dot" w:pos="8306"/>
        </w:tabs>
      </w:pPr>
      <w:hyperlink w:anchor="_Toc19913" w:history="1">
        <w:r>
          <w:rPr>
            <w:rFonts w:ascii="仿宋" w:eastAsia="仿宋" w:hAnsi="仿宋" w:cs="仿宋" w:hint="eastAsia"/>
            <w:lang w:eastAsia="zh-CN"/>
          </w:rPr>
          <w:t>(二)、公司经济效益分析</w:t>
        </w:r>
        <w:r>
          <w:tab/>
        </w:r>
        <w:r>
          <w:fldChar w:fldCharType="begin"/>
        </w:r>
        <w:r>
          <w:instrText xml:space="preserve"> PAGEREF _Toc19913 \h </w:instrText>
        </w:r>
        <w:r>
          <w:fldChar w:fldCharType="separate"/>
        </w:r>
        <w:r>
          <w:t>17</w:t>
        </w:r>
        <w:r>
          <w:fldChar w:fldCharType="end"/>
        </w:r>
      </w:hyperlink>
    </w:p>
    <w:p>
      <w:pPr>
        <w:pStyle w:val="TOC1"/>
        <w:tabs>
          <w:tab w:val="right" w:leader="dot" w:pos="8306"/>
        </w:tabs>
      </w:pPr>
      <w:hyperlink w:anchor="_Toc31070" w:history="1">
        <w:r>
          <w:rPr>
            <w:rFonts w:ascii="仿宋" w:eastAsia="仿宋" w:hAnsi="仿宋" w:cs="仿宋" w:hint="eastAsia"/>
            <w:lang w:eastAsia="zh-CN"/>
          </w:rPr>
          <w:t>五、特种机载装置项目可持续发展</w:t>
        </w:r>
        <w:r>
          <w:tab/>
        </w:r>
        <w:r>
          <w:fldChar w:fldCharType="begin"/>
        </w:r>
        <w:r>
          <w:instrText xml:space="preserve"> PAGEREF _Toc31070 \h </w:instrText>
        </w:r>
        <w:r>
          <w:fldChar w:fldCharType="separate"/>
        </w:r>
        <w:r>
          <w:t>18</w:t>
        </w:r>
        <w:r>
          <w:fldChar w:fldCharType="end"/>
        </w:r>
      </w:hyperlink>
    </w:p>
    <w:p>
      <w:pPr>
        <w:pStyle w:val="TOC2"/>
        <w:tabs>
          <w:tab w:val="right" w:leader="dot" w:pos="8306"/>
        </w:tabs>
      </w:pPr>
      <w:hyperlink w:anchor="_Toc7186" w:history="1">
        <w:r>
          <w:rPr>
            <w:rFonts w:ascii="仿宋" w:eastAsia="仿宋" w:hAnsi="仿宋" w:cs="仿宋" w:hint="eastAsia"/>
            <w:lang w:eastAsia="zh-CN"/>
          </w:rPr>
          <w:t>(一)、可持续战略与实践</w:t>
        </w:r>
        <w:r>
          <w:tab/>
        </w:r>
        <w:r>
          <w:fldChar w:fldCharType="begin"/>
        </w:r>
        <w:r>
          <w:instrText xml:space="preserve"> PAGEREF _Toc7186 \h </w:instrText>
        </w:r>
        <w:r>
          <w:fldChar w:fldCharType="separate"/>
        </w:r>
        <w:r>
          <w:t>18</w:t>
        </w:r>
        <w:r>
          <w:fldChar w:fldCharType="end"/>
        </w:r>
      </w:hyperlink>
    </w:p>
    <w:p>
      <w:pPr>
        <w:pStyle w:val="TOC2"/>
        <w:tabs>
          <w:tab w:val="right" w:leader="dot" w:pos="8306"/>
        </w:tabs>
      </w:pPr>
      <w:hyperlink w:anchor="_Toc10377" w:history="1">
        <w:r>
          <w:rPr>
            <w:rFonts w:ascii="仿宋" w:eastAsia="仿宋" w:hAnsi="仿宋" w:cs="仿宋" w:hint="eastAsia"/>
            <w:lang w:eastAsia="zh-CN"/>
          </w:rPr>
          <w:t>(二)、环保与社会责任</w:t>
        </w:r>
        <w:r>
          <w:tab/>
        </w:r>
        <w:r>
          <w:fldChar w:fldCharType="begin"/>
        </w:r>
        <w:r>
          <w:instrText xml:space="preserve"> PAGEREF _Toc10377 \h </w:instrText>
        </w:r>
        <w:r>
          <w:fldChar w:fldCharType="separate"/>
        </w:r>
        <w:r>
          <w:t>19</w:t>
        </w:r>
        <w:r>
          <w:fldChar w:fldCharType="end"/>
        </w:r>
      </w:hyperlink>
    </w:p>
    <w:p>
      <w:pPr>
        <w:pStyle w:val="TOC1"/>
        <w:tabs>
          <w:tab w:val="right" w:leader="dot" w:pos="8306"/>
        </w:tabs>
      </w:pPr>
      <w:hyperlink w:anchor="_Toc13982" w:history="1">
        <w:r>
          <w:rPr>
            <w:rFonts w:ascii="仿宋" w:eastAsia="仿宋" w:hAnsi="仿宋" w:cs="仿宋" w:hint="eastAsia"/>
            <w:lang w:eastAsia="zh-CN"/>
          </w:rPr>
          <w:t>六、特种机载装置项目危机管理</w:t>
        </w:r>
        <w:r>
          <w:tab/>
        </w:r>
        <w:r>
          <w:fldChar w:fldCharType="begin"/>
        </w:r>
        <w:r>
          <w:instrText xml:space="preserve"> PAGEREF _Toc13982 \h </w:instrText>
        </w:r>
        <w:r>
          <w:fldChar w:fldCharType="separate"/>
        </w:r>
        <w:r>
          <w:t>20</w:t>
        </w:r>
        <w:r>
          <w:fldChar w:fldCharType="end"/>
        </w:r>
      </w:hyperlink>
    </w:p>
    <w:p>
      <w:pPr>
        <w:pStyle w:val="TOC2"/>
        <w:tabs>
          <w:tab w:val="right" w:leader="dot" w:pos="8306"/>
        </w:tabs>
      </w:pPr>
      <w:hyperlink w:anchor="_Toc32357" w:history="1">
        <w:r>
          <w:rPr>
            <w:rFonts w:ascii="仿宋" w:eastAsia="仿宋" w:hAnsi="仿宋" w:cs="仿宋" w:hint="eastAsia"/>
            <w:lang w:eastAsia="zh-CN"/>
          </w:rPr>
          <w:t>(一)、危机预警与识别</w:t>
        </w:r>
        <w:r>
          <w:tab/>
        </w:r>
        <w:r>
          <w:fldChar w:fldCharType="begin"/>
        </w:r>
        <w:r>
          <w:instrText xml:space="preserve"> PAGEREF _Toc32357 \h </w:instrText>
        </w:r>
        <w:r>
          <w:fldChar w:fldCharType="separate"/>
        </w:r>
        <w:r>
          <w:t>20</w:t>
        </w:r>
        <w:r>
          <w:fldChar w:fldCharType="end"/>
        </w:r>
      </w:hyperlink>
    </w:p>
    <w:p>
      <w:pPr>
        <w:pStyle w:val="TOC2"/>
        <w:tabs>
          <w:tab w:val="right" w:leader="dot" w:pos="8306"/>
        </w:tabs>
      </w:pPr>
      <w:hyperlink w:anchor="_Toc27562" w:history="1">
        <w:r>
          <w:rPr>
            <w:rFonts w:ascii="仿宋" w:eastAsia="仿宋" w:hAnsi="仿宋" w:cs="仿宋" w:hint="eastAsia"/>
            <w:lang w:eastAsia="zh-CN"/>
          </w:rPr>
          <w:t>(二)、危机应对与恢复</w:t>
        </w:r>
        <w:r>
          <w:tab/>
        </w:r>
        <w:r>
          <w:fldChar w:fldCharType="begin"/>
        </w:r>
        <w:r>
          <w:instrText xml:space="preserve"> PAGEREF _Toc27562 \h </w:instrText>
        </w:r>
        <w:r>
          <w:fldChar w:fldCharType="separate"/>
        </w:r>
        <w:r>
          <w:t>21</w:t>
        </w:r>
        <w:r>
          <w:fldChar w:fldCharType="end"/>
        </w:r>
      </w:hyperlink>
    </w:p>
    <w:p>
      <w:pPr>
        <w:pStyle w:val="TOC1"/>
        <w:tabs>
          <w:tab w:val="right" w:leader="dot" w:pos="8306"/>
        </w:tabs>
      </w:pPr>
      <w:hyperlink w:anchor="_Toc17915" w:history="1">
        <w:r>
          <w:rPr>
            <w:rFonts w:ascii="仿宋" w:eastAsia="仿宋" w:hAnsi="仿宋" w:cs="仿宋" w:hint="eastAsia"/>
            <w:lang w:eastAsia="zh-CN"/>
          </w:rPr>
          <w:t>七、特种机载装置项目技术管理</w:t>
        </w:r>
        <w:r>
          <w:tab/>
        </w:r>
        <w:r>
          <w:fldChar w:fldCharType="begin"/>
        </w:r>
        <w:r>
          <w:instrText xml:space="preserve"> PAGEREF _Toc17915 \h </w:instrText>
        </w:r>
        <w:r>
          <w:fldChar w:fldCharType="separate"/>
        </w:r>
        <w:r>
          <w:t>22</w:t>
        </w:r>
        <w:r>
          <w:fldChar w:fldCharType="end"/>
        </w:r>
      </w:hyperlink>
    </w:p>
    <w:p>
      <w:pPr>
        <w:pStyle w:val="TOC2"/>
        <w:tabs>
          <w:tab w:val="right" w:leader="dot" w:pos="8306"/>
        </w:tabs>
      </w:pPr>
      <w:hyperlink w:anchor="_Toc16605" w:history="1">
        <w:r>
          <w:rPr>
            <w:rFonts w:ascii="仿宋" w:eastAsia="仿宋" w:hAnsi="仿宋" w:cs="仿宋" w:hint="eastAsia"/>
            <w:lang w:eastAsia="zh-CN"/>
          </w:rPr>
          <w:t>(一)、技术方案选用方向</w:t>
        </w:r>
        <w:r>
          <w:tab/>
        </w:r>
        <w:r>
          <w:fldChar w:fldCharType="begin"/>
        </w:r>
        <w:r>
          <w:instrText xml:space="preserve"> PAGEREF _Toc16605 \h </w:instrText>
        </w:r>
        <w:r>
          <w:fldChar w:fldCharType="separate"/>
        </w:r>
        <w:r>
          <w:t>22</w:t>
        </w:r>
        <w:r>
          <w:fldChar w:fldCharType="end"/>
        </w:r>
      </w:hyperlink>
    </w:p>
    <w:p>
      <w:pPr>
        <w:pStyle w:val="TOC2"/>
        <w:tabs>
          <w:tab w:val="right" w:leader="dot" w:pos="8306"/>
        </w:tabs>
      </w:pPr>
      <w:hyperlink w:anchor="_Toc8742" w:history="1">
        <w:r>
          <w:rPr>
            <w:rFonts w:ascii="仿宋" w:eastAsia="仿宋" w:hAnsi="仿宋" w:cs="仿宋" w:hint="eastAsia"/>
            <w:lang w:eastAsia="zh-CN"/>
          </w:rPr>
          <w:t>(二)、工艺技术方案选用原则</w:t>
        </w:r>
        <w:r>
          <w:tab/>
        </w:r>
        <w:r>
          <w:fldChar w:fldCharType="begin"/>
        </w:r>
        <w:r>
          <w:instrText xml:space="preserve"> PAGEREF _Toc8742 \h </w:instrText>
        </w:r>
        <w:r>
          <w:fldChar w:fldCharType="separate"/>
        </w:r>
        <w:r>
          <w:t>24</w:t>
        </w:r>
        <w:r>
          <w:fldChar w:fldCharType="end"/>
        </w:r>
      </w:hyperlink>
    </w:p>
    <w:p>
      <w:pPr>
        <w:pStyle w:val="TOC2"/>
        <w:tabs>
          <w:tab w:val="right" w:leader="dot" w:pos="8306"/>
        </w:tabs>
      </w:pPr>
      <w:hyperlink w:anchor="_Toc31273" w:history="1">
        <w:r>
          <w:rPr>
            <w:rFonts w:ascii="仿宋" w:eastAsia="仿宋" w:hAnsi="仿宋" w:cs="仿宋" w:hint="eastAsia"/>
            <w:lang w:eastAsia="zh-CN"/>
          </w:rPr>
          <w:t>(三)、工艺技术方案要求</w:t>
        </w:r>
        <w:r>
          <w:tab/>
        </w:r>
        <w:r>
          <w:fldChar w:fldCharType="begin"/>
        </w:r>
        <w:r>
          <w:instrText xml:space="preserve"> PAGEREF _Toc31273 \h </w:instrText>
        </w:r>
        <w:r>
          <w:fldChar w:fldCharType="separate"/>
        </w:r>
        <w:r>
          <w:t>26</w:t>
        </w:r>
        <w:r>
          <w:fldChar w:fldCharType="end"/>
        </w:r>
      </w:hyperlink>
    </w:p>
    <w:p>
      <w:pPr>
        <w:pStyle w:val="TOC1"/>
        <w:tabs>
          <w:tab w:val="right" w:leader="dot" w:pos="8306"/>
        </w:tabs>
      </w:pPr>
      <w:hyperlink w:anchor="_Toc26999" w:history="1">
        <w:r>
          <w:rPr>
            <w:rFonts w:ascii="仿宋" w:eastAsia="仿宋" w:hAnsi="仿宋" w:cs="仿宋" w:hint="eastAsia"/>
            <w:lang w:eastAsia="zh-CN"/>
          </w:rPr>
          <w:t>八、特种机载装置项目风险管理</w:t>
        </w:r>
        <w:r>
          <w:tab/>
        </w:r>
        <w:r>
          <w:fldChar w:fldCharType="begin"/>
        </w:r>
        <w:r>
          <w:instrText xml:space="preserve"> PAGEREF _Toc26999 \h </w:instrText>
        </w:r>
        <w:r>
          <w:fldChar w:fldCharType="separate"/>
        </w:r>
        <w:r>
          <w:t>28</w:t>
        </w:r>
        <w:r>
          <w:fldChar w:fldCharType="end"/>
        </w:r>
      </w:hyperlink>
    </w:p>
    <w:p>
      <w:pPr>
        <w:pStyle w:val="TOC2"/>
        <w:tabs>
          <w:tab w:val="right" w:leader="dot" w:pos="8306"/>
        </w:tabs>
      </w:pPr>
      <w:hyperlink w:anchor="_Toc13500" w:history="1">
        <w:r>
          <w:rPr>
            <w:rFonts w:ascii="仿宋" w:eastAsia="仿宋" w:hAnsi="仿宋" w:cs="仿宋" w:hint="eastAsia"/>
            <w:lang w:eastAsia="zh-CN"/>
          </w:rPr>
          <w:t>(一)、风险识别与评估</w:t>
        </w:r>
        <w:r>
          <w:tab/>
        </w:r>
        <w:r>
          <w:fldChar w:fldCharType="begin"/>
        </w:r>
        <w:r>
          <w:instrText xml:space="preserve"> PAGEREF _Toc13500 \h </w:instrText>
        </w:r>
        <w:r>
          <w:fldChar w:fldCharType="separate"/>
        </w:r>
        <w:r>
          <w:t>28</w:t>
        </w:r>
        <w:r>
          <w:fldChar w:fldCharType="end"/>
        </w:r>
      </w:hyperlink>
    </w:p>
    <w:p>
      <w:pPr>
        <w:pStyle w:val="TOC2"/>
        <w:tabs>
          <w:tab w:val="right" w:leader="dot" w:pos="8306"/>
        </w:tabs>
      </w:pPr>
      <w:hyperlink w:anchor="_Toc18897" w:history="1">
        <w:r>
          <w:rPr>
            <w:rFonts w:ascii="仿宋" w:eastAsia="仿宋" w:hAnsi="仿宋" w:cs="仿宋" w:hint="eastAsia"/>
            <w:lang w:eastAsia="zh-CN"/>
          </w:rPr>
          <w:t>(二)、风险应对策略</w:t>
        </w:r>
        <w:r>
          <w:tab/>
        </w:r>
        <w:r>
          <w:fldChar w:fldCharType="begin"/>
        </w:r>
        <w:r>
          <w:instrText xml:space="preserve"> PAGEREF _Toc18897 \h </w:instrText>
        </w:r>
        <w:r>
          <w:fldChar w:fldCharType="separate"/>
        </w:r>
        <w:r>
          <w:t>29</w:t>
        </w:r>
        <w:r>
          <w:fldChar w:fldCharType="end"/>
        </w:r>
      </w:hyperlink>
    </w:p>
    <w:p>
      <w:pPr>
        <w:pStyle w:val="TOC2"/>
        <w:tabs>
          <w:tab w:val="right" w:leader="dot" w:pos="8306"/>
        </w:tabs>
      </w:pPr>
      <w:hyperlink w:anchor="_Toc7823" w:history="1">
        <w:r>
          <w:rPr>
            <w:rFonts w:ascii="仿宋" w:eastAsia="仿宋" w:hAnsi="仿宋" w:cs="仿宋" w:hint="eastAsia"/>
            <w:lang w:eastAsia="zh-CN"/>
          </w:rPr>
          <w:t>(三)、风险监控与控制</w:t>
        </w:r>
        <w:r>
          <w:tab/>
        </w:r>
        <w:r>
          <w:fldChar w:fldCharType="begin"/>
        </w:r>
        <w:r>
          <w:instrText xml:space="preserve"> PAGEREF _Toc7823 \h </w:instrText>
        </w:r>
        <w:r>
          <w:fldChar w:fldCharType="separate"/>
        </w:r>
        <w:r>
          <w:t>31</w:t>
        </w:r>
        <w:r>
          <w:fldChar w:fldCharType="end"/>
        </w:r>
      </w:hyperlink>
    </w:p>
    <w:p>
      <w:pPr>
        <w:pStyle w:val="TOC1"/>
        <w:tabs>
          <w:tab w:val="right" w:leader="dot" w:pos="8306"/>
        </w:tabs>
      </w:pPr>
      <w:hyperlink w:anchor="_Toc14928" w:history="1">
        <w:r>
          <w:rPr>
            <w:rFonts w:ascii="仿宋" w:eastAsia="仿宋" w:hAnsi="仿宋" w:cs="仿宋" w:hint="eastAsia"/>
            <w:lang w:eastAsia="zh-CN"/>
          </w:rPr>
          <w:t>九、特种机载装置项目计划安排</w:t>
        </w:r>
        <w:r>
          <w:tab/>
        </w:r>
        <w:r>
          <w:fldChar w:fldCharType="begin"/>
        </w:r>
        <w:r>
          <w:instrText xml:space="preserve"> PAGEREF _Toc14928 \h </w:instrText>
        </w:r>
        <w:r>
          <w:fldChar w:fldCharType="separate"/>
        </w:r>
        <w:r>
          <w:t>32</w:t>
        </w:r>
        <w:r>
          <w:fldChar w:fldCharType="end"/>
        </w:r>
      </w:hyperlink>
    </w:p>
    <w:p>
      <w:pPr>
        <w:pStyle w:val="TOC2"/>
        <w:tabs>
          <w:tab w:val="right" w:leader="dot" w:pos="8306"/>
        </w:tabs>
      </w:pPr>
      <w:hyperlink w:anchor="_Toc22353" w:history="1">
        <w:r>
          <w:rPr>
            <w:rFonts w:ascii="仿宋" w:eastAsia="仿宋" w:hAnsi="仿宋" w:cs="仿宋" w:hint="eastAsia"/>
            <w:lang w:eastAsia="zh-CN"/>
          </w:rPr>
          <w:t>(一)、建设周期</w:t>
        </w:r>
        <w:r>
          <w:tab/>
        </w:r>
        <w:r>
          <w:fldChar w:fldCharType="begin"/>
        </w:r>
        <w:r>
          <w:instrText xml:space="preserve"> PAGEREF _Toc22353 \h </w:instrText>
        </w:r>
        <w:r>
          <w:fldChar w:fldCharType="separate"/>
        </w:r>
        <w:r>
          <w:t>32</w:t>
        </w:r>
        <w:r>
          <w:fldChar w:fldCharType="end"/>
        </w:r>
      </w:hyperlink>
    </w:p>
    <w:p>
      <w:pPr>
        <w:pStyle w:val="TOC2"/>
        <w:tabs>
          <w:tab w:val="right" w:leader="dot" w:pos="8306"/>
        </w:tabs>
      </w:pPr>
      <w:hyperlink w:anchor="_Toc13558" w:history="1">
        <w:r>
          <w:rPr>
            <w:rFonts w:ascii="仿宋" w:eastAsia="仿宋" w:hAnsi="仿宋" w:cs="仿宋" w:hint="eastAsia"/>
            <w:lang w:eastAsia="zh-CN"/>
          </w:rPr>
          <w:t>(二)、建设进度</w:t>
        </w:r>
        <w:r>
          <w:tab/>
        </w:r>
        <w:r>
          <w:fldChar w:fldCharType="begin"/>
        </w:r>
        <w:r>
          <w:instrText xml:space="preserve"> PAGEREF _Toc13558 \h </w:instrText>
        </w:r>
        <w:r>
          <w:fldChar w:fldCharType="separate"/>
        </w:r>
        <w:r>
          <w:t>33</w:t>
        </w:r>
        <w:r>
          <w:fldChar w:fldCharType="end"/>
        </w:r>
      </w:hyperlink>
    </w:p>
    <w:p>
      <w:pPr>
        <w:pStyle w:val="TOC2"/>
        <w:tabs>
          <w:tab w:val="right" w:leader="dot" w:pos="8306"/>
        </w:tabs>
      </w:pPr>
      <w:hyperlink w:anchor="_Toc11709" w:history="1">
        <w:r>
          <w:rPr>
            <w:rFonts w:ascii="仿宋" w:eastAsia="仿宋" w:hAnsi="仿宋" w:cs="仿宋" w:hint="eastAsia"/>
            <w:lang w:eastAsia="zh-CN"/>
          </w:rPr>
          <w:t>(三)、进度安排注意事项</w:t>
        </w:r>
        <w:r>
          <w:tab/>
        </w:r>
        <w:r>
          <w:fldChar w:fldCharType="begin"/>
        </w:r>
        <w:r>
          <w:instrText xml:space="preserve"> PAGEREF _Toc11709 \h </w:instrText>
        </w:r>
        <w:r>
          <w:fldChar w:fldCharType="separate"/>
        </w:r>
        <w:r>
          <w:t>34</w:t>
        </w:r>
        <w:r>
          <w:fldChar w:fldCharType="end"/>
        </w:r>
      </w:hyperlink>
    </w:p>
    <w:p>
      <w:pPr>
        <w:pStyle w:val="TOC2"/>
        <w:tabs>
          <w:tab w:val="right" w:leader="dot" w:pos="8306"/>
        </w:tabs>
      </w:pPr>
      <w:hyperlink w:anchor="_Toc16179" w:history="1">
        <w:r>
          <w:rPr>
            <w:rFonts w:ascii="仿宋" w:eastAsia="仿宋" w:hAnsi="仿宋" w:cs="仿宋" w:hint="eastAsia"/>
            <w:lang w:eastAsia="zh-CN"/>
          </w:rPr>
          <w:t>(四)、人力资源配置</w:t>
        </w:r>
        <w:r>
          <w:tab/>
        </w:r>
        <w:r>
          <w:fldChar w:fldCharType="begin"/>
        </w:r>
        <w:r>
          <w:instrText xml:space="preserve"> PAGEREF _Toc16179 \h </w:instrText>
        </w:r>
        <w:r>
          <w:fldChar w:fldCharType="separate"/>
        </w:r>
        <w:r>
          <w:t>36</w:t>
        </w:r>
        <w:r>
          <w:fldChar w:fldCharType="end"/>
        </w:r>
      </w:hyperlink>
    </w:p>
    <w:p>
      <w:pPr>
        <w:pStyle w:val="TOC1"/>
        <w:tabs>
          <w:tab w:val="right" w:leader="dot" w:pos="8306"/>
        </w:tabs>
      </w:pPr>
      <w:hyperlink w:anchor="_Toc17571" w:history="1">
        <w:r>
          <w:rPr>
            <w:rFonts w:ascii="仿宋" w:eastAsia="仿宋" w:hAnsi="仿宋" w:cs="仿宋" w:hint="eastAsia"/>
            <w:lang w:eastAsia="zh-CN"/>
          </w:rPr>
          <w:t>十、特种机载装置项目创新与研发</w:t>
        </w:r>
        <w:r>
          <w:tab/>
        </w:r>
        <w:r>
          <w:fldChar w:fldCharType="begin"/>
        </w:r>
        <w:r>
          <w:instrText xml:space="preserve"> PAGEREF _Toc17571 \h </w:instrText>
        </w:r>
        <w:r>
          <w:fldChar w:fldCharType="separate"/>
        </w:r>
        <w:r>
          <w:t>36</w:t>
        </w:r>
        <w:r>
          <w:fldChar w:fldCharType="end"/>
        </w:r>
      </w:hyperlink>
    </w:p>
    <w:p>
      <w:pPr>
        <w:pStyle w:val="TOC2"/>
        <w:tabs>
          <w:tab w:val="right" w:leader="dot" w:pos="8306"/>
        </w:tabs>
      </w:pPr>
      <w:hyperlink w:anchor="_Toc16200" w:history="1">
        <w:r>
          <w:rPr>
            <w:rFonts w:ascii="仿宋" w:eastAsia="仿宋" w:hAnsi="仿宋" w:cs="仿宋" w:hint="eastAsia"/>
            <w:lang w:eastAsia="zh-CN"/>
          </w:rPr>
          <w:t>(一)、创新策略与方向</w:t>
        </w:r>
        <w:r>
          <w:tab/>
        </w:r>
        <w:r>
          <w:fldChar w:fldCharType="begin"/>
        </w:r>
        <w:r>
          <w:instrText xml:space="preserve"> PAGEREF _Toc16200 \h </w:instrText>
        </w:r>
        <w:r>
          <w:fldChar w:fldCharType="separate"/>
        </w:r>
        <w:r>
          <w:t>36</w:t>
        </w:r>
        <w:r>
          <w:fldChar w:fldCharType="end"/>
        </w:r>
      </w:hyperlink>
    </w:p>
    <w:p>
      <w:pPr>
        <w:pStyle w:val="TOC2"/>
        <w:tabs>
          <w:tab w:val="right" w:leader="dot" w:pos="8306"/>
        </w:tabs>
      </w:pPr>
      <w:hyperlink w:anchor="_Toc17705" w:history="1">
        <w:r>
          <w:rPr>
            <w:rFonts w:ascii="仿宋" w:eastAsia="仿宋" w:hAnsi="仿宋" w:cs="仿宋" w:hint="eastAsia"/>
            <w:lang w:eastAsia="zh-CN"/>
          </w:rPr>
          <w:t>(二)、研发规划与投入</w:t>
        </w:r>
        <w:r>
          <w:tab/>
        </w:r>
        <w:r>
          <w:fldChar w:fldCharType="begin"/>
        </w:r>
        <w:r>
          <w:instrText xml:space="preserve"> PAGEREF _Toc17705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78" w:history="1">
        <w:r>
          <w:rPr>
            <w:rFonts w:ascii="仿宋" w:eastAsia="仿宋" w:hAnsi="仿宋" w:cs="仿宋" w:hint="eastAsia"/>
            <w:lang w:eastAsia="zh-CN"/>
          </w:rPr>
          <w:t>十一、特种机载装置项目经营效益</w:t>
        </w:r>
        <w:r>
          <w:tab/>
        </w:r>
        <w:r>
          <w:fldChar w:fldCharType="begin"/>
        </w:r>
        <w:r>
          <w:instrText xml:space="preserve"> PAGEREF _Toc19978 \h </w:instrText>
        </w:r>
        <w:r>
          <w:fldChar w:fldCharType="separate"/>
        </w:r>
        <w:r>
          <w:t>40</w:t>
        </w:r>
        <w:r>
          <w:fldChar w:fldCharType="end"/>
        </w:r>
      </w:hyperlink>
    </w:p>
    <w:p>
      <w:pPr>
        <w:pStyle w:val="TOC2"/>
        <w:tabs>
          <w:tab w:val="right" w:leader="dot" w:pos="8306"/>
        </w:tabs>
      </w:pPr>
      <w:hyperlink w:anchor="_Toc12295" w:history="1">
        <w:r>
          <w:rPr>
            <w:rFonts w:ascii="仿宋" w:eastAsia="仿宋" w:hAnsi="仿宋" w:cs="仿宋" w:hint="eastAsia"/>
            <w:lang w:eastAsia="zh-CN"/>
          </w:rPr>
          <w:t>(一)、经济评价财务测算</w:t>
        </w:r>
        <w:r>
          <w:tab/>
        </w:r>
        <w:r>
          <w:fldChar w:fldCharType="begin"/>
        </w:r>
        <w:r>
          <w:instrText xml:space="preserve"> PAGEREF _Toc12295 \h </w:instrText>
        </w:r>
        <w:r>
          <w:fldChar w:fldCharType="separate"/>
        </w:r>
        <w:r>
          <w:t>40</w:t>
        </w:r>
        <w:r>
          <w:fldChar w:fldCharType="end"/>
        </w:r>
      </w:hyperlink>
    </w:p>
    <w:p>
      <w:pPr>
        <w:pStyle w:val="TOC2"/>
        <w:tabs>
          <w:tab w:val="right" w:leader="dot" w:pos="8306"/>
        </w:tabs>
      </w:pPr>
      <w:hyperlink w:anchor="_Toc28576" w:history="1">
        <w:r>
          <w:rPr>
            <w:rFonts w:ascii="仿宋" w:eastAsia="仿宋" w:hAnsi="仿宋" w:cs="仿宋" w:hint="eastAsia"/>
            <w:lang w:eastAsia="zh-CN"/>
          </w:rPr>
          <w:t>(二)、特种机载装置项目盈利能力分析</w:t>
        </w:r>
        <w:r>
          <w:tab/>
        </w:r>
        <w:r>
          <w:fldChar w:fldCharType="begin"/>
        </w:r>
        <w:r>
          <w:instrText xml:space="preserve"> PAGEREF _Toc28576 \h </w:instrText>
        </w:r>
        <w:r>
          <w:fldChar w:fldCharType="separate"/>
        </w:r>
        <w:r>
          <w:t>41</w:t>
        </w:r>
        <w:r>
          <w:fldChar w:fldCharType="end"/>
        </w:r>
      </w:hyperlink>
    </w:p>
    <w:p>
      <w:pPr>
        <w:pStyle w:val="TOC1"/>
        <w:tabs>
          <w:tab w:val="right" w:leader="dot" w:pos="8306"/>
        </w:tabs>
      </w:pPr>
      <w:hyperlink w:anchor="_Toc11734" w:history="1">
        <w:r>
          <w:rPr>
            <w:rFonts w:ascii="仿宋" w:eastAsia="仿宋" w:hAnsi="仿宋" w:cs="仿宋" w:hint="eastAsia"/>
            <w:lang w:eastAsia="zh-CN"/>
          </w:rPr>
          <w:t>十二、特种机载装置项目社会影响</w:t>
        </w:r>
        <w:r>
          <w:tab/>
        </w:r>
        <w:r>
          <w:fldChar w:fldCharType="begin"/>
        </w:r>
        <w:r>
          <w:instrText xml:space="preserve"> PAGEREF _Toc11734 \h </w:instrText>
        </w:r>
        <w:r>
          <w:fldChar w:fldCharType="separate"/>
        </w:r>
        <w:r>
          <w:t>42</w:t>
        </w:r>
        <w:r>
          <w:fldChar w:fldCharType="end"/>
        </w:r>
      </w:hyperlink>
    </w:p>
    <w:p>
      <w:pPr>
        <w:pStyle w:val="TOC2"/>
        <w:tabs>
          <w:tab w:val="right" w:leader="dot" w:pos="8306"/>
        </w:tabs>
      </w:pPr>
      <w:hyperlink w:anchor="_Toc13089" w:history="1">
        <w:r>
          <w:rPr>
            <w:rFonts w:ascii="仿宋" w:eastAsia="仿宋" w:hAnsi="仿宋" w:cs="仿宋" w:hint="eastAsia"/>
            <w:lang w:eastAsia="zh-CN"/>
          </w:rPr>
          <w:t>(一)、社会责任与义务</w:t>
        </w:r>
        <w:r>
          <w:tab/>
        </w:r>
        <w:r>
          <w:fldChar w:fldCharType="begin"/>
        </w:r>
        <w:r>
          <w:instrText xml:space="preserve"> PAGEREF _Toc13089 \h </w:instrText>
        </w:r>
        <w:r>
          <w:fldChar w:fldCharType="separate"/>
        </w:r>
        <w:r>
          <w:t>42</w:t>
        </w:r>
        <w:r>
          <w:fldChar w:fldCharType="end"/>
        </w:r>
      </w:hyperlink>
    </w:p>
    <w:p>
      <w:pPr>
        <w:pStyle w:val="TOC2"/>
        <w:tabs>
          <w:tab w:val="right" w:leader="dot" w:pos="8306"/>
        </w:tabs>
      </w:pPr>
      <w:hyperlink w:anchor="_Toc32426" w:history="1">
        <w:r>
          <w:rPr>
            <w:rFonts w:ascii="仿宋" w:eastAsia="仿宋" w:hAnsi="仿宋" w:cs="仿宋" w:hint="eastAsia"/>
            <w:lang w:eastAsia="zh-CN"/>
          </w:rPr>
          <w:t>(二)、社会参与与沟通</w:t>
        </w:r>
        <w:r>
          <w:tab/>
        </w:r>
        <w:r>
          <w:fldChar w:fldCharType="begin"/>
        </w:r>
        <w:r>
          <w:instrText xml:space="preserve"> PAGEREF _Toc32426 \h </w:instrText>
        </w:r>
        <w:r>
          <w:fldChar w:fldCharType="separate"/>
        </w:r>
        <w:r>
          <w:t>42</w:t>
        </w:r>
        <w:r>
          <w:fldChar w:fldCharType="end"/>
        </w:r>
      </w:hyperlink>
    </w:p>
    <w:p>
      <w:pPr>
        <w:pStyle w:val="TOC1"/>
        <w:tabs>
          <w:tab w:val="right" w:leader="dot" w:pos="8306"/>
        </w:tabs>
      </w:pPr>
      <w:hyperlink w:anchor="_Toc30789" w:history="1">
        <w:r>
          <w:rPr>
            <w:rFonts w:ascii="仿宋" w:eastAsia="仿宋" w:hAnsi="仿宋" w:cs="仿宋" w:hint="eastAsia"/>
            <w:lang w:eastAsia="zh-CN"/>
          </w:rPr>
          <w:t>十三、特种机载装置项目治理与监督</w:t>
        </w:r>
        <w:r>
          <w:tab/>
        </w:r>
        <w:r>
          <w:fldChar w:fldCharType="begin"/>
        </w:r>
        <w:r>
          <w:instrText xml:space="preserve"> PAGEREF _Toc30789 \h </w:instrText>
        </w:r>
        <w:r>
          <w:fldChar w:fldCharType="separate"/>
        </w:r>
        <w:r>
          <w:t>43</w:t>
        </w:r>
        <w:r>
          <w:fldChar w:fldCharType="end"/>
        </w:r>
      </w:hyperlink>
    </w:p>
    <w:p>
      <w:pPr>
        <w:pStyle w:val="TOC2"/>
        <w:tabs>
          <w:tab w:val="right" w:leader="dot" w:pos="8306"/>
        </w:tabs>
      </w:pPr>
      <w:hyperlink w:anchor="_Toc27524" w:history="1">
        <w:r>
          <w:rPr>
            <w:rFonts w:ascii="仿宋" w:eastAsia="仿宋" w:hAnsi="仿宋" w:cs="仿宋" w:hint="eastAsia"/>
            <w:lang w:eastAsia="zh-CN"/>
          </w:rPr>
          <w:t>(一)、特种机载装置项目治理结构</w:t>
        </w:r>
        <w:r>
          <w:tab/>
        </w:r>
        <w:r>
          <w:fldChar w:fldCharType="begin"/>
        </w:r>
        <w:r>
          <w:instrText xml:space="preserve"> PAGEREF _Toc27524 \h </w:instrText>
        </w:r>
        <w:r>
          <w:fldChar w:fldCharType="separate"/>
        </w:r>
        <w:r>
          <w:t>43</w:t>
        </w:r>
        <w:r>
          <w:fldChar w:fldCharType="end"/>
        </w:r>
      </w:hyperlink>
    </w:p>
    <w:p>
      <w:pPr>
        <w:pStyle w:val="TOC2"/>
        <w:tabs>
          <w:tab w:val="right" w:leader="dot" w:pos="8306"/>
        </w:tabs>
      </w:pPr>
      <w:hyperlink w:anchor="_Toc21383" w:history="1">
        <w:r>
          <w:rPr>
            <w:rFonts w:ascii="仿宋" w:eastAsia="仿宋" w:hAnsi="仿宋" w:cs="仿宋" w:hint="eastAsia"/>
            <w:lang w:eastAsia="zh-CN"/>
          </w:rPr>
          <w:t>(二)、监督与审计</w:t>
        </w:r>
        <w:r>
          <w:tab/>
        </w:r>
        <w:r>
          <w:fldChar w:fldCharType="begin"/>
        </w:r>
        <w:r>
          <w:instrText xml:space="preserve"> PAGEREF _Toc21383 \h </w:instrText>
        </w:r>
        <w:r>
          <w:fldChar w:fldCharType="separate"/>
        </w:r>
        <w:r>
          <w:t>45</w:t>
        </w:r>
        <w:r>
          <w:fldChar w:fldCharType="end"/>
        </w:r>
      </w:hyperlink>
    </w:p>
    <w:p>
      <w:pPr>
        <w:pStyle w:val="TOC1"/>
        <w:tabs>
          <w:tab w:val="right" w:leader="dot" w:pos="8306"/>
        </w:tabs>
      </w:pPr>
      <w:hyperlink w:anchor="_Toc28778" w:history="1">
        <w:r>
          <w:rPr>
            <w:rFonts w:ascii="仿宋" w:eastAsia="仿宋" w:hAnsi="仿宋" w:cs="仿宋" w:hint="eastAsia"/>
            <w:lang w:eastAsia="zh-CN"/>
          </w:rPr>
          <w:t>十四、质量管理体系</w:t>
        </w:r>
        <w:r>
          <w:tab/>
        </w:r>
        <w:r>
          <w:fldChar w:fldCharType="begin"/>
        </w:r>
        <w:r>
          <w:instrText xml:space="preserve"> PAGEREF _Toc28778 \h </w:instrText>
        </w:r>
        <w:r>
          <w:fldChar w:fldCharType="separate"/>
        </w:r>
        <w:r>
          <w:t>46</w:t>
        </w:r>
        <w:r>
          <w:fldChar w:fldCharType="end"/>
        </w:r>
      </w:hyperlink>
    </w:p>
    <w:p>
      <w:pPr>
        <w:pStyle w:val="TOC2"/>
        <w:tabs>
          <w:tab w:val="right" w:leader="dot" w:pos="8306"/>
        </w:tabs>
      </w:pPr>
      <w:hyperlink w:anchor="_Toc3178" w:history="1">
        <w:r>
          <w:rPr>
            <w:rFonts w:ascii="仿宋" w:eastAsia="仿宋" w:hAnsi="仿宋" w:cs="仿宋" w:hint="eastAsia"/>
            <w:lang w:eastAsia="zh-CN"/>
          </w:rPr>
          <w:t>(一)、质量目标与方针</w:t>
        </w:r>
        <w:r>
          <w:tab/>
        </w:r>
        <w:r>
          <w:fldChar w:fldCharType="begin"/>
        </w:r>
        <w:r>
          <w:instrText xml:space="preserve"> PAGEREF _Toc3178 \h </w:instrText>
        </w:r>
        <w:r>
          <w:fldChar w:fldCharType="separate"/>
        </w:r>
        <w:r>
          <w:t>46</w:t>
        </w:r>
        <w:r>
          <w:fldChar w:fldCharType="end"/>
        </w:r>
      </w:hyperlink>
    </w:p>
    <w:p>
      <w:pPr>
        <w:pStyle w:val="TOC2"/>
        <w:tabs>
          <w:tab w:val="right" w:leader="dot" w:pos="8306"/>
        </w:tabs>
      </w:pPr>
      <w:hyperlink w:anchor="_Toc19492" w:history="1">
        <w:r>
          <w:rPr>
            <w:rFonts w:ascii="仿宋" w:eastAsia="仿宋" w:hAnsi="仿宋" w:cs="仿宋" w:hint="eastAsia"/>
            <w:lang w:eastAsia="zh-CN"/>
          </w:rPr>
          <w:t>(二)、质量管理责任</w:t>
        </w:r>
        <w:r>
          <w:tab/>
        </w:r>
        <w:r>
          <w:fldChar w:fldCharType="begin"/>
        </w:r>
        <w:r>
          <w:instrText xml:space="preserve"> PAGEREF _Toc19492 \h </w:instrText>
        </w:r>
        <w:r>
          <w:fldChar w:fldCharType="separate"/>
        </w:r>
        <w:r>
          <w:t>47</w:t>
        </w:r>
        <w:r>
          <w:fldChar w:fldCharType="end"/>
        </w:r>
      </w:hyperlink>
    </w:p>
    <w:p>
      <w:pPr>
        <w:pStyle w:val="TOC2"/>
        <w:tabs>
          <w:tab w:val="right" w:leader="dot" w:pos="8306"/>
        </w:tabs>
      </w:pPr>
      <w:hyperlink w:anchor="_Toc20152" w:history="1">
        <w:r>
          <w:rPr>
            <w:rFonts w:ascii="仿宋" w:eastAsia="仿宋" w:hAnsi="仿宋" w:cs="仿宋" w:hint="eastAsia"/>
            <w:lang w:eastAsia="zh-CN"/>
          </w:rPr>
          <w:t>(三)、质量管理体系文件</w:t>
        </w:r>
        <w:r>
          <w:tab/>
        </w:r>
        <w:r>
          <w:fldChar w:fldCharType="begin"/>
        </w:r>
        <w:r>
          <w:instrText xml:space="preserve"> PAGEREF _Toc20152 \h </w:instrText>
        </w:r>
        <w:r>
          <w:fldChar w:fldCharType="separate"/>
        </w:r>
        <w:r>
          <w:t>49</w:t>
        </w:r>
        <w:r>
          <w:fldChar w:fldCharType="end"/>
        </w:r>
      </w:hyperlink>
    </w:p>
    <w:p>
      <w:pPr>
        <w:pStyle w:val="TOC2"/>
        <w:tabs>
          <w:tab w:val="right" w:leader="dot" w:pos="8306"/>
        </w:tabs>
      </w:pPr>
      <w:hyperlink w:anchor="_Toc19178" w:history="1">
        <w:r>
          <w:rPr>
            <w:rFonts w:ascii="仿宋" w:eastAsia="仿宋" w:hAnsi="仿宋" w:cs="仿宋" w:hint="eastAsia"/>
            <w:lang w:eastAsia="zh-CN"/>
          </w:rPr>
          <w:t>(四)、质量培训与教育</w:t>
        </w:r>
        <w:r>
          <w:tab/>
        </w:r>
        <w:r>
          <w:fldChar w:fldCharType="begin"/>
        </w:r>
        <w:r>
          <w:instrText xml:space="preserve"> PAGEREF _Toc19178 \h </w:instrText>
        </w:r>
        <w:r>
          <w:fldChar w:fldCharType="separate"/>
        </w:r>
        <w:r>
          <w:t>51</w:t>
        </w:r>
        <w:r>
          <w:fldChar w:fldCharType="end"/>
        </w:r>
      </w:hyperlink>
    </w:p>
    <w:p>
      <w:pPr>
        <w:pStyle w:val="TOC2"/>
        <w:tabs>
          <w:tab w:val="right" w:leader="dot" w:pos="8306"/>
        </w:tabs>
      </w:pPr>
      <w:hyperlink w:anchor="_Toc12024" w:history="1">
        <w:r>
          <w:rPr>
            <w:rFonts w:ascii="仿宋" w:eastAsia="仿宋" w:hAnsi="仿宋" w:cs="仿宋" w:hint="eastAsia"/>
            <w:lang w:eastAsia="zh-CN"/>
          </w:rPr>
          <w:t>(五)、质量审核与评价</w:t>
        </w:r>
        <w:r>
          <w:tab/>
        </w:r>
        <w:r>
          <w:fldChar w:fldCharType="begin"/>
        </w:r>
        <w:r>
          <w:instrText xml:space="preserve"> PAGEREF _Toc12024 \h </w:instrText>
        </w:r>
        <w:r>
          <w:fldChar w:fldCharType="separate"/>
        </w:r>
        <w:r>
          <w:t>52</w:t>
        </w:r>
        <w:r>
          <w:fldChar w:fldCharType="end"/>
        </w:r>
      </w:hyperlink>
    </w:p>
    <w:p>
      <w:pPr>
        <w:pStyle w:val="TOC2"/>
        <w:tabs>
          <w:tab w:val="right" w:leader="dot" w:pos="8306"/>
        </w:tabs>
      </w:pPr>
      <w:hyperlink w:anchor="_Toc2958" w:history="1">
        <w:r>
          <w:rPr>
            <w:rFonts w:ascii="仿宋" w:eastAsia="仿宋" w:hAnsi="仿宋" w:cs="仿宋" w:hint="eastAsia"/>
            <w:lang w:eastAsia="zh-CN"/>
          </w:rPr>
          <w:t>(六)、不符合与纠正措施</w:t>
        </w:r>
        <w:r>
          <w:tab/>
        </w:r>
        <w:r>
          <w:fldChar w:fldCharType="begin"/>
        </w:r>
        <w:r>
          <w:instrText xml:space="preserve"> PAGEREF _Toc2958 \h </w:instrText>
        </w:r>
        <w:r>
          <w:fldChar w:fldCharType="separate"/>
        </w:r>
        <w:r>
          <w:t>53</w:t>
        </w:r>
        <w:r>
          <w:fldChar w:fldCharType="end"/>
        </w:r>
      </w:hyperlink>
    </w:p>
    <w:p>
      <w:pPr>
        <w:pStyle w:val="TOC1"/>
        <w:tabs>
          <w:tab w:val="right" w:leader="dot" w:pos="8306"/>
        </w:tabs>
      </w:pPr>
      <w:hyperlink w:anchor="_Toc25464" w:history="1">
        <w:r>
          <w:rPr>
            <w:rFonts w:ascii="仿宋" w:eastAsia="仿宋" w:hAnsi="仿宋" w:cs="仿宋" w:hint="eastAsia"/>
            <w:lang w:eastAsia="zh-CN"/>
          </w:rPr>
          <w:t>十五、风险识别与分类</w:t>
        </w:r>
        <w:r>
          <w:tab/>
        </w:r>
        <w:r>
          <w:fldChar w:fldCharType="begin"/>
        </w:r>
        <w:r>
          <w:instrText xml:space="preserve"> PAGEREF _Toc25464 \h </w:instrText>
        </w:r>
        <w:r>
          <w:fldChar w:fldCharType="separate"/>
        </w:r>
        <w:r>
          <w:t>54</w:t>
        </w:r>
        <w:r>
          <w:fldChar w:fldCharType="end"/>
        </w:r>
      </w:hyperlink>
    </w:p>
    <w:p>
      <w:pPr>
        <w:pStyle w:val="TOC2"/>
        <w:tabs>
          <w:tab w:val="right" w:leader="dot" w:pos="8306"/>
        </w:tabs>
      </w:pPr>
      <w:hyperlink w:anchor="_Toc15077" w:history="1">
        <w:r>
          <w:rPr>
            <w:rFonts w:ascii="仿宋" w:eastAsia="仿宋" w:hAnsi="仿宋" w:cs="仿宋" w:hint="eastAsia"/>
            <w:lang w:eastAsia="zh-CN"/>
          </w:rPr>
          <w:t>(一)、风险识别</w:t>
        </w:r>
        <w:r>
          <w:tab/>
        </w:r>
        <w:r>
          <w:fldChar w:fldCharType="begin"/>
        </w:r>
        <w:r>
          <w:instrText xml:space="preserve"> PAGEREF _Toc15077 \h </w:instrText>
        </w:r>
        <w:r>
          <w:fldChar w:fldCharType="separate"/>
        </w:r>
        <w:r>
          <w:t>54</w:t>
        </w:r>
        <w:r>
          <w:fldChar w:fldCharType="end"/>
        </w:r>
      </w:hyperlink>
    </w:p>
    <w:p>
      <w:pPr>
        <w:pStyle w:val="TOC2"/>
        <w:tabs>
          <w:tab w:val="right" w:leader="dot" w:pos="8306"/>
        </w:tabs>
      </w:pPr>
      <w:hyperlink w:anchor="_Toc24206" w:history="1">
        <w:r>
          <w:rPr>
            <w:rFonts w:ascii="仿宋" w:eastAsia="仿宋" w:hAnsi="仿宋" w:cs="仿宋" w:hint="eastAsia"/>
            <w:lang w:eastAsia="zh-CN"/>
          </w:rPr>
          <w:t>(二)、风险分类</w:t>
        </w:r>
        <w:r>
          <w:tab/>
        </w:r>
        <w:r>
          <w:fldChar w:fldCharType="begin"/>
        </w:r>
        <w:r>
          <w:instrText xml:space="preserve"> PAGEREF _Toc24206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70"/>
      <w:r>
        <w:rPr>
          <w:rFonts w:ascii="仿宋" w:eastAsia="仿宋" w:hAnsi="仿宋" w:cs="仿宋" w:hint="eastAsia"/>
          <w:sz w:val="28"/>
          <w:lang w:eastAsia="zh-CN"/>
        </w:rPr>
        <w:t>一、特种机载装置项目文档管理</w:t>
      </w:r>
      <w:bookmarkEnd w:id="2"/>
    </w:p>
    <w:p>
      <w:pPr>
        <w:pStyle w:val="Heading2"/>
        <w:rPr>
          <w:rFonts w:ascii="仿宋" w:eastAsia="仿宋" w:hAnsi="仿宋" w:cs="仿宋" w:hint="eastAsia"/>
          <w:lang w:eastAsia="zh-CN"/>
        </w:rPr>
      </w:pPr>
      <w:bookmarkStart w:id="3" w:name="_Toc81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特种机载装置项目高度重视文档的质量和准确性，以支持特种机载装置项目的各项活动和决策。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文档的编制始于特种机载装置项目计划的初期，我们制定了详细的文档编制计划，明确了每个文档的内容、格式和编写责任人。在特种机载装置项目启动阶段，我们首先编制了特种机载装置项目章程，明确定义了特种机载装置项目的目标、范围、风险等关键要素。随后，特种机载装置项目团队根据计划陆续编制了需求文档、设计文档、测试文档等各类文档，确保特种机载装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机载装置项目管理中的重要环节，旨在确保特种机载装置项目文档符合质量标准和特种机载装置项目需求。在特种机载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机载装置项目相关利益方和专业领域的专家对文档进行独立审查。这有助于获取更全面、客观的反馈，确保特种机载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特种机载装置项目在文档编制与审查方面建立了严格的管理机制，通过规范的流程和多维度的审查，确保特种机载装置项目文档的质量、准确性和可靠性，为特种机载装置项目的顺利推进提供了有力支持。</w:t>
      </w:r>
    </w:p>
    <w:p>
      <w:pPr>
        <w:pStyle w:val="Heading2"/>
        <w:ind w:firstLine="560" w:firstLineChars="200"/>
        <w:rPr>
          <w:rFonts w:ascii="仿宋" w:eastAsia="仿宋" w:hAnsi="仿宋" w:cs="仿宋" w:hint="eastAsia"/>
          <w:sz w:val="28"/>
          <w:lang w:eastAsia="zh-CN"/>
        </w:rPr>
      </w:pPr>
      <w:bookmarkStart w:id="4" w:name="_Toc250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在特种机载装置项目中，我们致力于优化文档发布与分发过程，以确保信息的高效传递和团队间协作的顺畅进行。以下是我们采取的关键优化策略：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我们通过多渠道发布文档，包括电子邮件、特种机载装置项目管理平台、内部网站等，以满足不同团队成员的偏好和需求。多渠道发布确保了信息的全面覆盖。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我们采用了精细的权限控制，确保只有授权人员可以访问敏感信息。这种安全措施保护了特种机载装置项目文档的机密性，防止了未经授权的信息泄露。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9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机载装置项目生命周期中一个至关重要的环节，直接关系到特种机载装置项目信息的长期保存和历史记录的完整性。在特种机载装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888"/>
      <w:r>
        <w:rPr>
          <w:rFonts w:ascii="仿宋" w:eastAsia="仿宋" w:hAnsi="仿宋" w:cs="仿宋" w:hint="eastAsia"/>
          <w:sz w:val="28"/>
          <w:lang w:eastAsia="zh-CN"/>
        </w:rPr>
        <w:t>二、特种机载装置项目土建工程</w:t>
      </w:r>
      <w:bookmarkEnd w:id="6"/>
    </w:p>
    <w:p>
      <w:pPr>
        <w:pStyle w:val="Heading2"/>
        <w:rPr>
          <w:rFonts w:ascii="仿宋" w:eastAsia="仿宋" w:hAnsi="仿宋" w:cs="仿宋" w:hint="eastAsia"/>
          <w:lang w:eastAsia="zh-CN"/>
        </w:rPr>
      </w:pPr>
      <w:bookmarkStart w:id="7" w:name="_Toc568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在特种机载装置项目的建筑工程设计中，我们将秉承一系列重要的设计原则，以确保特种机载装置项目建筑在功能、美观、可持续性等方面达到最佳效果。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首要原则是确保建筑的功能性得到最大化的发挥。我们将充分理解特种机载装置项目的实际需求，合理布局各个功能区域，保证建筑在满足业务需求的同时，提供高效的工作环境。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在建筑设计中，我们将综合考虑建设和运营成本。通过精细的经济效益分析，确保设计方案在高效利用资源的同时，对特种机载装置项目的长期盈利能力有积极的贡献。</w:t>
      </w:r>
    </w:p>
    <w:p>
      <w:pPr>
        <w:pStyle w:val="Heading2"/>
        <w:ind w:firstLine="560" w:firstLineChars="200"/>
        <w:rPr>
          <w:rFonts w:ascii="仿宋" w:eastAsia="仿宋" w:hAnsi="仿宋" w:cs="仿宋" w:hint="eastAsia"/>
          <w:sz w:val="28"/>
          <w:lang w:eastAsia="zh-CN"/>
        </w:rPr>
      </w:pPr>
      <w:bookmarkStart w:id="8" w:name="_Toc1440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机载装置项目的土建工程设计中，我们将精准设定设计年限，结合特种机载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机载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95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特种机载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机载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机载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76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本期工程特种机载装置项目预计总建筑面积XXX平方米，其中：计容建筑面积XXX平方米，计划建筑工程投资XX万元，占特种机载装置项目总投资的XX%。</w:t>
      </w:r>
    </w:p>
    <w:p>
      <w:pPr>
        <w:pStyle w:val="Heading1"/>
        <w:ind w:firstLine="560" w:firstLineChars="200"/>
        <w:rPr>
          <w:rFonts w:ascii="仿宋" w:eastAsia="仿宋" w:hAnsi="仿宋" w:cs="仿宋" w:hint="eastAsia"/>
          <w:sz w:val="28"/>
          <w:lang w:eastAsia="zh-CN"/>
        </w:rPr>
      </w:pPr>
      <w:bookmarkStart w:id="11" w:name="_Toc32562"/>
      <w:r>
        <w:rPr>
          <w:rFonts w:ascii="仿宋" w:eastAsia="仿宋" w:hAnsi="仿宋" w:cs="仿宋" w:hint="eastAsia"/>
          <w:sz w:val="28"/>
          <w:lang w:eastAsia="zh-CN"/>
        </w:rPr>
        <w:t>三、特种机载装置项目概论</w:t>
      </w:r>
      <w:bookmarkEnd w:id="11"/>
    </w:p>
    <w:p>
      <w:pPr>
        <w:pStyle w:val="Heading2"/>
        <w:rPr>
          <w:rFonts w:ascii="仿宋" w:eastAsia="仿宋" w:hAnsi="仿宋" w:cs="仿宋" w:hint="eastAsia"/>
          <w:lang w:eastAsia="zh-CN"/>
        </w:rPr>
      </w:pPr>
      <w:bookmarkStart w:id="12" w:name="_Toc11456"/>
      <w:r>
        <w:rPr>
          <w:rFonts w:ascii="仿宋" w:eastAsia="仿宋" w:hAnsi="仿宋" w:cs="仿宋" w:hint="eastAsia"/>
          <w:lang w:eastAsia="zh-CN"/>
        </w:rPr>
        <w:t>(一)、特种机载装置项目概况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起源追溯至对市场的深入洞察。市场的不断演变与变革为特种机载装置项目提供了难得的机遇。当前市场存在的需求缺口和变革的大环境共同构成了特种机载装置项目的背景。这个特种机载装置项目旨在充分利用市场机遇，填补行业中尚未满足的需求，为客户提供全新的解决方案。市场的变革和需求的增长使得这个特种机载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特种机载装置项目名称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正式命名为特种机载装置。这个名称不仅仅是一个标识，更代表了特种机载装置项目的核心理念和愿景。它蕴含着特种机载装置项目所要解决问题的关键字，具有强烈的表达和辨识度，为特种机载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特种机载装置项目目标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核心目标是提供一种全新、高效的解决方案，满足客户日益增长的需求。特种机载装置项目追求的不仅仅是满足市场需求，更是在市场中获得卓越的竞争优势。通过不断提升产品或服务的质量和创新水平，特种机载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特种机载装置项目范围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全面涵盖了产品研发、制造、市场推广和售后服务，确保从产品设计到最终用户体验的全方位关注。这一全面的特种机载装置项目范围是为了确保特种机载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特种机载装置项目时间表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特种机载装置项目计划在未来18个月内完成，包括研发、测试、市场试点和正式推出等不同阶段。这个时间表的合理设计是为了确保特种机载装置项目各个阶段的顺利推进，以便按时交付高质量的成果。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特种机载装置项目预算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总预算估算为XX百万美元，主要分配在研发、市场推广、人员培训和运营等方面。这一充足的预算为特种机载装置项目提供了充足的资源，确保特种机载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特种机载装置项目风险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可能面临的风险包括市场接受度低、技术难题、竞争激烈等。特种机载装置项目团队已经制定了相应的风险应对计划，通过前瞻性的风险管理，确保特种机载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特种机载装置项目团队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特种机载装置项目汇聚了一支经验丰富、多领域专业素养的核心团队，确保特种机载装置项目在各个方面都能拥有高水平的执行力。团队的协同作战是特种机载装置项目成功的关键因素之一。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特种机载装置项目背景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特种机载装置项目的背景根植于市场对更高效、创新产品的渴望，同时也受到科技发展对行业格局的深刻改变的影响。这为特种机载装置项目提供了广阔的发展空间和市场需求。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特种机载装置项目现状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截至目前，特种机载装置项目已完成市场调研和技术验证，取得了初步的成功。这为特种机载装置项目在未来的发展奠定了坚实的基础，为更远大的目标打下了坚实的基石。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698"/>
      <w:r>
        <w:rPr>
          <w:rFonts w:ascii="仿宋" w:eastAsia="仿宋" w:hAnsi="仿宋" w:cs="仿宋" w:hint="eastAsia"/>
          <w:sz w:val="28"/>
          <w:lang w:eastAsia="zh-CN"/>
        </w:rPr>
        <w:t>(二)、特种机载装置项目目标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keyword》特种机载装置项目首要业务目标是在市场中占据有利地位，实现产品/服务的成功推广和销售。通过不断提升产品质量、创新性，特种机载装置项目追求成为行业中的领导者，赢得更多客户的青睐。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在科技迅速发展的时代，特种机载装置项目着眼于技术创新。通过持续的研发和技术升级，特种机载装置项目旨在推出更具创新性的产品或服务，以满足市场对新鲜、先进解决方案的需求。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为了建立可持续的客户关系，特种机载装置项目设定了客户满意度目标。通过提供卓越的产品质量和优质的客户服务，特种机载装置项目追求赢得客户的信任和忠诚度，确保他们的满意度达到行业领先水平。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特种机载装置项目注重社会责任和可持续发展。通过实施环保、社会责任特种机载装置项目，特种机载装置项目致力于在经济发展的同时保护环境，促进社会公平，实现可持续经营。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特种机载装置项目的团队是实现目标的核心驱动力。因此，特种机载装置项目设定了团队发展目标，包括提升团队成员的专业技能、培养领导力，以及搭建协同高效的团队工作氛围。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7050"/>
      <w:r>
        <w:rPr>
          <w:rFonts w:ascii="仿宋" w:eastAsia="仿宋" w:hAnsi="仿宋" w:cs="仿宋" w:hint="eastAsia"/>
          <w:sz w:val="28"/>
          <w:lang w:eastAsia="zh-CN"/>
        </w:rPr>
        <w:t>(三)、特种机载装置项目提出的理由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特种机载装置项目提出的理由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提出源于对市场机遇的深刻洞察。当前市场中存在的需求缺口和行业发展趋势表明，有巨大的商业机会等待被开发。通过准确捕捉市场机遇，特种机载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理念基于对技术创新的信仰。通过持续的研发和技术投入，特种机载装置项目有望推出更具创新性的产品或服务。在科技飞速发展的当下，特种机载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特种机载装置项目的提出是为了增强企业的行业竞争力。通过提升产品或服务的质量和独特性，特种机载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响应了消费者需求的变化。随着社会和科技的不断发展，消费者对产品和服务的需求也在发生变化。通过深入了解并及时回应消费者的新需求，特种机载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特种机载装置项目的提出是企业战略发展规划的一部分。在面对日益激烈的市场竞争和不断变化的商业环境中，特种机载装置项目作为企业战略的一环，旨在为企业开辟新的增长领域，巩固企业在行业中的地位。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提出不仅仅是基于商业考量，还注重社会责任。通过推出环保、社会责任等方面的特种机载装置项目，特种机载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特种机载装置项目的提出反映了对利益相关者期望的关注。包括客户、员工、投资者等利益相关者在企业发展中都有着各自的期望，特种机载装置项目力求在满足这些期望的同时，取得更大的共赢。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4917"/>
      <w:r>
        <w:rPr>
          <w:rFonts w:ascii="仿宋" w:eastAsia="仿宋" w:hAnsi="仿宋" w:cs="仿宋" w:hint="eastAsia"/>
          <w:sz w:val="28"/>
          <w:lang w:eastAsia="zh-CN"/>
        </w:rPr>
        <w:t>(四)、特种机载装置项目意义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在实施特种机载装置项目的过程中，我们不仅仅是在追逐商业成功，更是为企业和社会的多个层面创造了深远的意义。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项目的首要意义在于提升企业的市场竞争力。通过持续的创新和对产品质量的高标准要求，特种机载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机载装置项目的推进将促使行业技术水平的提升。通过引入先进技术和创新性解决方案，特种机载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机载装置项目不仅创造了大量就业机会，提高了就业水平，还注重社会责任和环保。通过参与社会公益事业和推动环保特种机载装置项目，特种机载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综合而言，特种机载装置项目意义重大，不仅推动了企业的发展，也为行业和社会的进步贡献了积极力量。这是一个全面而深刻的影响，将在未来产生可持续的正面效应。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220"/>
      <w:r>
        <w:rPr>
          <w:rFonts w:ascii="仿宋" w:eastAsia="仿宋" w:hAnsi="仿宋" w:cs="仿宋" w:hint="eastAsia"/>
          <w:sz w:val="28"/>
          <w:lang w:eastAsia="zh-CN"/>
        </w:rPr>
        <w:t>(五)、特种机载装置项目背景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在当今迅猛发展的商业环境中，特种机载装置项目的动因根植于对多方面因素的审慎考量。这个特种机载装置项目的提出并非孤立的决策，而是对企业所处背景深入思考的产物。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机载装置项目背后的首要原因。科技的迅速发展和全球市场的快速变化使得企业必须灵活应对。特种机载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竞争的激烈程度也是特种机载装置项目背景中不可忽视的一环。企业需要在激烈竞争中脱颖而出，为此，特种机载装置项目致力于打破常规，提供独特的价值主张，以吸引客户并确保市场份额的增长。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技术的迅速发展为企业带来了机遇与挑战。作为特种机载装置项目启动的背景之一，对新兴技术的应用将有助于提升企业的技术水平，使其在不断演进的商业环境中保持竞争优势。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此外，社会对企业责任的期望也在逐渐升高。特种机载装置项目充分融入了社会责任的理念，通过可持续经营和社会公益特种机载装置项目，企图为社会贡献一份力量，在商业成功的同时关注社会价值。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218"/>
      <w:r>
        <w:rPr>
          <w:rFonts w:ascii="仿宋" w:eastAsia="仿宋" w:hAnsi="仿宋" w:cs="仿宋" w:hint="eastAsia"/>
          <w:sz w:val="28"/>
          <w:lang w:eastAsia="zh-CN"/>
        </w:rPr>
        <w:t>四、特种机载装置项目建设单位说明</w:t>
      </w:r>
      <w:bookmarkEnd w:id="17"/>
    </w:p>
    <w:p>
      <w:pPr>
        <w:pStyle w:val="Heading2"/>
        <w:rPr>
          <w:rFonts w:ascii="仿宋" w:eastAsia="仿宋" w:hAnsi="仿宋" w:cs="仿宋" w:hint="eastAsia"/>
          <w:lang w:eastAsia="zh-CN"/>
        </w:rPr>
      </w:pPr>
      <w:bookmarkStart w:id="18" w:name="_Toc3202"/>
      <w:r>
        <w:rPr>
          <w:rFonts w:ascii="仿宋" w:eastAsia="仿宋" w:hAnsi="仿宋" w:cs="仿宋" w:hint="eastAsia"/>
          <w:lang w:eastAsia="zh-CN"/>
        </w:rPr>
        <w:t>(一)、特种机载装置项目承办单位基本情况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https://d.book118.com/785032044104011034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9F7896"/>
    <w:rsid w:val="709F7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03204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2024-01-01T20:58:00Z</dcterms:created>
  <dcterms:modified xsi:type="dcterms:W3CDTF">2024-01-01T20:59:08Z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55B7D8664A724FA58E2381CE41AF3CE4_11</vt:lpwstr>
  </property>
  <property fmtid="{D5CDD505-2E9C-101B-9397-08002B2CF9AE}" pid="3" name="KSOProductBuildVer">
    <vt:lpwstr>2052-12.1.0.16120</vt:lpwstr>
  </property>
</Properties>
</file>