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儿童护肤品项目规划设计纲要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99" w:history="1">
        <w:r>
          <w:rPr>
            <w:rFonts w:ascii="仿宋" w:eastAsia="仿宋" w:hAnsi="仿宋" w:cs="仿宋" w:hint="eastAsia"/>
            <w:lang w:eastAsia="zh-CN"/>
          </w:rPr>
          <w:t>序言</w:t>
        </w:r>
        <w:r>
          <w:tab/>
        </w:r>
        <w:r>
          <w:fldChar w:fldCharType="begin"/>
        </w:r>
        <w:r>
          <w:instrText xml:space="preserve"> PAGEREF _Toc32199 \h </w:instrText>
        </w:r>
        <w:r>
          <w:fldChar w:fldCharType="separate"/>
        </w:r>
        <w:r>
          <w:t>3</w:t>
        </w:r>
        <w:r>
          <w:fldChar w:fldCharType="end"/>
        </w:r>
      </w:hyperlink>
    </w:p>
    <w:p>
      <w:pPr>
        <w:pStyle w:val="TOC1"/>
        <w:tabs>
          <w:tab w:val="right" w:leader="dot" w:pos="8306"/>
        </w:tabs>
      </w:pPr>
      <w:hyperlink w:anchor="_Toc16490" w:history="1">
        <w:r>
          <w:rPr>
            <w:rFonts w:ascii="仿宋" w:eastAsia="仿宋" w:hAnsi="仿宋" w:cs="仿宋" w:hint="eastAsia"/>
            <w:lang w:eastAsia="zh-CN"/>
          </w:rPr>
          <w:t>一、儿童护肤品项目绩效评估</w:t>
        </w:r>
        <w:r>
          <w:tab/>
        </w:r>
        <w:r>
          <w:fldChar w:fldCharType="begin"/>
        </w:r>
        <w:r>
          <w:instrText xml:space="preserve"> PAGEREF _Toc16490 \h </w:instrText>
        </w:r>
        <w:r>
          <w:fldChar w:fldCharType="separate"/>
        </w:r>
        <w:r>
          <w:t>3</w:t>
        </w:r>
        <w:r>
          <w:fldChar w:fldCharType="end"/>
        </w:r>
      </w:hyperlink>
    </w:p>
    <w:p>
      <w:pPr>
        <w:pStyle w:val="TOC2"/>
        <w:tabs>
          <w:tab w:val="right" w:leader="dot" w:pos="8306"/>
        </w:tabs>
      </w:pPr>
      <w:hyperlink w:anchor="_Toc9655" w:history="1">
        <w:r>
          <w:rPr>
            <w:rFonts w:ascii="仿宋" w:eastAsia="仿宋" w:hAnsi="仿宋" w:cs="仿宋" w:hint="eastAsia"/>
            <w:lang w:eastAsia="zh-CN"/>
          </w:rPr>
          <w:t>(一)、绩效评估指标</w:t>
        </w:r>
        <w:r>
          <w:tab/>
        </w:r>
        <w:r>
          <w:fldChar w:fldCharType="begin"/>
        </w:r>
        <w:r>
          <w:instrText xml:space="preserve"> PAGEREF _Toc9655 \h </w:instrText>
        </w:r>
        <w:r>
          <w:fldChar w:fldCharType="separate"/>
        </w:r>
        <w:r>
          <w:t>3</w:t>
        </w:r>
        <w:r>
          <w:fldChar w:fldCharType="end"/>
        </w:r>
      </w:hyperlink>
    </w:p>
    <w:p>
      <w:pPr>
        <w:pStyle w:val="TOC2"/>
        <w:tabs>
          <w:tab w:val="right" w:leader="dot" w:pos="8306"/>
        </w:tabs>
      </w:pPr>
      <w:hyperlink w:anchor="_Toc17309" w:history="1">
        <w:r>
          <w:rPr>
            <w:rFonts w:ascii="仿宋" w:eastAsia="仿宋" w:hAnsi="仿宋" w:cs="仿宋" w:hint="eastAsia"/>
            <w:lang w:eastAsia="zh-CN"/>
          </w:rPr>
          <w:t>(二)、绩效评估方法</w:t>
        </w:r>
        <w:r>
          <w:tab/>
        </w:r>
        <w:r>
          <w:fldChar w:fldCharType="begin"/>
        </w:r>
        <w:r>
          <w:instrText xml:space="preserve"> PAGEREF _Toc17309 \h </w:instrText>
        </w:r>
        <w:r>
          <w:fldChar w:fldCharType="separate"/>
        </w:r>
        <w:r>
          <w:t>4</w:t>
        </w:r>
        <w:r>
          <w:fldChar w:fldCharType="end"/>
        </w:r>
      </w:hyperlink>
    </w:p>
    <w:p>
      <w:pPr>
        <w:pStyle w:val="TOC2"/>
        <w:tabs>
          <w:tab w:val="right" w:leader="dot" w:pos="8306"/>
        </w:tabs>
      </w:pPr>
      <w:hyperlink w:anchor="_Toc16439" w:history="1">
        <w:r>
          <w:rPr>
            <w:rFonts w:ascii="仿宋" w:eastAsia="仿宋" w:hAnsi="仿宋" w:cs="仿宋" w:hint="eastAsia"/>
            <w:lang w:eastAsia="zh-CN"/>
          </w:rPr>
          <w:t>(三)、绩效评估周期</w:t>
        </w:r>
        <w:r>
          <w:tab/>
        </w:r>
        <w:r>
          <w:fldChar w:fldCharType="begin"/>
        </w:r>
        <w:r>
          <w:instrText xml:space="preserve"> PAGEREF _Toc16439 \h </w:instrText>
        </w:r>
        <w:r>
          <w:fldChar w:fldCharType="separate"/>
        </w:r>
        <w:r>
          <w:t>5</w:t>
        </w:r>
        <w:r>
          <w:fldChar w:fldCharType="end"/>
        </w:r>
      </w:hyperlink>
    </w:p>
    <w:p>
      <w:pPr>
        <w:pStyle w:val="TOC1"/>
        <w:tabs>
          <w:tab w:val="right" w:leader="dot" w:pos="8306"/>
        </w:tabs>
      </w:pPr>
      <w:hyperlink w:anchor="_Toc18550" w:history="1">
        <w:r>
          <w:rPr>
            <w:rFonts w:ascii="仿宋" w:eastAsia="仿宋" w:hAnsi="仿宋" w:cs="仿宋" w:hint="eastAsia"/>
            <w:lang w:eastAsia="zh-CN"/>
          </w:rPr>
          <w:t>二、产品规划分析</w:t>
        </w:r>
        <w:r>
          <w:tab/>
        </w:r>
        <w:r>
          <w:fldChar w:fldCharType="begin"/>
        </w:r>
        <w:r>
          <w:instrText xml:space="preserve"> PAGEREF _Toc18550 \h </w:instrText>
        </w:r>
        <w:r>
          <w:fldChar w:fldCharType="separate"/>
        </w:r>
        <w:r>
          <w:t>6</w:t>
        </w:r>
        <w:r>
          <w:fldChar w:fldCharType="end"/>
        </w:r>
      </w:hyperlink>
    </w:p>
    <w:p>
      <w:pPr>
        <w:pStyle w:val="TOC2"/>
        <w:tabs>
          <w:tab w:val="right" w:leader="dot" w:pos="8306"/>
        </w:tabs>
      </w:pPr>
      <w:hyperlink w:anchor="_Toc29377" w:history="1">
        <w:r>
          <w:rPr>
            <w:rFonts w:ascii="仿宋" w:eastAsia="仿宋" w:hAnsi="仿宋" w:cs="仿宋" w:hint="eastAsia"/>
            <w:lang w:eastAsia="zh-CN"/>
          </w:rPr>
          <w:t>(一)、产品规划</w:t>
        </w:r>
        <w:r>
          <w:tab/>
        </w:r>
        <w:r>
          <w:fldChar w:fldCharType="begin"/>
        </w:r>
        <w:r>
          <w:instrText xml:space="preserve"> PAGEREF _Toc29377 \h </w:instrText>
        </w:r>
        <w:r>
          <w:fldChar w:fldCharType="separate"/>
        </w:r>
        <w:r>
          <w:t>6</w:t>
        </w:r>
        <w:r>
          <w:fldChar w:fldCharType="end"/>
        </w:r>
      </w:hyperlink>
    </w:p>
    <w:p>
      <w:pPr>
        <w:pStyle w:val="TOC2"/>
        <w:tabs>
          <w:tab w:val="right" w:leader="dot" w:pos="8306"/>
        </w:tabs>
      </w:pPr>
      <w:hyperlink w:anchor="_Toc13116" w:history="1">
        <w:r>
          <w:rPr>
            <w:rFonts w:ascii="仿宋" w:eastAsia="仿宋" w:hAnsi="仿宋" w:cs="仿宋" w:hint="eastAsia"/>
            <w:lang w:eastAsia="zh-CN"/>
          </w:rPr>
          <w:t>(二)、建设规模</w:t>
        </w:r>
        <w:r>
          <w:tab/>
        </w:r>
        <w:r>
          <w:fldChar w:fldCharType="begin"/>
        </w:r>
        <w:r>
          <w:instrText xml:space="preserve"> PAGEREF _Toc13116 \h </w:instrText>
        </w:r>
        <w:r>
          <w:fldChar w:fldCharType="separate"/>
        </w:r>
        <w:r>
          <w:t>7</w:t>
        </w:r>
        <w:r>
          <w:fldChar w:fldCharType="end"/>
        </w:r>
      </w:hyperlink>
    </w:p>
    <w:p>
      <w:pPr>
        <w:pStyle w:val="TOC1"/>
        <w:tabs>
          <w:tab w:val="right" w:leader="dot" w:pos="8306"/>
        </w:tabs>
      </w:pPr>
      <w:hyperlink w:anchor="_Toc23149" w:history="1">
        <w:r>
          <w:rPr>
            <w:rFonts w:ascii="仿宋" w:eastAsia="仿宋" w:hAnsi="仿宋" w:cs="仿宋" w:hint="eastAsia"/>
            <w:lang w:eastAsia="zh-CN"/>
          </w:rPr>
          <w:t>三、儿童护肤品项目危机管理</w:t>
        </w:r>
        <w:r>
          <w:tab/>
        </w:r>
        <w:r>
          <w:fldChar w:fldCharType="begin"/>
        </w:r>
        <w:r>
          <w:instrText xml:space="preserve"> PAGEREF _Toc23149 \h </w:instrText>
        </w:r>
        <w:r>
          <w:fldChar w:fldCharType="separate"/>
        </w:r>
        <w:r>
          <w:t>8</w:t>
        </w:r>
        <w:r>
          <w:fldChar w:fldCharType="end"/>
        </w:r>
      </w:hyperlink>
    </w:p>
    <w:p>
      <w:pPr>
        <w:pStyle w:val="TOC2"/>
        <w:tabs>
          <w:tab w:val="right" w:leader="dot" w:pos="8306"/>
        </w:tabs>
      </w:pPr>
      <w:hyperlink w:anchor="_Toc30434" w:history="1">
        <w:r>
          <w:rPr>
            <w:rFonts w:ascii="仿宋" w:eastAsia="仿宋" w:hAnsi="仿宋" w:cs="仿宋" w:hint="eastAsia"/>
            <w:lang w:eastAsia="zh-CN"/>
          </w:rPr>
          <w:t>(一)、危机预警与识别</w:t>
        </w:r>
        <w:r>
          <w:tab/>
        </w:r>
        <w:r>
          <w:fldChar w:fldCharType="begin"/>
        </w:r>
        <w:r>
          <w:instrText xml:space="preserve"> PAGEREF _Toc30434 \h </w:instrText>
        </w:r>
        <w:r>
          <w:fldChar w:fldCharType="separate"/>
        </w:r>
        <w:r>
          <w:t>8</w:t>
        </w:r>
        <w:r>
          <w:fldChar w:fldCharType="end"/>
        </w:r>
      </w:hyperlink>
    </w:p>
    <w:p>
      <w:pPr>
        <w:pStyle w:val="TOC2"/>
        <w:tabs>
          <w:tab w:val="right" w:leader="dot" w:pos="8306"/>
        </w:tabs>
      </w:pPr>
      <w:hyperlink w:anchor="_Toc18327" w:history="1">
        <w:r>
          <w:rPr>
            <w:rFonts w:ascii="仿宋" w:eastAsia="仿宋" w:hAnsi="仿宋" w:cs="仿宋" w:hint="eastAsia"/>
            <w:lang w:eastAsia="zh-CN"/>
          </w:rPr>
          <w:t>(二)、危机应对与恢复</w:t>
        </w:r>
        <w:r>
          <w:tab/>
        </w:r>
        <w:r>
          <w:fldChar w:fldCharType="begin"/>
        </w:r>
        <w:r>
          <w:instrText xml:space="preserve"> PAGEREF _Toc18327 \h </w:instrText>
        </w:r>
        <w:r>
          <w:fldChar w:fldCharType="separate"/>
        </w:r>
        <w:r>
          <w:t>9</w:t>
        </w:r>
        <w:r>
          <w:fldChar w:fldCharType="end"/>
        </w:r>
      </w:hyperlink>
    </w:p>
    <w:p>
      <w:pPr>
        <w:pStyle w:val="TOC1"/>
        <w:tabs>
          <w:tab w:val="right" w:leader="dot" w:pos="8306"/>
        </w:tabs>
      </w:pPr>
      <w:hyperlink w:anchor="_Toc3755" w:history="1">
        <w:r>
          <w:rPr>
            <w:rFonts w:ascii="仿宋" w:eastAsia="仿宋" w:hAnsi="仿宋" w:cs="仿宋" w:hint="eastAsia"/>
            <w:lang w:eastAsia="zh-CN"/>
          </w:rPr>
          <w:t>四、儿童护肤品项目建设背景及必要性分析</w:t>
        </w:r>
        <w:r>
          <w:tab/>
        </w:r>
        <w:r>
          <w:fldChar w:fldCharType="begin"/>
        </w:r>
        <w:r>
          <w:instrText xml:space="preserve"> PAGEREF _Toc3755 \h </w:instrText>
        </w:r>
        <w:r>
          <w:fldChar w:fldCharType="separate"/>
        </w:r>
        <w:r>
          <w:t>10</w:t>
        </w:r>
        <w:r>
          <w:fldChar w:fldCharType="end"/>
        </w:r>
      </w:hyperlink>
    </w:p>
    <w:p>
      <w:pPr>
        <w:pStyle w:val="TOC2"/>
        <w:tabs>
          <w:tab w:val="right" w:leader="dot" w:pos="8306"/>
        </w:tabs>
      </w:pPr>
      <w:hyperlink w:anchor="_Toc19334" w:history="1">
        <w:r>
          <w:rPr>
            <w:rFonts w:ascii="仿宋" w:eastAsia="仿宋" w:hAnsi="仿宋" w:cs="仿宋" w:hint="eastAsia"/>
            <w:lang w:eastAsia="zh-CN"/>
          </w:rPr>
          <w:t>(一)、儿童护肤品项目背景分析</w:t>
        </w:r>
        <w:r>
          <w:tab/>
        </w:r>
        <w:r>
          <w:fldChar w:fldCharType="begin"/>
        </w:r>
        <w:r>
          <w:instrText xml:space="preserve"> PAGEREF _Toc19334 \h </w:instrText>
        </w:r>
        <w:r>
          <w:fldChar w:fldCharType="separate"/>
        </w:r>
        <w:r>
          <w:t>10</w:t>
        </w:r>
        <w:r>
          <w:fldChar w:fldCharType="end"/>
        </w:r>
      </w:hyperlink>
    </w:p>
    <w:p>
      <w:pPr>
        <w:pStyle w:val="TOC2"/>
        <w:tabs>
          <w:tab w:val="right" w:leader="dot" w:pos="8306"/>
        </w:tabs>
      </w:pPr>
      <w:hyperlink w:anchor="_Toc26021" w:history="1">
        <w:r>
          <w:rPr>
            <w:rFonts w:ascii="仿宋" w:eastAsia="仿宋" w:hAnsi="仿宋" w:cs="仿宋" w:hint="eastAsia"/>
            <w:lang w:eastAsia="zh-CN"/>
          </w:rPr>
          <w:t>(二)、儿童护肤品项目建设必要性分析</w:t>
        </w:r>
        <w:r>
          <w:tab/>
        </w:r>
        <w:r>
          <w:fldChar w:fldCharType="begin"/>
        </w:r>
        <w:r>
          <w:instrText xml:space="preserve"> PAGEREF _Toc26021 \h </w:instrText>
        </w:r>
        <w:r>
          <w:fldChar w:fldCharType="separate"/>
        </w:r>
        <w:r>
          <w:t>12</w:t>
        </w:r>
        <w:r>
          <w:fldChar w:fldCharType="end"/>
        </w:r>
      </w:hyperlink>
    </w:p>
    <w:p>
      <w:pPr>
        <w:pStyle w:val="TOC1"/>
        <w:tabs>
          <w:tab w:val="right" w:leader="dot" w:pos="8306"/>
        </w:tabs>
      </w:pPr>
      <w:hyperlink w:anchor="_Toc20582" w:history="1">
        <w:r>
          <w:rPr>
            <w:rFonts w:ascii="仿宋" w:eastAsia="仿宋" w:hAnsi="仿宋" w:cs="仿宋" w:hint="eastAsia"/>
            <w:lang w:eastAsia="zh-CN"/>
          </w:rPr>
          <w:t>五、儿童护肤品项目可持续发展</w:t>
        </w:r>
        <w:r>
          <w:tab/>
        </w:r>
        <w:r>
          <w:fldChar w:fldCharType="begin"/>
        </w:r>
        <w:r>
          <w:instrText xml:space="preserve"> PAGEREF _Toc20582 \h </w:instrText>
        </w:r>
        <w:r>
          <w:fldChar w:fldCharType="separate"/>
        </w:r>
        <w:r>
          <w:t>13</w:t>
        </w:r>
        <w:r>
          <w:fldChar w:fldCharType="end"/>
        </w:r>
      </w:hyperlink>
    </w:p>
    <w:p>
      <w:pPr>
        <w:pStyle w:val="TOC2"/>
        <w:tabs>
          <w:tab w:val="right" w:leader="dot" w:pos="8306"/>
        </w:tabs>
      </w:pPr>
      <w:hyperlink w:anchor="_Toc9019" w:history="1">
        <w:r>
          <w:rPr>
            <w:rFonts w:ascii="仿宋" w:eastAsia="仿宋" w:hAnsi="仿宋" w:cs="仿宋" w:hint="eastAsia"/>
            <w:lang w:eastAsia="zh-CN"/>
          </w:rPr>
          <w:t>(一)、可持续战略与实践</w:t>
        </w:r>
        <w:r>
          <w:tab/>
        </w:r>
        <w:r>
          <w:fldChar w:fldCharType="begin"/>
        </w:r>
        <w:r>
          <w:instrText xml:space="preserve"> PAGEREF _Toc9019 \h </w:instrText>
        </w:r>
        <w:r>
          <w:fldChar w:fldCharType="separate"/>
        </w:r>
        <w:r>
          <w:t>13</w:t>
        </w:r>
        <w:r>
          <w:fldChar w:fldCharType="end"/>
        </w:r>
      </w:hyperlink>
    </w:p>
    <w:p>
      <w:pPr>
        <w:pStyle w:val="TOC2"/>
        <w:tabs>
          <w:tab w:val="right" w:leader="dot" w:pos="8306"/>
        </w:tabs>
      </w:pPr>
      <w:hyperlink w:anchor="_Toc30238" w:history="1">
        <w:r>
          <w:rPr>
            <w:rFonts w:ascii="仿宋" w:eastAsia="仿宋" w:hAnsi="仿宋" w:cs="仿宋" w:hint="eastAsia"/>
            <w:lang w:eastAsia="zh-CN"/>
          </w:rPr>
          <w:t>(二)、环保与社会责任</w:t>
        </w:r>
        <w:r>
          <w:tab/>
        </w:r>
        <w:r>
          <w:fldChar w:fldCharType="begin"/>
        </w:r>
        <w:r>
          <w:instrText xml:space="preserve"> PAGEREF _Toc30238 \h </w:instrText>
        </w:r>
        <w:r>
          <w:fldChar w:fldCharType="separate"/>
        </w:r>
        <w:r>
          <w:t>14</w:t>
        </w:r>
        <w:r>
          <w:fldChar w:fldCharType="end"/>
        </w:r>
      </w:hyperlink>
    </w:p>
    <w:p>
      <w:pPr>
        <w:pStyle w:val="TOC1"/>
        <w:tabs>
          <w:tab w:val="right" w:leader="dot" w:pos="8306"/>
        </w:tabs>
      </w:pPr>
      <w:hyperlink w:anchor="_Toc19771" w:history="1">
        <w:r>
          <w:rPr>
            <w:rFonts w:ascii="仿宋" w:eastAsia="仿宋" w:hAnsi="仿宋" w:cs="仿宋" w:hint="eastAsia"/>
            <w:lang w:eastAsia="zh-CN"/>
          </w:rPr>
          <w:t>六、儿童护肤品项目选址可行性分析</w:t>
        </w:r>
        <w:r>
          <w:tab/>
        </w:r>
        <w:r>
          <w:fldChar w:fldCharType="begin"/>
        </w:r>
        <w:r>
          <w:instrText xml:space="preserve"> PAGEREF _Toc19771 \h </w:instrText>
        </w:r>
        <w:r>
          <w:fldChar w:fldCharType="separate"/>
        </w:r>
        <w:r>
          <w:t>15</w:t>
        </w:r>
        <w:r>
          <w:fldChar w:fldCharType="end"/>
        </w:r>
      </w:hyperlink>
    </w:p>
    <w:p>
      <w:pPr>
        <w:pStyle w:val="TOC2"/>
        <w:tabs>
          <w:tab w:val="right" w:leader="dot" w:pos="8306"/>
        </w:tabs>
      </w:pPr>
      <w:hyperlink w:anchor="_Toc710" w:history="1">
        <w:r>
          <w:rPr>
            <w:rFonts w:ascii="仿宋" w:eastAsia="仿宋" w:hAnsi="仿宋" w:cs="仿宋" w:hint="eastAsia"/>
            <w:lang w:eastAsia="zh-CN"/>
          </w:rPr>
          <w:t>(一)、儿童护肤品项目选址</w:t>
        </w:r>
        <w:r>
          <w:tab/>
        </w:r>
        <w:r>
          <w:fldChar w:fldCharType="begin"/>
        </w:r>
        <w:r>
          <w:instrText xml:space="preserve"> PAGEREF _Toc710 \h </w:instrText>
        </w:r>
        <w:r>
          <w:fldChar w:fldCharType="separate"/>
        </w:r>
        <w:r>
          <w:t>15</w:t>
        </w:r>
        <w:r>
          <w:fldChar w:fldCharType="end"/>
        </w:r>
      </w:hyperlink>
    </w:p>
    <w:p>
      <w:pPr>
        <w:pStyle w:val="TOC2"/>
        <w:tabs>
          <w:tab w:val="right" w:leader="dot" w:pos="8306"/>
        </w:tabs>
      </w:pPr>
      <w:hyperlink w:anchor="_Toc29423" w:history="1">
        <w:r>
          <w:rPr>
            <w:rFonts w:ascii="仿宋" w:eastAsia="仿宋" w:hAnsi="仿宋" w:cs="仿宋" w:hint="eastAsia"/>
            <w:lang w:eastAsia="zh-CN"/>
          </w:rPr>
          <w:t>(二)、用地控制指标</w:t>
        </w:r>
        <w:r>
          <w:tab/>
        </w:r>
        <w:r>
          <w:fldChar w:fldCharType="begin"/>
        </w:r>
        <w:r>
          <w:instrText xml:space="preserve"> PAGEREF _Toc29423 \h </w:instrText>
        </w:r>
        <w:r>
          <w:fldChar w:fldCharType="separate"/>
        </w:r>
        <w:r>
          <w:t>15</w:t>
        </w:r>
        <w:r>
          <w:fldChar w:fldCharType="end"/>
        </w:r>
      </w:hyperlink>
    </w:p>
    <w:p>
      <w:pPr>
        <w:pStyle w:val="TOC2"/>
        <w:tabs>
          <w:tab w:val="right" w:leader="dot" w:pos="8306"/>
        </w:tabs>
      </w:pPr>
      <w:hyperlink w:anchor="_Toc27588" w:history="1">
        <w:r>
          <w:rPr>
            <w:rFonts w:ascii="仿宋" w:eastAsia="仿宋" w:hAnsi="仿宋" w:cs="仿宋" w:hint="eastAsia"/>
            <w:lang w:eastAsia="zh-CN"/>
          </w:rPr>
          <w:t>(三)、节约用地措施</w:t>
        </w:r>
        <w:r>
          <w:tab/>
        </w:r>
        <w:r>
          <w:fldChar w:fldCharType="begin"/>
        </w:r>
        <w:r>
          <w:instrText xml:space="preserve"> PAGEREF _Toc27588 \h </w:instrText>
        </w:r>
        <w:r>
          <w:fldChar w:fldCharType="separate"/>
        </w:r>
        <w:r>
          <w:t>17</w:t>
        </w:r>
        <w:r>
          <w:fldChar w:fldCharType="end"/>
        </w:r>
      </w:hyperlink>
    </w:p>
    <w:p>
      <w:pPr>
        <w:pStyle w:val="TOC2"/>
        <w:tabs>
          <w:tab w:val="right" w:leader="dot" w:pos="8306"/>
        </w:tabs>
      </w:pPr>
      <w:hyperlink w:anchor="_Toc29259" w:history="1">
        <w:r>
          <w:rPr>
            <w:rFonts w:ascii="仿宋" w:eastAsia="仿宋" w:hAnsi="仿宋" w:cs="仿宋" w:hint="eastAsia"/>
            <w:lang w:eastAsia="zh-CN"/>
          </w:rPr>
          <w:t>(四)、总图布置方案</w:t>
        </w:r>
        <w:r>
          <w:tab/>
        </w:r>
        <w:r>
          <w:fldChar w:fldCharType="begin"/>
        </w:r>
        <w:r>
          <w:instrText xml:space="preserve"> PAGEREF _Toc29259 \h </w:instrText>
        </w:r>
        <w:r>
          <w:fldChar w:fldCharType="separate"/>
        </w:r>
        <w:r>
          <w:t>18</w:t>
        </w:r>
        <w:r>
          <w:fldChar w:fldCharType="end"/>
        </w:r>
      </w:hyperlink>
    </w:p>
    <w:p>
      <w:pPr>
        <w:pStyle w:val="TOC2"/>
        <w:tabs>
          <w:tab w:val="right" w:leader="dot" w:pos="8306"/>
        </w:tabs>
      </w:pPr>
      <w:hyperlink w:anchor="_Toc25816" w:history="1">
        <w:r>
          <w:rPr>
            <w:rFonts w:ascii="仿宋" w:eastAsia="仿宋" w:hAnsi="仿宋" w:cs="仿宋" w:hint="eastAsia"/>
            <w:lang w:eastAsia="zh-CN"/>
          </w:rPr>
          <w:t>(五)、选址综合评价</w:t>
        </w:r>
        <w:r>
          <w:tab/>
        </w:r>
        <w:r>
          <w:fldChar w:fldCharType="begin"/>
        </w:r>
        <w:r>
          <w:instrText xml:space="preserve"> PAGEREF _Toc25816 \h </w:instrText>
        </w:r>
        <w:r>
          <w:fldChar w:fldCharType="separate"/>
        </w:r>
        <w:r>
          <w:t>19</w:t>
        </w:r>
        <w:r>
          <w:fldChar w:fldCharType="end"/>
        </w:r>
      </w:hyperlink>
    </w:p>
    <w:p>
      <w:pPr>
        <w:pStyle w:val="TOC1"/>
        <w:tabs>
          <w:tab w:val="right" w:leader="dot" w:pos="8306"/>
        </w:tabs>
      </w:pPr>
      <w:hyperlink w:anchor="_Toc12089" w:history="1">
        <w:r>
          <w:rPr>
            <w:rFonts w:ascii="仿宋" w:eastAsia="仿宋" w:hAnsi="仿宋" w:cs="仿宋" w:hint="eastAsia"/>
            <w:lang w:eastAsia="zh-CN"/>
          </w:rPr>
          <w:t>七、儿童护肤品项目财务管理</w:t>
        </w:r>
        <w:r>
          <w:tab/>
        </w:r>
        <w:r>
          <w:fldChar w:fldCharType="begin"/>
        </w:r>
        <w:r>
          <w:instrText xml:space="preserve"> PAGEREF _Toc12089 \h </w:instrText>
        </w:r>
        <w:r>
          <w:fldChar w:fldCharType="separate"/>
        </w:r>
        <w:r>
          <w:t>20</w:t>
        </w:r>
        <w:r>
          <w:fldChar w:fldCharType="end"/>
        </w:r>
      </w:hyperlink>
    </w:p>
    <w:p>
      <w:pPr>
        <w:pStyle w:val="TOC2"/>
        <w:tabs>
          <w:tab w:val="right" w:leader="dot" w:pos="8306"/>
        </w:tabs>
      </w:pPr>
      <w:hyperlink w:anchor="_Toc3242" w:history="1">
        <w:r>
          <w:rPr>
            <w:rFonts w:ascii="仿宋" w:eastAsia="仿宋" w:hAnsi="仿宋" w:cs="仿宋" w:hint="eastAsia"/>
            <w:lang w:eastAsia="zh-CN"/>
          </w:rPr>
          <w:t>(一)、资金需求大</w:t>
        </w:r>
        <w:r>
          <w:tab/>
        </w:r>
        <w:r>
          <w:fldChar w:fldCharType="begin"/>
        </w:r>
        <w:r>
          <w:instrText xml:space="preserve"> PAGEREF _Toc3242 \h </w:instrText>
        </w:r>
        <w:r>
          <w:fldChar w:fldCharType="separate"/>
        </w:r>
        <w:r>
          <w:t>20</w:t>
        </w:r>
        <w:r>
          <w:fldChar w:fldCharType="end"/>
        </w:r>
      </w:hyperlink>
    </w:p>
    <w:p>
      <w:pPr>
        <w:pStyle w:val="TOC2"/>
        <w:tabs>
          <w:tab w:val="right" w:leader="dot" w:pos="8306"/>
        </w:tabs>
      </w:pPr>
      <w:hyperlink w:anchor="_Toc5767" w:history="1">
        <w:r>
          <w:rPr>
            <w:rFonts w:ascii="仿宋" w:eastAsia="仿宋" w:hAnsi="仿宋" w:cs="仿宋" w:hint="eastAsia"/>
            <w:lang w:eastAsia="zh-CN"/>
          </w:rPr>
          <w:t>(二)、研发周期长</w:t>
        </w:r>
        <w:r>
          <w:tab/>
        </w:r>
        <w:r>
          <w:fldChar w:fldCharType="begin"/>
        </w:r>
        <w:r>
          <w:instrText xml:space="preserve"> PAGEREF _Toc5767 \h </w:instrText>
        </w:r>
        <w:r>
          <w:fldChar w:fldCharType="separate"/>
        </w:r>
        <w:r>
          <w:t>21</w:t>
        </w:r>
        <w:r>
          <w:fldChar w:fldCharType="end"/>
        </w:r>
      </w:hyperlink>
    </w:p>
    <w:p>
      <w:pPr>
        <w:pStyle w:val="TOC2"/>
        <w:tabs>
          <w:tab w:val="right" w:leader="dot" w:pos="8306"/>
        </w:tabs>
      </w:pPr>
      <w:hyperlink w:anchor="_Toc19089" w:history="1">
        <w:r>
          <w:rPr>
            <w:rFonts w:ascii="仿宋" w:eastAsia="仿宋" w:hAnsi="仿宋" w:cs="仿宋" w:hint="eastAsia"/>
            <w:lang w:eastAsia="zh-CN"/>
          </w:rPr>
          <w:t>(三)、市场风险大</w:t>
        </w:r>
        <w:r>
          <w:tab/>
        </w:r>
        <w:r>
          <w:fldChar w:fldCharType="begin"/>
        </w:r>
        <w:r>
          <w:instrText xml:space="preserve"> PAGEREF _Toc19089 \h </w:instrText>
        </w:r>
        <w:r>
          <w:fldChar w:fldCharType="separate"/>
        </w:r>
        <w:r>
          <w:t>23</w:t>
        </w:r>
        <w:r>
          <w:fldChar w:fldCharType="end"/>
        </w:r>
      </w:hyperlink>
    </w:p>
    <w:p>
      <w:pPr>
        <w:pStyle w:val="TOC2"/>
        <w:tabs>
          <w:tab w:val="right" w:leader="dot" w:pos="8306"/>
        </w:tabs>
      </w:pPr>
      <w:hyperlink w:anchor="_Toc20741" w:history="1">
        <w:r>
          <w:rPr>
            <w:rFonts w:ascii="仿宋" w:eastAsia="仿宋" w:hAnsi="仿宋" w:cs="仿宋" w:hint="eastAsia"/>
            <w:lang w:eastAsia="zh-CN"/>
          </w:rPr>
          <w:t>(四)、利润率高</w:t>
        </w:r>
        <w:r>
          <w:tab/>
        </w:r>
        <w:r>
          <w:fldChar w:fldCharType="begin"/>
        </w:r>
        <w:r>
          <w:instrText xml:space="preserve"> PAGEREF _Toc20741 \h </w:instrText>
        </w:r>
        <w:r>
          <w:fldChar w:fldCharType="separate"/>
        </w:r>
        <w:r>
          <w:t>25</w:t>
        </w:r>
        <w:r>
          <w:fldChar w:fldCharType="end"/>
        </w:r>
      </w:hyperlink>
    </w:p>
    <w:p>
      <w:pPr>
        <w:pStyle w:val="TOC1"/>
        <w:tabs>
          <w:tab w:val="right" w:leader="dot" w:pos="8306"/>
        </w:tabs>
      </w:pPr>
      <w:hyperlink w:anchor="_Toc20385" w:history="1">
        <w:r>
          <w:rPr>
            <w:rFonts w:ascii="仿宋" w:eastAsia="仿宋" w:hAnsi="仿宋" w:cs="仿宋" w:hint="eastAsia"/>
            <w:lang w:eastAsia="zh-CN"/>
          </w:rPr>
          <w:t>八、儿童护肤品项目人力资源培养与发展</w:t>
        </w:r>
        <w:r>
          <w:tab/>
        </w:r>
        <w:r>
          <w:fldChar w:fldCharType="begin"/>
        </w:r>
        <w:r>
          <w:instrText xml:space="preserve"> PAGEREF _Toc20385 \h </w:instrText>
        </w:r>
        <w:r>
          <w:fldChar w:fldCharType="separate"/>
        </w:r>
        <w:r>
          <w:t>27</w:t>
        </w:r>
        <w:r>
          <w:fldChar w:fldCharType="end"/>
        </w:r>
      </w:hyperlink>
    </w:p>
    <w:p>
      <w:pPr>
        <w:pStyle w:val="TOC2"/>
        <w:tabs>
          <w:tab w:val="right" w:leader="dot" w:pos="8306"/>
        </w:tabs>
      </w:pPr>
      <w:hyperlink w:anchor="_Toc28883" w:history="1">
        <w:r>
          <w:rPr>
            <w:rFonts w:ascii="仿宋" w:eastAsia="仿宋" w:hAnsi="仿宋" w:cs="仿宋" w:hint="eastAsia"/>
            <w:lang w:eastAsia="zh-CN"/>
          </w:rPr>
          <w:t>(一)、人才需求与规划</w:t>
        </w:r>
        <w:r>
          <w:tab/>
        </w:r>
        <w:r>
          <w:fldChar w:fldCharType="begin"/>
        </w:r>
        <w:r>
          <w:instrText xml:space="preserve"> PAGEREF _Toc28883 \h </w:instrText>
        </w:r>
        <w:r>
          <w:fldChar w:fldCharType="separate"/>
        </w:r>
        <w:r>
          <w:t>27</w:t>
        </w:r>
        <w:r>
          <w:fldChar w:fldCharType="end"/>
        </w:r>
      </w:hyperlink>
    </w:p>
    <w:p>
      <w:pPr>
        <w:pStyle w:val="TOC2"/>
        <w:tabs>
          <w:tab w:val="right" w:leader="dot" w:pos="8306"/>
        </w:tabs>
      </w:pPr>
      <w:hyperlink w:anchor="_Toc32085" w:history="1">
        <w:r>
          <w:rPr>
            <w:rFonts w:ascii="仿宋" w:eastAsia="仿宋" w:hAnsi="仿宋" w:cs="仿宋" w:hint="eastAsia"/>
            <w:lang w:eastAsia="zh-CN"/>
          </w:rPr>
          <w:t>(二)、培训与发展计划</w:t>
        </w:r>
        <w:r>
          <w:tab/>
        </w:r>
        <w:r>
          <w:fldChar w:fldCharType="begin"/>
        </w:r>
        <w:r>
          <w:instrText xml:space="preserve"> PAGEREF _Toc32085 \h </w:instrText>
        </w:r>
        <w:r>
          <w:fldChar w:fldCharType="separate"/>
        </w:r>
        <w:r>
          <w:t>28</w:t>
        </w:r>
        <w:r>
          <w:fldChar w:fldCharType="end"/>
        </w:r>
      </w:hyperlink>
    </w:p>
    <w:p>
      <w:pPr>
        <w:pStyle w:val="TOC1"/>
        <w:tabs>
          <w:tab w:val="right" w:leader="dot" w:pos="8306"/>
        </w:tabs>
      </w:pPr>
      <w:hyperlink w:anchor="_Toc29176" w:history="1">
        <w:r>
          <w:rPr>
            <w:rFonts w:ascii="仿宋" w:eastAsia="仿宋" w:hAnsi="仿宋" w:cs="仿宋" w:hint="eastAsia"/>
            <w:lang w:eastAsia="zh-CN"/>
          </w:rPr>
          <w:t>九、儿童护肤品项目经营效益</w:t>
        </w:r>
        <w:r>
          <w:tab/>
        </w:r>
        <w:r>
          <w:fldChar w:fldCharType="begin"/>
        </w:r>
        <w:r>
          <w:instrText xml:space="preserve"> PAGEREF _Toc29176 \h </w:instrText>
        </w:r>
        <w:r>
          <w:fldChar w:fldCharType="separate"/>
        </w:r>
        <w:r>
          <w:t>28</w:t>
        </w:r>
        <w:r>
          <w:fldChar w:fldCharType="end"/>
        </w:r>
      </w:hyperlink>
    </w:p>
    <w:p>
      <w:pPr>
        <w:pStyle w:val="TOC2"/>
        <w:tabs>
          <w:tab w:val="right" w:leader="dot" w:pos="8306"/>
        </w:tabs>
      </w:pPr>
      <w:hyperlink w:anchor="_Toc17989" w:history="1">
        <w:r>
          <w:rPr>
            <w:rFonts w:ascii="仿宋" w:eastAsia="仿宋" w:hAnsi="仿宋" w:cs="仿宋" w:hint="eastAsia"/>
            <w:lang w:eastAsia="zh-CN"/>
          </w:rPr>
          <w:t>(一)、经济评价财务测算</w:t>
        </w:r>
        <w:r>
          <w:tab/>
        </w:r>
        <w:r>
          <w:fldChar w:fldCharType="begin"/>
        </w:r>
        <w:r>
          <w:instrText xml:space="preserve"> PAGEREF _Toc17989 \h </w:instrText>
        </w:r>
        <w:r>
          <w:fldChar w:fldCharType="separate"/>
        </w:r>
        <w:r>
          <w:t>28</w:t>
        </w:r>
        <w:r>
          <w:fldChar w:fldCharType="end"/>
        </w:r>
      </w:hyperlink>
    </w:p>
    <w:p>
      <w:pPr>
        <w:pStyle w:val="TOC2"/>
        <w:tabs>
          <w:tab w:val="right" w:leader="dot" w:pos="8306"/>
        </w:tabs>
      </w:pPr>
      <w:hyperlink w:anchor="_Toc28842" w:history="1">
        <w:r>
          <w:rPr>
            <w:rFonts w:ascii="仿宋" w:eastAsia="仿宋" w:hAnsi="仿宋" w:cs="仿宋" w:hint="eastAsia"/>
            <w:lang w:eastAsia="zh-CN"/>
          </w:rPr>
          <w:t>(二)、儿童护肤品项目盈利能力分析</w:t>
        </w:r>
        <w:r>
          <w:tab/>
        </w:r>
        <w:r>
          <w:fldChar w:fldCharType="begin"/>
        </w:r>
        <w:r>
          <w:instrText xml:space="preserve"> PAGEREF _Toc28842 \h </w:instrText>
        </w:r>
        <w:r>
          <w:fldChar w:fldCharType="separate"/>
        </w:r>
        <w:r>
          <w:t>30</w:t>
        </w:r>
        <w:r>
          <w:fldChar w:fldCharType="end"/>
        </w:r>
      </w:hyperlink>
    </w:p>
    <w:p>
      <w:pPr>
        <w:pStyle w:val="TOC1"/>
        <w:tabs>
          <w:tab w:val="right" w:leader="dot" w:pos="8306"/>
        </w:tabs>
      </w:pPr>
      <w:hyperlink w:anchor="_Toc456" w:history="1">
        <w:r>
          <w:rPr>
            <w:rFonts w:ascii="仿宋" w:eastAsia="仿宋" w:hAnsi="仿宋" w:cs="仿宋" w:hint="eastAsia"/>
            <w:lang w:eastAsia="zh-CN"/>
          </w:rPr>
          <w:t>十、生产安全保护</w:t>
        </w:r>
        <w:r>
          <w:tab/>
        </w:r>
        <w:r>
          <w:fldChar w:fldCharType="begin"/>
        </w:r>
        <w:r>
          <w:instrText xml:space="preserve"> PAGEREF _Toc456 \h </w:instrText>
        </w:r>
        <w:r>
          <w:fldChar w:fldCharType="separate"/>
        </w:r>
        <w:r>
          <w:t>30</w:t>
        </w:r>
        <w:r>
          <w:fldChar w:fldCharType="end"/>
        </w:r>
      </w:hyperlink>
    </w:p>
    <w:p>
      <w:pPr>
        <w:pStyle w:val="TOC2"/>
        <w:tabs>
          <w:tab w:val="right" w:leader="dot" w:pos="8306"/>
        </w:tabs>
      </w:pPr>
      <w:hyperlink w:anchor="_Toc19194" w:history="1">
        <w:r>
          <w:rPr>
            <w:rFonts w:ascii="仿宋" w:eastAsia="仿宋" w:hAnsi="仿宋" w:cs="仿宋" w:hint="eastAsia"/>
            <w:lang w:eastAsia="zh-CN"/>
          </w:rPr>
          <w:t>(一)、消防安全</w:t>
        </w:r>
        <w:r>
          <w:tab/>
        </w:r>
        <w:r>
          <w:fldChar w:fldCharType="begin"/>
        </w:r>
        <w:r>
          <w:instrText xml:space="preserve"> PAGEREF _Toc19194 \h </w:instrText>
        </w:r>
        <w:r>
          <w:fldChar w:fldCharType="separate"/>
        </w:r>
        <w:r>
          <w:t>30</w:t>
        </w:r>
        <w:r>
          <w:fldChar w:fldCharType="end"/>
        </w:r>
      </w:hyperlink>
    </w:p>
    <w:p>
      <w:pPr>
        <w:pStyle w:val="TOC2"/>
        <w:tabs>
          <w:tab w:val="right" w:leader="dot" w:pos="8306"/>
        </w:tabs>
      </w:pPr>
      <w:hyperlink w:anchor="_Toc12661" w:history="1">
        <w:r>
          <w:rPr>
            <w:rFonts w:ascii="仿宋" w:eastAsia="仿宋" w:hAnsi="仿宋" w:cs="仿宋" w:hint="eastAsia"/>
            <w:lang w:eastAsia="zh-CN"/>
          </w:rPr>
          <w:t>(二)、防火防爆总图布置措施</w:t>
        </w:r>
        <w:r>
          <w:tab/>
        </w:r>
        <w:r>
          <w:fldChar w:fldCharType="begin"/>
        </w:r>
        <w:r>
          <w:instrText xml:space="preserve"> PAGEREF _Toc12661 \h </w:instrText>
        </w:r>
        <w:r>
          <w:fldChar w:fldCharType="separate"/>
        </w:r>
        <w:r>
          <w:t>32</w:t>
        </w:r>
        <w:r>
          <w:fldChar w:fldCharType="end"/>
        </w:r>
      </w:hyperlink>
    </w:p>
    <w:p>
      <w:pPr>
        <w:pStyle w:val="TOC2"/>
        <w:tabs>
          <w:tab w:val="right" w:leader="dot" w:pos="8306"/>
        </w:tabs>
      </w:pPr>
      <w:hyperlink w:anchor="_Toc20670" w:history="1">
        <w:r>
          <w:rPr>
            <w:rFonts w:ascii="仿宋" w:eastAsia="仿宋" w:hAnsi="仿宋" w:cs="仿宋" w:hint="eastAsia"/>
            <w:lang w:eastAsia="zh-CN"/>
          </w:rPr>
          <w:t>(三)、自然灾害防范措施</w:t>
        </w:r>
        <w:r>
          <w:tab/>
        </w:r>
        <w:r>
          <w:fldChar w:fldCharType="begin"/>
        </w:r>
        <w:r>
          <w:instrText xml:space="preserve"> PAGEREF _Toc20670 \h </w:instrText>
        </w:r>
        <w:r>
          <w:fldChar w:fldCharType="separate"/>
        </w:r>
        <w:r>
          <w:t>33</w:t>
        </w:r>
        <w:r>
          <w:fldChar w:fldCharType="end"/>
        </w:r>
      </w:hyperlink>
    </w:p>
    <w:p>
      <w:pPr>
        <w:pStyle w:val="TOC2"/>
        <w:tabs>
          <w:tab w:val="right" w:leader="dot" w:pos="8306"/>
        </w:tabs>
      </w:pPr>
      <w:hyperlink w:anchor="_Toc28641" w:history="1">
        <w:r>
          <w:rPr>
            <w:rFonts w:ascii="仿宋" w:eastAsia="仿宋" w:hAnsi="仿宋" w:cs="仿宋" w:hint="eastAsia"/>
            <w:lang w:eastAsia="zh-CN"/>
          </w:rPr>
          <w:t>(四)、安全色及安全标志使用要求</w:t>
        </w:r>
        <w:r>
          <w:tab/>
        </w:r>
        <w:r>
          <w:fldChar w:fldCharType="begin"/>
        </w:r>
        <w:r>
          <w:instrText xml:space="preserve"> PAGEREF _Toc28641 \h </w:instrText>
        </w:r>
        <w:r>
          <w:fldChar w:fldCharType="separate"/>
        </w:r>
        <w:r>
          <w:t>34</w:t>
        </w:r>
        <w:r>
          <w:fldChar w:fldCharType="end"/>
        </w:r>
      </w:hyperlink>
    </w:p>
    <w:p>
      <w:pPr>
        <w:pStyle w:val="TOC2"/>
        <w:tabs>
          <w:tab w:val="right" w:leader="dot" w:pos="8306"/>
        </w:tabs>
      </w:pPr>
      <w:hyperlink w:anchor="_Toc31730" w:history="1">
        <w:r>
          <w:rPr>
            <w:rFonts w:ascii="仿宋" w:eastAsia="仿宋" w:hAnsi="仿宋" w:cs="仿宋" w:hint="eastAsia"/>
            <w:lang w:eastAsia="zh-CN"/>
          </w:rPr>
          <w:t>(五)、防尘防毒措施</w:t>
        </w:r>
        <w:r>
          <w:tab/>
        </w:r>
        <w:r>
          <w:fldChar w:fldCharType="begin"/>
        </w:r>
        <w:r>
          <w:instrText xml:space="preserve"> PAGEREF _Toc31730 \h </w:instrText>
        </w:r>
        <w:r>
          <w:fldChar w:fldCharType="separate"/>
        </w:r>
        <w:r>
          <w:t>35</w:t>
        </w:r>
        <w:r>
          <w:fldChar w:fldCharType="end"/>
        </w:r>
      </w:hyperlink>
    </w:p>
    <w:p>
      <w:pPr>
        <w:pStyle w:val="TOC2"/>
        <w:tabs>
          <w:tab w:val="right" w:leader="dot" w:pos="8306"/>
        </w:tabs>
      </w:pPr>
      <w:hyperlink w:anchor="_Toc14855" w:history="1">
        <w:r>
          <w:rPr>
            <w:rFonts w:ascii="仿宋" w:eastAsia="仿宋" w:hAnsi="仿宋" w:cs="仿宋" w:hint="eastAsia"/>
            <w:lang w:eastAsia="zh-CN"/>
          </w:rPr>
          <w:t>(六)、防静电、触电防护及防雷措施</w:t>
        </w:r>
        <w:r>
          <w:tab/>
        </w:r>
        <w:r>
          <w:fldChar w:fldCharType="begin"/>
        </w:r>
        <w:r>
          <w:instrText xml:space="preserve"> PAGEREF _Toc14855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83" w:history="1">
        <w:r>
          <w:rPr>
            <w:rFonts w:ascii="仿宋" w:eastAsia="仿宋" w:hAnsi="仿宋" w:cs="仿宋" w:hint="eastAsia"/>
            <w:lang w:eastAsia="zh-CN"/>
          </w:rPr>
          <w:t>(七)、机械设备安全保障措施</w:t>
        </w:r>
        <w:r>
          <w:tab/>
        </w:r>
        <w:r>
          <w:fldChar w:fldCharType="begin"/>
        </w:r>
        <w:r>
          <w:instrText xml:space="preserve"> PAGEREF _Toc15583 \h </w:instrText>
        </w:r>
        <w:r>
          <w:fldChar w:fldCharType="separate"/>
        </w:r>
        <w:r>
          <w:t>37</w:t>
        </w:r>
        <w:r>
          <w:fldChar w:fldCharType="end"/>
        </w:r>
      </w:hyperlink>
    </w:p>
    <w:p>
      <w:pPr>
        <w:pStyle w:val="TOC1"/>
        <w:tabs>
          <w:tab w:val="right" w:leader="dot" w:pos="8306"/>
        </w:tabs>
      </w:pPr>
      <w:hyperlink w:anchor="_Toc4416" w:history="1">
        <w:r>
          <w:rPr>
            <w:rFonts w:ascii="仿宋" w:eastAsia="仿宋" w:hAnsi="仿宋" w:cs="仿宋" w:hint="eastAsia"/>
            <w:lang w:eastAsia="zh-CN"/>
          </w:rPr>
          <w:t>十一、儿童护肤品项目投资规划</w:t>
        </w:r>
        <w:r>
          <w:tab/>
        </w:r>
        <w:r>
          <w:fldChar w:fldCharType="begin"/>
        </w:r>
        <w:r>
          <w:instrText xml:space="preserve"> PAGEREF _Toc4416 \h </w:instrText>
        </w:r>
        <w:r>
          <w:fldChar w:fldCharType="separate"/>
        </w:r>
        <w:r>
          <w:t>38</w:t>
        </w:r>
        <w:r>
          <w:fldChar w:fldCharType="end"/>
        </w:r>
      </w:hyperlink>
    </w:p>
    <w:p>
      <w:pPr>
        <w:pStyle w:val="TOC2"/>
        <w:tabs>
          <w:tab w:val="right" w:leader="dot" w:pos="8306"/>
        </w:tabs>
      </w:pPr>
      <w:hyperlink w:anchor="_Toc208" w:history="1">
        <w:r>
          <w:rPr>
            <w:rFonts w:ascii="仿宋" w:eastAsia="仿宋" w:hAnsi="仿宋" w:cs="仿宋" w:hint="eastAsia"/>
            <w:lang w:eastAsia="zh-CN"/>
          </w:rPr>
          <w:t>(一)、儿童护肤品项目总投资估算</w:t>
        </w:r>
        <w:r>
          <w:tab/>
        </w:r>
        <w:r>
          <w:fldChar w:fldCharType="begin"/>
        </w:r>
        <w:r>
          <w:instrText xml:space="preserve"> PAGEREF _Toc208 \h </w:instrText>
        </w:r>
        <w:r>
          <w:fldChar w:fldCharType="separate"/>
        </w:r>
        <w:r>
          <w:t>38</w:t>
        </w:r>
        <w:r>
          <w:fldChar w:fldCharType="end"/>
        </w:r>
      </w:hyperlink>
    </w:p>
    <w:p>
      <w:pPr>
        <w:pStyle w:val="TOC2"/>
        <w:tabs>
          <w:tab w:val="right" w:leader="dot" w:pos="8306"/>
        </w:tabs>
      </w:pPr>
      <w:hyperlink w:anchor="_Toc8633" w:history="1">
        <w:r>
          <w:rPr>
            <w:rFonts w:ascii="仿宋" w:eastAsia="仿宋" w:hAnsi="仿宋" w:cs="仿宋" w:hint="eastAsia"/>
            <w:lang w:eastAsia="zh-CN"/>
          </w:rPr>
          <w:t>(二)、资金筹措</w:t>
        </w:r>
        <w:r>
          <w:tab/>
        </w:r>
        <w:r>
          <w:fldChar w:fldCharType="begin"/>
        </w:r>
        <w:r>
          <w:instrText xml:space="preserve"> PAGEREF _Toc8633 \h </w:instrText>
        </w:r>
        <w:r>
          <w:fldChar w:fldCharType="separate"/>
        </w:r>
        <w:r>
          <w:t>40</w:t>
        </w:r>
        <w:r>
          <w:fldChar w:fldCharType="end"/>
        </w:r>
      </w:hyperlink>
    </w:p>
    <w:p>
      <w:pPr>
        <w:pStyle w:val="TOC1"/>
        <w:tabs>
          <w:tab w:val="right" w:leader="dot" w:pos="8306"/>
        </w:tabs>
      </w:pPr>
      <w:hyperlink w:anchor="_Toc3870" w:history="1">
        <w:r>
          <w:rPr>
            <w:rFonts w:ascii="仿宋" w:eastAsia="仿宋" w:hAnsi="仿宋" w:cs="仿宋" w:hint="eastAsia"/>
            <w:lang w:eastAsia="zh-CN"/>
          </w:rPr>
          <w:t>十二、儿童护肤品项目环境影响分析</w:t>
        </w:r>
        <w:r>
          <w:tab/>
        </w:r>
        <w:r>
          <w:fldChar w:fldCharType="begin"/>
        </w:r>
        <w:r>
          <w:instrText xml:space="preserve"> PAGEREF _Toc3870 \h </w:instrText>
        </w:r>
        <w:r>
          <w:fldChar w:fldCharType="separate"/>
        </w:r>
        <w:r>
          <w:t>40</w:t>
        </w:r>
        <w:r>
          <w:fldChar w:fldCharType="end"/>
        </w:r>
      </w:hyperlink>
    </w:p>
    <w:p>
      <w:pPr>
        <w:pStyle w:val="TOC2"/>
        <w:tabs>
          <w:tab w:val="right" w:leader="dot" w:pos="8306"/>
        </w:tabs>
      </w:pPr>
      <w:hyperlink w:anchor="_Toc14785" w:history="1">
        <w:r>
          <w:rPr>
            <w:rFonts w:ascii="仿宋" w:eastAsia="仿宋" w:hAnsi="仿宋" w:cs="仿宋" w:hint="eastAsia"/>
            <w:lang w:eastAsia="zh-CN"/>
          </w:rPr>
          <w:t>(一)、建设区域环境质量现状</w:t>
        </w:r>
        <w:r>
          <w:tab/>
        </w:r>
        <w:r>
          <w:fldChar w:fldCharType="begin"/>
        </w:r>
        <w:r>
          <w:instrText xml:space="preserve"> PAGEREF _Toc14785 \h </w:instrText>
        </w:r>
        <w:r>
          <w:fldChar w:fldCharType="separate"/>
        </w:r>
        <w:r>
          <w:t>40</w:t>
        </w:r>
        <w:r>
          <w:fldChar w:fldCharType="end"/>
        </w:r>
      </w:hyperlink>
    </w:p>
    <w:p>
      <w:pPr>
        <w:pStyle w:val="TOC2"/>
        <w:tabs>
          <w:tab w:val="right" w:leader="dot" w:pos="8306"/>
        </w:tabs>
      </w:pPr>
      <w:hyperlink w:anchor="_Toc30673" w:history="1">
        <w:r>
          <w:rPr>
            <w:rFonts w:ascii="仿宋" w:eastAsia="仿宋" w:hAnsi="仿宋" w:cs="仿宋" w:hint="eastAsia"/>
            <w:lang w:eastAsia="zh-CN"/>
          </w:rPr>
          <w:t>(二)、建设期环境保护</w:t>
        </w:r>
        <w:r>
          <w:tab/>
        </w:r>
        <w:r>
          <w:fldChar w:fldCharType="begin"/>
        </w:r>
        <w:r>
          <w:instrText xml:space="preserve"> PAGEREF _Toc30673 \h </w:instrText>
        </w:r>
        <w:r>
          <w:fldChar w:fldCharType="separate"/>
        </w:r>
        <w:r>
          <w:t>42</w:t>
        </w:r>
        <w:r>
          <w:fldChar w:fldCharType="end"/>
        </w:r>
      </w:hyperlink>
    </w:p>
    <w:p>
      <w:pPr>
        <w:pStyle w:val="TOC2"/>
        <w:tabs>
          <w:tab w:val="right" w:leader="dot" w:pos="8306"/>
        </w:tabs>
      </w:pPr>
      <w:hyperlink w:anchor="_Toc106" w:history="1">
        <w:r>
          <w:rPr>
            <w:rFonts w:ascii="仿宋" w:eastAsia="仿宋" w:hAnsi="仿宋" w:cs="仿宋" w:hint="eastAsia"/>
            <w:lang w:eastAsia="zh-CN"/>
          </w:rPr>
          <w:t>(三)、运营期环境保护</w:t>
        </w:r>
        <w:r>
          <w:tab/>
        </w:r>
        <w:r>
          <w:fldChar w:fldCharType="begin"/>
        </w:r>
        <w:r>
          <w:instrText xml:space="preserve"> PAGEREF _Toc106 \h </w:instrText>
        </w:r>
        <w:r>
          <w:fldChar w:fldCharType="separate"/>
        </w:r>
        <w:r>
          <w:t>43</w:t>
        </w:r>
        <w:r>
          <w:fldChar w:fldCharType="end"/>
        </w:r>
      </w:hyperlink>
    </w:p>
    <w:p>
      <w:pPr>
        <w:pStyle w:val="TOC2"/>
        <w:tabs>
          <w:tab w:val="right" w:leader="dot" w:pos="8306"/>
        </w:tabs>
      </w:pPr>
      <w:hyperlink w:anchor="_Toc26674" w:history="1">
        <w:r>
          <w:rPr>
            <w:rFonts w:ascii="仿宋" w:eastAsia="仿宋" w:hAnsi="仿宋" w:cs="仿宋" w:hint="eastAsia"/>
            <w:lang w:eastAsia="zh-CN"/>
          </w:rPr>
          <w:t>(四)、儿童护肤品项目建设对区域经济的影响</w:t>
        </w:r>
        <w:r>
          <w:tab/>
        </w:r>
        <w:r>
          <w:fldChar w:fldCharType="begin"/>
        </w:r>
        <w:r>
          <w:instrText xml:space="preserve"> PAGEREF _Toc26674 \h </w:instrText>
        </w:r>
        <w:r>
          <w:fldChar w:fldCharType="separate"/>
        </w:r>
        <w:r>
          <w:t>44</w:t>
        </w:r>
        <w:r>
          <w:fldChar w:fldCharType="end"/>
        </w:r>
      </w:hyperlink>
    </w:p>
    <w:p>
      <w:pPr>
        <w:pStyle w:val="TOC2"/>
        <w:tabs>
          <w:tab w:val="right" w:leader="dot" w:pos="8306"/>
        </w:tabs>
      </w:pPr>
      <w:hyperlink w:anchor="_Toc3665" w:history="1">
        <w:r>
          <w:rPr>
            <w:rFonts w:ascii="仿宋" w:eastAsia="仿宋" w:hAnsi="仿宋" w:cs="仿宋" w:hint="eastAsia"/>
            <w:lang w:eastAsia="zh-CN"/>
          </w:rPr>
          <w:t>(五)、废弃物处理</w:t>
        </w:r>
        <w:r>
          <w:tab/>
        </w:r>
        <w:r>
          <w:fldChar w:fldCharType="begin"/>
        </w:r>
        <w:r>
          <w:instrText xml:space="preserve"> PAGEREF _Toc3665 \h </w:instrText>
        </w:r>
        <w:r>
          <w:fldChar w:fldCharType="separate"/>
        </w:r>
        <w:r>
          <w:t>46</w:t>
        </w:r>
        <w:r>
          <w:fldChar w:fldCharType="end"/>
        </w:r>
      </w:hyperlink>
    </w:p>
    <w:p>
      <w:pPr>
        <w:pStyle w:val="TOC2"/>
        <w:tabs>
          <w:tab w:val="right" w:leader="dot" w:pos="8306"/>
        </w:tabs>
      </w:pPr>
      <w:hyperlink w:anchor="_Toc7422" w:history="1">
        <w:r>
          <w:rPr>
            <w:rFonts w:ascii="仿宋" w:eastAsia="仿宋" w:hAnsi="仿宋" w:cs="仿宋" w:hint="eastAsia"/>
            <w:lang w:eastAsia="zh-CN"/>
          </w:rPr>
          <w:t>(六)、特殊环境影响分析</w:t>
        </w:r>
        <w:r>
          <w:tab/>
        </w:r>
        <w:r>
          <w:fldChar w:fldCharType="begin"/>
        </w:r>
        <w:r>
          <w:instrText xml:space="preserve"> PAGEREF _Toc7422 \h </w:instrText>
        </w:r>
        <w:r>
          <w:fldChar w:fldCharType="separate"/>
        </w:r>
        <w:r>
          <w:t>47</w:t>
        </w:r>
        <w:r>
          <w:fldChar w:fldCharType="end"/>
        </w:r>
      </w:hyperlink>
    </w:p>
    <w:p>
      <w:pPr>
        <w:pStyle w:val="TOC2"/>
        <w:tabs>
          <w:tab w:val="right" w:leader="dot" w:pos="8306"/>
        </w:tabs>
      </w:pPr>
      <w:hyperlink w:anchor="_Toc24970" w:history="1">
        <w:r>
          <w:rPr>
            <w:rFonts w:ascii="仿宋" w:eastAsia="仿宋" w:hAnsi="仿宋" w:cs="仿宋" w:hint="eastAsia"/>
            <w:lang w:eastAsia="zh-CN"/>
          </w:rPr>
          <w:t>(七)、清洁生产</w:t>
        </w:r>
        <w:r>
          <w:tab/>
        </w:r>
        <w:r>
          <w:fldChar w:fldCharType="begin"/>
        </w:r>
        <w:r>
          <w:instrText xml:space="preserve"> PAGEREF _Toc24970 \h </w:instrText>
        </w:r>
        <w:r>
          <w:fldChar w:fldCharType="separate"/>
        </w:r>
        <w:r>
          <w:t>49</w:t>
        </w:r>
        <w:r>
          <w:fldChar w:fldCharType="end"/>
        </w:r>
      </w:hyperlink>
    </w:p>
    <w:p>
      <w:pPr>
        <w:pStyle w:val="TOC2"/>
        <w:tabs>
          <w:tab w:val="right" w:leader="dot" w:pos="8306"/>
        </w:tabs>
      </w:pPr>
      <w:hyperlink w:anchor="_Toc10011" w:history="1">
        <w:r>
          <w:rPr>
            <w:rFonts w:ascii="仿宋" w:eastAsia="仿宋" w:hAnsi="仿宋" w:cs="仿宋" w:hint="eastAsia"/>
            <w:lang w:eastAsia="zh-CN"/>
          </w:rPr>
          <w:t>(八)、环境保护综合评价</w:t>
        </w:r>
        <w:r>
          <w:tab/>
        </w:r>
        <w:r>
          <w:fldChar w:fldCharType="begin"/>
        </w:r>
        <w:r>
          <w:instrText xml:space="preserve"> PAGEREF _Toc10011 \h </w:instrText>
        </w:r>
        <w:r>
          <w:fldChar w:fldCharType="separate"/>
        </w:r>
        <w:r>
          <w:t>50</w:t>
        </w:r>
        <w:r>
          <w:fldChar w:fldCharType="end"/>
        </w:r>
      </w:hyperlink>
    </w:p>
    <w:p>
      <w:pPr>
        <w:pStyle w:val="TOC1"/>
        <w:tabs>
          <w:tab w:val="right" w:leader="dot" w:pos="8306"/>
        </w:tabs>
      </w:pPr>
      <w:hyperlink w:anchor="_Toc11776" w:history="1">
        <w:r>
          <w:rPr>
            <w:rFonts w:ascii="仿宋" w:eastAsia="仿宋" w:hAnsi="仿宋" w:cs="仿宋" w:hint="eastAsia"/>
            <w:lang w:eastAsia="zh-CN"/>
          </w:rPr>
          <w:t>十三、供应链管理</w:t>
        </w:r>
        <w:r>
          <w:tab/>
        </w:r>
        <w:r>
          <w:fldChar w:fldCharType="begin"/>
        </w:r>
        <w:r>
          <w:instrText xml:space="preserve"> PAGEREF _Toc11776 \h </w:instrText>
        </w:r>
        <w:r>
          <w:fldChar w:fldCharType="separate"/>
        </w:r>
        <w:r>
          <w:t>51</w:t>
        </w:r>
        <w:r>
          <w:fldChar w:fldCharType="end"/>
        </w:r>
      </w:hyperlink>
    </w:p>
    <w:p>
      <w:pPr>
        <w:pStyle w:val="TOC2"/>
        <w:tabs>
          <w:tab w:val="right" w:leader="dot" w:pos="8306"/>
        </w:tabs>
      </w:pPr>
      <w:hyperlink w:anchor="_Toc7927" w:history="1">
        <w:r>
          <w:rPr>
            <w:rFonts w:ascii="仿宋" w:eastAsia="仿宋" w:hAnsi="仿宋" w:cs="仿宋" w:hint="eastAsia"/>
            <w:lang w:eastAsia="zh-CN"/>
          </w:rPr>
          <w:t>(一)、供应链战略规划</w:t>
        </w:r>
        <w:r>
          <w:tab/>
        </w:r>
        <w:r>
          <w:fldChar w:fldCharType="begin"/>
        </w:r>
        <w:r>
          <w:instrText xml:space="preserve"> PAGEREF _Toc7927 \h </w:instrText>
        </w:r>
        <w:r>
          <w:fldChar w:fldCharType="separate"/>
        </w:r>
        <w:r>
          <w:t>51</w:t>
        </w:r>
        <w:r>
          <w:fldChar w:fldCharType="end"/>
        </w:r>
      </w:hyperlink>
    </w:p>
    <w:p>
      <w:pPr>
        <w:pStyle w:val="TOC2"/>
        <w:tabs>
          <w:tab w:val="right" w:leader="dot" w:pos="8306"/>
        </w:tabs>
      </w:pPr>
      <w:hyperlink w:anchor="_Toc21967" w:history="1">
        <w:r>
          <w:rPr>
            <w:rFonts w:ascii="仿宋" w:eastAsia="仿宋" w:hAnsi="仿宋" w:cs="仿宋" w:hint="eastAsia"/>
            <w:lang w:eastAsia="zh-CN"/>
          </w:rPr>
          <w:t>(二)、供应商选择与合作</w:t>
        </w:r>
        <w:r>
          <w:tab/>
        </w:r>
        <w:r>
          <w:fldChar w:fldCharType="begin"/>
        </w:r>
        <w:r>
          <w:instrText xml:space="preserve"> PAGEREF _Toc21967 \h </w:instrText>
        </w:r>
        <w:r>
          <w:fldChar w:fldCharType="separate"/>
        </w:r>
        <w:r>
          <w:t>52</w:t>
        </w:r>
        <w:r>
          <w:fldChar w:fldCharType="end"/>
        </w:r>
      </w:hyperlink>
    </w:p>
    <w:p>
      <w:pPr>
        <w:pStyle w:val="TOC2"/>
        <w:tabs>
          <w:tab w:val="right" w:leader="dot" w:pos="8306"/>
        </w:tabs>
      </w:pPr>
      <w:hyperlink w:anchor="_Toc1029" w:history="1">
        <w:r>
          <w:rPr>
            <w:rFonts w:ascii="仿宋" w:eastAsia="仿宋" w:hAnsi="仿宋" w:cs="仿宋" w:hint="eastAsia"/>
            <w:lang w:eastAsia="zh-CN"/>
          </w:rPr>
          <w:t>(三)、物流与库存管理</w:t>
        </w:r>
        <w:r>
          <w:tab/>
        </w:r>
        <w:r>
          <w:fldChar w:fldCharType="begin"/>
        </w:r>
        <w:r>
          <w:instrText xml:space="preserve"> PAGEREF _Toc1029 \h </w:instrText>
        </w:r>
        <w:r>
          <w:fldChar w:fldCharType="separate"/>
        </w:r>
        <w:r>
          <w:t>54</w:t>
        </w:r>
        <w:r>
          <w:fldChar w:fldCharType="end"/>
        </w:r>
      </w:hyperlink>
    </w:p>
    <w:p>
      <w:pPr>
        <w:pStyle w:val="TOC1"/>
        <w:tabs>
          <w:tab w:val="right" w:leader="dot" w:pos="8306"/>
        </w:tabs>
      </w:pPr>
      <w:hyperlink w:anchor="_Toc29016" w:history="1">
        <w:r>
          <w:rPr>
            <w:rFonts w:ascii="仿宋" w:eastAsia="仿宋" w:hAnsi="仿宋" w:cs="仿宋" w:hint="eastAsia"/>
            <w:lang w:eastAsia="zh-CN"/>
          </w:rPr>
          <w:t>十四、利益相关者分析与沟通计划</w:t>
        </w:r>
        <w:r>
          <w:tab/>
        </w:r>
        <w:r>
          <w:fldChar w:fldCharType="begin"/>
        </w:r>
        <w:r>
          <w:instrText xml:space="preserve"> PAGEREF _Toc29016 \h </w:instrText>
        </w:r>
        <w:r>
          <w:fldChar w:fldCharType="separate"/>
        </w:r>
        <w:r>
          <w:t>55</w:t>
        </w:r>
        <w:r>
          <w:fldChar w:fldCharType="end"/>
        </w:r>
      </w:hyperlink>
    </w:p>
    <w:p>
      <w:pPr>
        <w:pStyle w:val="TOC2"/>
        <w:tabs>
          <w:tab w:val="right" w:leader="dot" w:pos="8306"/>
        </w:tabs>
      </w:pPr>
      <w:hyperlink w:anchor="_Toc12526" w:history="1">
        <w:r>
          <w:rPr>
            <w:rFonts w:ascii="仿宋" w:eastAsia="仿宋" w:hAnsi="仿宋" w:cs="仿宋" w:hint="eastAsia"/>
            <w:lang w:eastAsia="zh-CN"/>
          </w:rPr>
          <w:t>(一)、利益相关者分析</w:t>
        </w:r>
        <w:r>
          <w:tab/>
        </w:r>
        <w:r>
          <w:fldChar w:fldCharType="begin"/>
        </w:r>
        <w:r>
          <w:instrText xml:space="preserve"> PAGEREF _Toc12526 \h </w:instrText>
        </w:r>
        <w:r>
          <w:fldChar w:fldCharType="separate"/>
        </w:r>
        <w:r>
          <w:t>55</w:t>
        </w:r>
        <w:r>
          <w:fldChar w:fldCharType="end"/>
        </w:r>
      </w:hyperlink>
    </w:p>
    <w:p>
      <w:pPr>
        <w:pStyle w:val="TOC2"/>
        <w:tabs>
          <w:tab w:val="right" w:leader="dot" w:pos="8306"/>
        </w:tabs>
      </w:pPr>
      <w:hyperlink w:anchor="_Toc19753" w:history="1">
        <w:r>
          <w:rPr>
            <w:rFonts w:ascii="仿宋" w:eastAsia="仿宋" w:hAnsi="仿宋" w:cs="仿宋" w:hint="eastAsia"/>
            <w:lang w:eastAsia="zh-CN"/>
          </w:rPr>
          <w:t>(二)、沟通计划</w:t>
        </w:r>
        <w:r>
          <w:tab/>
        </w:r>
        <w:r>
          <w:fldChar w:fldCharType="begin"/>
        </w:r>
        <w:r>
          <w:instrText xml:space="preserve"> PAGEREF _Toc19753 \h </w:instrText>
        </w:r>
        <w:r>
          <w:fldChar w:fldCharType="separate"/>
        </w:r>
        <w:r>
          <w:t>56</w:t>
        </w:r>
        <w:r>
          <w:fldChar w:fldCharType="end"/>
        </w:r>
      </w:hyperlink>
    </w:p>
    <w:p>
      <w:pPr>
        <w:pStyle w:val="TOC1"/>
        <w:tabs>
          <w:tab w:val="right" w:leader="dot" w:pos="8306"/>
        </w:tabs>
      </w:pPr>
      <w:hyperlink w:anchor="_Toc21102" w:history="1">
        <w:r>
          <w:rPr>
            <w:rFonts w:ascii="仿宋" w:eastAsia="仿宋" w:hAnsi="仿宋" w:cs="仿宋" w:hint="eastAsia"/>
            <w:lang w:eastAsia="zh-CN"/>
          </w:rPr>
          <w:t>十五、儿童护肤品项目实施保障措施</w:t>
        </w:r>
        <w:r>
          <w:tab/>
        </w:r>
        <w:r>
          <w:fldChar w:fldCharType="begin"/>
        </w:r>
        <w:r>
          <w:instrText xml:space="preserve"> PAGEREF _Toc21102 \h </w:instrText>
        </w:r>
        <w:r>
          <w:fldChar w:fldCharType="separate"/>
        </w:r>
        <w:r>
          <w:t>57</w:t>
        </w:r>
        <w:r>
          <w:fldChar w:fldCharType="end"/>
        </w:r>
      </w:hyperlink>
    </w:p>
    <w:p>
      <w:pPr>
        <w:pStyle w:val="TOC2"/>
        <w:tabs>
          <w:tab w:val="right" w:leader="dot" w:pos="8306"/>
        </w:tabs>
      </w:pPr>
      <w:hyperlink w:anchor="_Toc13293" w:history="1">
        <w:r>
          <w:rPr>
            <w:rFonts w:ascii="仿宋" w:eastAsia="仿宋" w:hAnsi="仿宋" w:cs="仿宋" w:hint="eastAsia"/>
            <w:lang w:eastAsia="zh-CN"/>
          </w:rPr>
          <w:t>(一)、儿童护肤品项目实施保障机制</w:t>
        </w:r>
        <w:r>
          <w:tab/>
        </w:r>
        <w:r>
          <w:fldChar w:fldCharType="begin"/>
        </w:r>
        <w:r>
          <w:instrText xml:space="preserve"> PAGEREF _Toc13293 \h </w:instrText>
        </w:r>
        <w:r>
          <w:fldChar w:fldCharType="separate"/>
        </w:r>
        <w:r>
          <w:t>57</w:t>
        </w:r>
        <w:r>
          <w:fldChar w:fldCharType="end"/>
        </w:r>
      </w:hyperlink>
    </w:p>
    <w:p>
      <w:pPr>
        <w:pStyle w:val="TOC2"/>
        <w:tabs>
          <w:tab w:val="right" w:leader="dot" w:pos="8306"/>
        </w:tabs>
      </w:pPr>
      <w:hyperlink w:anchor="_Toc32246" w:history="1">
        <w:r>
          <w:rPr>
            <w:rFonts w:ascii="仿宋" w:eastAsia="仿宋" w:hAnsi="仿宋" w:cs="仿宋" w:hint="eastAsia"/>
            <w:lang w:eastAsia="zh-CN"/>
          </w:rPr>
          <w:t>(二)、儿童护肤品项目法律合规要求</w:t>
        </w:r>
        <w:r>
          <w:tab/>
        </w:r>
        <w:r>
          <w:fldChar w:fldCharType="begin"/>
        </w:r>
        <w:r>
          <w:instrText xml:space="preserve"> PAGEREF _Toc32246 \h </w:instrText>
        </w:r>
        <w:r>
          <w:fldChar w:fldCharType="separate"/>
        </w:r>
        <w:r>
          <w:t>61</w:t>
        </w:r>
        <w:r>
          <w:fldChar w:fldCharType="end"/>
        </w:r>
      </w:hyperlink>
    </w:p>
    <w:p>
      <w:pPr>
        <w:pStyle w:val="TOC2"/>
        <w:tabs>
          <w:tab w:val="right" w:leader="dot" w:pos="8306"/>
        </w:tabs>
      </w:pPr>
      <w:hyperlink w:anchor="_Toc19705" w:history="1">
        <w:r>
          <w:rPr>
            <w:rFonts w:ascii="仿宋" w:eastAsia="仿宋" w:hAnsi="仿宋" w:cs="仿宋" w:hint="eastAsia"/>
            <w:lang w:eastAsia="zh-CN"/>
          </w:rPr>
          <w:t>(三)、儿童护肤品项目合同管理与法律事务</w:t>
        </w:r>
        <w:r>
          <w:tab/>
        </w:r>
        <w:r>
          <w:fldChar w:fldCharType="begin"/>
        </w:r>
        <w:r>
          <w:instrText xml:space="preserve"> PAGEREF _Toc19705 \h </w:instrText>
        </w:r>
        <w:r>
          <w:fldChar w:fldCharType="separate"/>
        </w:r>
        <w:r>
          <w:t>65</w:t>
        </w:r>
        <w:r>
          <w:fldChar w:fldCharType="end"/>
        </w:r>
      </w:hyperlink>
    </w:p>
    <w:p>
      <w:pPr>
        <w:pStyle w:val="TOC2"/>
        <w:tabs>
          <w:tab w:val="right" w:leader="dot" w:pos="8306"/>
        </w:tabs>
      </w:pPr>
      <w:hyperlink w:anchor="_Toc11915" w:history="1">
        <w:r>
          <w:rPr>
            <w:rFonts w:ascii="仿宋" w:eastAsia="仿宋" w:hAnsi="仿宋" w:cs="仿宋" w:hint="eastAsia"/>
            <w:lang w:eastAsia="zh-CN"/>
          </w:rPr>
          <w:t>(四)、儿童护肤品项目知识产权保护策略</w:t>
        </w:r>
        <w:r>
          <w:tab/>
        </w:r>
        <w:r>
          <w:fldChar w:fldCharType="begin"/>
        </w:r>
        <w:r>
          <w:instrText xml:space="preserve"> PAGEREF _Toc11915 \h </w:instrText>
        </w:r>
        <w:r>
          <w:fldChar w:fldCharType="separate"/>
        </w:r>
        <w:r>
          <w:t>71</w:t>
        </w:r>
        <w:r>
          <w:fldChar w:fldCharType="end"/>
        </w:r>
      </w:hyperlink>
    </w:p>
    <w:p>
      <w:pPr>
        <w:pStyle w:val="TOC1"/>
        <w:tabs>
          <w:tab w:val="right" w:leader="dot" w:pos="8306"/>
        </w:tabs>
      </w:pPr>
      <w:hyperlink w:anchor="_Toc23606" w:history="1">
        <w:r>
          <w:rPr>
            <w:rFonts w:ascii="仿宋" w:eastAsia="仿宋" w:hAnsi="仿宋" w:cs="仿宋" w:hint="eastAsia"/>
            <w:lang w:eastAsia="zh-CN"/>
          </w:rPr>
          <w:t>十六、营销与推广策略</w:t>
        </w:r>
        <w:r>
          <w:tab/>
        </w:r>
        <w:r>
          <w:fldChar w:fldCharType="begin"/>
        </w:r>
        <w:r>
          <w:instrText xml:space="preserve"> PAGEREF _Toc23606 \h </w:instrText>
        </w:r>
        <w:r>
          <w:fldChar w:fldCharType="separate"/>
        </w:r>
        <w:r>
          <w:t>74</w:t>
        </w:r>
        <w:r>
          <w:fldChar w:fldCharType="end"/>
        </w:r>
      </w:hyperlink>
    </w:p>
    <w:p>
      <w:pPr>
        <w:pStyle w:val="TOC2"/>
        <w:tabs>
          <w:tab w:val="right" w:leader="dot" w:pos="8306"/>
        </w:tabs>
      </w:pPr>
      <w:hyperlink w:anchor="_Toc24958" w:history="1">
        <w:r>
          <w:rPr>
            <w:rFonts w:ascii="仿宋" w:eastAsia="仿宋" w:hAnsi="仿宋" w:cs="仿宋" w:hint="eastAsia"/>
            <w:lang w:eastAsia="zh-CN"/>
          </w:rPr>
          <w:t>(一)、产品/服务定位与特点</w:t>
        </w:r>
        <w:r>
          <w:tab/>
        </w:r>
        <w:r>
          <w:fldChar w:fldCharType="begin"/>
        </w:r>
        <w:r>
          <w:instrText xml:space="preserve"> PAGEREF _Toc24958 \h </w:instrText>
        </w:r>
        <w:r>
          <w:fldChar w:fldCharType="separate"/>
        </w:r>
        <w:r>
          <w:t>74</w:t>
        </w:r>
        <w:r>
          <w:fldChar w:fldCharType="end"/>
        </w:r>
      </w:hyperlink>
    </w:p>
    <w:p>
      <w:pPr>
        <w:pStyle w:val="TOC2"/>
        <w:tabs>
          <w:tab w:val="right" w:leader="dot" w:pos="8306"/>
        </w:tabs>
      </w:pPr>
      <w:hyperlink w:anchor="_Toc22142" w:history="1">
        <w:r>
          <w:rPr>
            <w:rFonts w:ascii="仿宋" w:eastAsia="仿宋" w:hAnsi="仿宋" w:cs="仿宋" w:hint="eastAsia"/>
            <w:lang w:eastAsia="zh-CN"/>
          </w:rPr>
          <w:t>(二)、市场定位与竞争分析</w:t>
        </w:r>
        <w:r>
          <w:tab/>
        </w:r>
        <w:r>
          <w:fldChar w:fldCharType="begin"/>
        </w:r>
        <w:r>
          <w:instrText xml:space="preserve"> PAGEREF _Toc22142 \h </w:instrText>
        </w:r>
        <w:r>
          <w:fldChar w:fldCharType="separate"/>
        </w:r>
        <w:r>
          <w:t>75</w:t>
        </w:r>
        <w:r>
          <w:fldChar w:fldCharType="end"/>
        </w:r>
      </w:hyperlink>
    </w:p>
    <w:p>
      <w:pPr>
        <w:pStyle w:val="TOC2"/>
        <w:tabs>
          <w:tab w:val="right" w:leader="dot" w:pos="8306"/>
        </w:tabs>
      </w:pPr>
      <w:hyperlink w:anchor="_Toc6632" w:history="1">
        <w:r>
          <w:rPr>
            <w:rFonts w:ascii="仿宋" w:eastAsia="仿宋" w:hAnsi="仿宋" w:cs="仿宋" w:hint="eastAsia"/>
            <w:lang w:eastAsia="zh-CN"/>
          </w:rPr>
          <w:t>(三)、营销渠道与策略</w:t>
        </w:r>
        <w:r>
          <w:tab/>
        </w:r>
        <w:r>
          <w:fldChar w:fldCharType="begin"/>
        </w:r>
        <w:r>
          <w:instrText xml:space="preserve"> PAGEREF _Toc6632 \h </w:instrText>
        </w:r>
        <w:r>
          <w:fldChar w:fldCharType="separate"/>
        </w:r>
        <w:r>
          <w:t>77</w:t>
        </w:r>
        <w:r>
          <w:fldChar w:fldCharType="end"/>
        </w:r>
      </w:hyperlink>
    </w:p>
    <w:p>
      <w:pPr>
        <w:pStyle w:val="TOC2"/>
        <w:tabs>
          <w:tab w:val="right" w:leader="dot" w:pos="8306"/>
        </w:tabs>
      </w:pPr>
      <w:hyperlink w:anchor="_Toc5531" w:history="1">
        <w:r>
          <w:rPr>
            <w:rFonts w:ascii="仿宋" w:eastAsia="仿宋" w:hAnsi="仿宋" w:cs="仿宋" w:hint="eastAsia"/>
            <w:lang w:eastAsia="zh-CN"/>
          </w:rPr>
          <w:t>(四)、推广与宣传活动</w:t>
        </w:r>
        <w:r>
          <w:tab/>
        </w:r>
        <w:r>
          <w:fldChar w:fldCharType="begin"/>
        </w:r>
        <w:r>
          <w:instrText xml:space="preserve"> PAGEREF _Toc5531 \h </w:instrText>
        </w:r>
        <w:r>
          <w:fldChar w:fldCharType="separate"/>
        </w:r>
        <w:r>
          <w:t>78</w:t>
        </w:r>
        <w:r>
          <w:fldChar w:fldCharType="end"/>
        </w:r>
      </w:hyperlink>
    </w:p>
    <w:p>
      <w:pPr>
        <w:pStyle w:val="TOC1"/>
        <w:tabs>
          <w:tab w:val="right" w:leader="dot" w:pos="8306"/>
        </w:tabs>
      </w:pPr>
      <w:hyperlink w:anchor="_Toc2328" w:history="1">
        <w:r>
          <w:rPr>
            <w:rFonts w:ascii="仿宋" w:eastAsia="仿宋" w:hAnsi="仿宋" w:cs="仿宋" w:hint="eastAsia"/>
            <w:lang w:eastAsia="zh-CN"/>
          </w:rPr>
          <w:t>十七、儿童护肤品项目实施时间节点</w:t>
        </w:r>
        <w:r>
          <w:tab/>
        </w:r>
        <w:r>
          <w:fldChar w:fldCharType="begin"/>
        </w:r>
        <w:r>
          <w:instrText xml:space="preserve"> PAGEREF _Toc2328 \h </w:instrText>
        </w:r>
        <w:r>
          <w:fldChar w:fldCharType="separate"/>
        </w:r>
        <w:r>
          <w:t>83</w:t>
        </w:r>
        <w:r>
          <w:fldChar w:fldCharType="end"/>
        </w:r>
      </w:hyperlink>
    </w:p>
    <w:p>
      <w:pPr>
        <w:pStyle w:val="TOC2"/>
        <w:tabs>
          <w:tab w:val="right" w:leader="dot" w:pos="8306"/>
        </w:tabs>
      </w:pPr>
      <w:hyperlink w:anchor="_Toc4495" w:history="1">
        <w:r>
          <w:rPr>
            <w:rFonts w:ascii="仿宋" w:eastAsia="仿宋" w:hAnsi="仿宋" w:cs="仿宋" w:hint="eastAsia"/>
            <w:lang w:eastAsia="zh-CN"/>
          </w:rPr>
          <w:t>(一)、儿童护肤品项目启动阶段时间节点</w:t>
        </w:r>
        <w:r>
          <w:tab/>
        </w:r>
        <w:r>
          <w:fldChar w:fldCharType="begin"/>
        </w:r>
        <w:r>
          <w:instrText xml:space="preserve"> PAGEREF _Toc4495 \h </w:instrText>
        </w:r>
        <w:r>
          <w:fldChar w:fldCharType="separate"/>
        </w:r>
        <w:r>
          <w:t>83</w:t>
        </w:r>
        <w:r>
          <w:fldChar w:fldCharType="end"/>
        </w:r>
      </w:hyperlink>
    </w:p>
    <w:p>
      <w:pPr>
        <w:pStyle w:val="TOC2"/>
        <w:tabs>
          <w:tab w:val="right" w:leader="dot" w:pos="8306"/>
        </w:tabs>
      </w:pPr>
      <w:hyperlink w:anchor="_Toc19280" w:history="1">
        <w:r>
          <w:rPr>
            <w:rFonts w:ascii="仿宋" w:eastAsia="仿宋" w:hAnsi="仿宋" w:cs="仿宋" w:hint="eastAsia"/>
            <w:lang w:eastAsia="zh-CN"/>
          </w:rPr>
          <w:t>(二)、儿童护肤品项目执行阶段时间节点</w:t>
        </w:r>
        <w:r>
          <w:tab/>
        </w:r>
        <w:r>
          <w:fldChar w:fldCharType="begin"/>
        </w:r>
        <w:r>
          <w:instrText xml:space="preserve"> PAGEREF _Toc19280 \h </w:instrText>
        </w:r>
        <w:r>
          <w:fldChar w:fldCharType="separate"/>
        </w:r>
        <w:r>
          <w:t>84</w:t>
        </w:r>
        <w:r>
          <w:fldChar w:fldCharType="end"/>
        </w:r>
      </w:hyperlink>
    </w:p>
    <w:p>
      <w:pPr>
        <w:pStyle w:val="TOC2"/>
        <w:tabs>
          <w:tab w:val="right" w:leader="dot" w:pos="8306"/>
        </w:tabs>
      </w:pPr>
      <w:hyperlink w:anchor="_Toc28879" w:history="1">
        <w:r>
          <w:rPr>
            <w:rFonts w:ascii="仿宋" w:eastAsia="仿宋" w:hAnsi="仿宋" w:cs="仿宋" w:hint="eastAsia"/>
            <w:lang w:eastAsia="zh-CN"/>
          </w:rPr>
          <w:t>(三)、儿童护肤品项目完成阶段时间节点</w:t>
        </w:r>
        <w:r>
          <w:tab/>
        </w:r>
        <w:r>
          <w:fldChar w:fldCharType="begin"/>
        </w:r>
        <w:r>
          <w:instrText xml:space="preserve"> PAGEREF _Toc28879 \h </w:instrText>
        </w:r>
        <w:r>
          <w:fldChar w:fldCharType="separate"/>
        </w:r>
        <w:r>
          <w:t>85</w:t>
        </w:r>
        <w:r>
          <w:fldChar w:fldCharType="end"/>
        </w:r>
      </w:hyperlink>
    </w:p>
    <w:p>
      <w:pPr>
        <w:pStyle w:val="TOC1"/>
        <w:tabs>
          <w:tab w:val="right" w:leader="dot" w:pos="8306"/>
        </w:tabs>
      </w:pPr>
      <w:hyperlink w:anchor="_Toc25472" w:history="1">
        <w:r>
          <w:rPr>
            <w:rFonts w:ascii="仿宋" w:eastAsia="仿宋" w:hAnsi="仿宋" w:cs="仿宋" w:hint="eastAsia"/>
            <w:lang w:eastAsia="zh-CN"/>
          </w:rPr>
          <w:t>十八、儿童护肤品项目工程方案分析</w:t>
        </w:r>
        <w:r>
          <w:tab/>
        </w:r>
        <w:r>
          <w:fldChar w:fldCharType="begin"/>
        </w:r>
        <w:r>
          <w:instrText xml:space="preserve"> PAGEREF _Toc25472 \h </w:instrText>
        </w:r>
        <w:r>
          <w:fldChar w:fldCharType="separate"/>
        </w:r>
        <w:r>
          <w:t>86</w:t>
        </w:r>
        <w:r>
          <w:fldChar w:fldCharType="end"/>
        </w:r>
      </w:hyperlink>
    </w:p>
    <w:p>
      <w:pPr>
        <w:pStyle w:val="TOC2"/>
        <w:tabs>
          <w:tab w:val="right" w:leader="dot" w:pos="8306"/>
        </w:tabs>
      </w:pPr>
      <w:hyperlink w:anchor="_Toc3984" w:history="1">
        <w:r>
          <w:rPr>
            <w:rFonts w:ascii="仿宋" w:eastAsia="仿宋" w:hAnsi="仿宋" w:cs="仿宋" w:hint="eastAsia"/>
            <w:lang w:eastAsia="zh-CN"/>
          </w:rPr>
          <w:t>(一)、建筑工程设计原则</w:t>
        </w:r>
        <w:r>
          <w:tab/>
        </w:r>
        <w:r>
          <w:fldChar w:fldCharType="begin"/>
        </w:r>
        <w:r>
          <w:instrText xml:space="preserve"> PAGEREF _Toc3984 \h </w:instrText>
        </w:r>
        <w:r>
          <w:fldChar w:fldCharType="separate"/>
        </w:r>
        <w:r>
          <w:t>86</w:t>
        </w:r>
        <w:r>
          <w:fldChar w:fldCharType="end"/>
        </w:r>
      </w:hyperlink>
    </w:p>
    <w:p>
      <w:pPr>
        <w:pStyle w:val="TOC2"/>
        <w:tabs>
          <w:tab w:val="right" w:leader="dot" w:pos="8306"/>
        </w:tabs>
      </w:pPr>
      <w:hyperlink w:anchor="_Toc13804" w:history="1">
        <w:r>
          <w:rPr>
            <w:rFonts w:ascii="仿宋" w:eastAsia="仿宋" w:hAnsi="仿宋" w:cs="仿宋" w:hint="eastAsia"/>
            <w:lang w:eastAsia="zh-CN"/>
          </w:rPr>
          <w:t>(二)、土建工程建设指标</w:t>
        </w:r>
        <w:r>
          <w:tab/>
        </w:r>
        <w:r>
          <w:fldChar w:fldCharType="begin"/>
        </w:r>
        <w:r>
          <w:instrText xml:space="preserve"> PAGEREF _Toc13804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490"/>
      <w:r>
        <w:rPr>
          <w:rFonts w:ascii="仿宋" w:eastAsia="仿宋" w:hAnsi="仿宋" w:cs="仿宋" w:hint="eastAsia"/>
          <w:sz w:val="28"/>
          <w:lang w:eastAsia="zh-CN"/>
        </w:rPr>
        <w:t>一、儿童护肤品项目绩效评估</w:t>
      </w:r>
      <w:bookmarkEnd w:id="2"/>
    </w:p>
    <w:p>
      <w:pPr>
        <w:pStyle w:val="Heading2"/>
        <w:rPr>
          <w:rFonts w:ascii="仿宋" w:eastAsia="仿宋" w:hAnsi="仿宋" w:cs="仿宋" w:hint="eastAsia"/>
          <w:lang w:eastAsia="zh-CN"/>
        </w:rPr>
      </w:pPr>
      <w:bookmarkStart w:id="3" w:name="_Toc965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儿童护肤品项目中，我们设计了一套全面的绩效评估指标，以确保儿童护肤品项目的可控和成功交付。这些指标跨足儿童护肤品项目目标、成本、进度和质量等多个维度，为我们提供了全面洞察儿童护肤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目标达成率是我们关注的首要指标。我们设定了明确的目标，并通过定期监测和评估，迅速发现并应对潜在的目标偏差。这为儿童护肤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成本绩效是另一个核心关注点。通过实际成本与预算成本的对比分析，我们深入了解成本差异的原因，及时调整资源分配，保持儿童护肤品项目在经济效益方面的合理水平。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进度作为关键的绩效指标之一，得到了精心的关注。我们制定了详细的儿童护肤品项目进度计划，并设立了进度符合度指标，确保实际进度与计划进度保持一致。这使我们能够快速发现和解决潜在的进度问题，保持儿童护肤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儿童护肤品项目绩效的不可或缺的一环。我们引入了一系列的质量标准和客户满意度指标，以确保儿童护肤品项目交付的成果在质量上达到或超越预期水平。通过持续监测这些指标，我们努力提升儿童护肤品项目整体质量水平，为儿童护肤品项目的成功交付提供有力保障。通过这些科学且全面的绩效评估，我们能够更好地引导儿童护肤品项目的持续改进，确保儿童护肤品项目目标的顺利达成。</w:t>
      </w:r>
    </w:p>
    <w:p>
      <w:pPr>
        <w:pStyle w:val="Heading2"/>
        <w:ind w:firstLine="560" w:firstLineChars="200"/>
        <w:rPr>
          <w:rFonts w:ascii="仿宋" w:eastAsia="仿宋" w:hAnsi="仿宋" w:cs="仿宋" w:hint="eastAsia"/>
          <w:sz w:val="28"/>
          <w:lang w:eastAsia="zh-CN"/>
        </w:rPr>
      </w:pPr>
      <w:bookmarkStart w:id="4" w:name="_Toc1730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绩效评估是儿童护肤品项目中的关键环节，为确保儿童护肤品项目达到预期目标，我们采用了多层次、多维度的绩效评估方法。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儿童护肤品项目的战略目标对齐，确保每个决策和行动都与儿童护肤品项目整体目标保持一致。团队会定期召开战略对齐会议，审视当前工作与儿童护肤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儿童护肤品项目进度、质量、成本和风险等方面。这些指标通过数据收集和分析，为儿童护肤品项目管理团队提供了客观的评估依据。例如，我们通过儿童护肤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绩效评估不仅仅停留在儿童护肤品项目内部，还考虑了儿童护肤品项目对外部环境的影响。我们定期进行干系人满意度调查，以了解各利益相关方对儿童护肤品项目的期望和满意度，并及时做出调整。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这种多层次、多角度的绩效评估方法，使得我们能够全面了解儿童护肤品项目的运行状态，及时做出调整，确保儿童护肤品项目在不断变化的环境中保持稳健前行。</w:t>
      </w:r>
    </w:p>
    <w:p>
      <w:pPr>
        <w:pStyle w:val="Heading2"/>
        <w:ind w:firstLine="560" w:firstLineChars="200"/>
        <w:rPr>
          <w:rFonts w:ascii="仿宋" w:eastAsia="仿宋" w:hAnsi="仿宋" w:cs="仿宋" w:hint="eastAsia"/>
          <w:sz w:val="28"/>
          <w:lang w:eastAsia="zh-CN"/>
        </w:rPr>
      </w:pPr>
      <w:bookmarkStart w:id="5" w:name="_Toc1643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为了确保儿童护肤品项目的有效管理和不断优化，我们采用了精心设计的绩效评估周期。这个周期旨在实现灵活、实时和全面的评估，以适应儿童护肤品项目执行中的各种挑战。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儿童护肤品项目的不同需求，分为短期、中期和长期。短期评估关注每个迭代或工作周期，以及时发现和解决当前任务中的问题。中期评估涵盖几个迭代，深入了解整体儿童护肤品项目的趋势和性能。长期评估则着眼于整个儿童护肤品项目阶段，确保儿童护肤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儿童护肤品项目管理工具和协作平台，团队成员能够随时更新和分享儿童护肤品项目数据。这种实时性的反馈机制使我们能够及时察觉潜在问题，快速调整，保持儿童护肤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儿童护肤品项目的决策制定密不可分。每个周期的儿童护肤品项目回顾会议成为集体总结经验、识别问题深层次原因并找到创新解决方案的平台。这种定期的反思与调整机制使儿童护肤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550"/>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9377"/>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儿童护肤品项目的主要产品是XXXX，预计年产值为XXX万元。这一产品在市场中占据着重要的地位，其广泛的应用范围使得该儿童护肤品项目的市场前景非常广阔。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儿童护肤品项目的xxx产品作为重要的原材料之一，将在多个领域发挥关键作用。其在建筑、交通、能源等方面的广泛应用将为整个产业链提供强大的支持，形成产业协同效应。儿童护肤品项目的年产值XXX万XXX万XXX万万元不仅反映了其在市场上的巨大潜力，更预示着它对国民经济的积极贡献。这种关联度高、涉及面广的产业关系，使得该儿童护肤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3116"/>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总征地面积为XXXX平方米，相当于约XX.XX亩，其中净用地面积为XXXX平方米，红线范围内相当于约XX.XX亩。这一用地规模充分考虑了儿童护肤品项目的建设需求，保障了儿童护肤品项目在合适的空间内得以充分发展。儿童护肤品项目规划的总建筑面积为XXXX平方米，其中主体工程建设占XXXX平方米，计容建筑面积达XXXX平方米。预计建筑工程的投资将达到XXXX万元，为儿童护肤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计划购置的设备共计XXXX台（套），设备购置费用为XXXX万元。这一设备购置计划充分考虑到儿童护肤品项目的生产需求和技术要求，确保了儿童护肤品项目在生产运营中具备先进的技术装备和高效的生产能力。设备的合理配置将为儿童护肤品项目的正常运作和未来的产能提升奠定坚实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计划总投资为XXXX万元，预计年实现营业收入为XXXX万元。这一产能规模的设定旨在确保儿童护肤品项目能够在投资与回报之间取得平衡，实现长期可持续的发展。儿童护肤品项目的总投资充分考虑到各个方面的需求，包括用地建设、设备购置等多个环节，以确保儿童护肤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3149"/>
      <w:r>
        <w:rPr>
          <w:rFonts w:ascii="仿宋" w:eastAsia="仿宋" w:hAnsi="仿宋" w:cs="仿宋" w:hint="eastAsia"/>
          <w:sz w:val="28"/>
          <w:lang w:eastAsia="zh-CN"/>
        </w:rPr>
        <w:t>三、儿童护肤品项目危机管理</w:t>
      </w:r>
      <w:bookmarkEnd w:id="9"/>
    </w:p>
    <w:p>
      <w:pPr>
        <w:pStyle w:val="Heading2"/>
        <w:rPr>
          <w:rFonts w:ascii="仿宋" w:eastAsia="仿宋" w:hAnsi="仿宋" w:cs="仿宋" w:hint="eastAsia"/>
          <w:lang w:eastAsia="zh-CN"/>
        </w:rPr>
      </w:pPr>
      <w:bookmarkStart w:id="10" w:name="_Toc30434"/>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儿童护肤品项目危机管理中，危机预警与识别是确保儿童护肤品项目稳健运行的核心步骤。通过建立全面的监测机制，儿童护肤品项目团队旨在及时发现和理解潜在的风险和危机因素，以便采取及时的预防和应对措施，确保儿童护肤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首先，通过深入的风险评估，儿童护肤品项目团队全面分析了整个儿童护肤品项目和各个阶段可能存在的威胁。这包括准确评估每个潜在风险的发生概率和可能影响的程度，为后续危机预警提供了有力支持。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制定敏感指标和预警机制，儿童护肤品项目团队着重于明确定义儿童护肤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儿童护肤品项目进展的持续监控，团队能够及时发现潜在问题并作出迅速反应。儿童护肤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在这一阶段，团队的专业素养和反应速度将发挥至关重要的作用，以确保潜在危机能够在初期得到有效的处理，最大程度地减轻负面影响。通过危机预警与识别，儿童护肤品项目得以更有序、可控地推进。</w:t>
      </w:r>
    </w:p>
    <w:p>
      <w:pPr>
        <w:pStyle w:val="Heading2"/>
        <w:ind w:firstLine="560" w:firstLineChars="200"/>
        <w:rPr>
          <w:rFonts w:ascii="仿宋" w:eastAsia="仿宋" w:hAnsi="仿宋" w:cs="仿宋" w:hint="eastAsia"/>
          <w:sz w:val="28"/>
          <w:lang w:eastAsia="zh-CN"/>
        </w:rPr>
      </w:pPr>
      <w:bookmarkStart w:id="11" w:name="_Toc18327"/>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在危机发生时，儿童护肤品项目团队立即行动，成立了应急小组。该小组的任务是迅速制定并实施紧急应对措施，以最小化潜在损失。以下是采取的主要措施：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暂停儿童护肤品项目进度：为遏制危机蔓延，儿童护肤品项目暂时停止进行，以便全面评估当前状况。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资源重新分配：重新评估儿童护肤品项目资源的分配，确保最大限度地减小损失。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实时沟通：与关键利益相关者建立实时沟通机制，向他们传递儿童护肤品项目危机的实际状况，保障儿童护肤品项目核心利益。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在紧急应对的同时，儿童护肤品项目团队强调了团队协作和有效沟通的重要性。以下是团队协作的关键举措：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信息共享机制：建立了信息共享平台，确保团队成员能够及时获取儿童护肤品项目危机的实时信息。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领导者沟通：儿童护肤品项目领导者通过定期会议和即时沟通工具，指导团队应对危机，保持团队稳定运行。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随着危机得到初步控制，儿童护肤品项目团队转向制定恢复计划，以确保儿童护肤品项目能够从中迅速恢复。主要恢复计划包括：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修复受损的进度计划：重新评估儿童护肤品项目进度，制定修复计划，确保儿童护肤品项目尽快回归正常进程。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重新调整资源分配：优化资源分配，确保儿童护肤品项目在有限资源下高效运转。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风险管理机制加强：对儿童护肤品项目风险进行全面评估，制定更强化的风险管理策略，以预防未来可能的危机。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3755"/>
      <w:r>
        <w:rPr>
          <w:rFonts w:ascii="仿宋" w:eastAsia="仿宋" w:hAnsi="仿宋" w:cs="仿宋" w:hint="eastAsia"/>
          <w:sz w:val="28"/>
          <w:lang w:eastAsia="zh-CN"/>
        </w:rPr>
        <w:t>四、儿童护肤品项目建设背景及必要性分析</w:t>
      </w:r>
      <w:bookmarkEnd w:id="12"/>
    </w:p>
    <w:p>
      <w:pPr>
        <w:pStyle w:val="Heading2"/>
        <w:rPr>
          <w:rFonts w:ascii="仿宋" w:eastAsia="仿宋" w:hAnsi="仿宋" w:cs="仿宋" w:hint="eastAsia"/>
          <w:lang w:eastAsia="zh-CN"/>
        </w:rPr>
      </w:pPr>
      <w:bookmarkStart w:id="13" w:name="_Toc19334"/>
      <w:r>
        <w:rPr>
          <w:rFonts w:ascii="仿宋" w:eastAsia="仿宋" w:hAnsi="仿宋" w:cs="仿宋" w:hint="eastAsia"/>
          <w:lang w:eastAsia="zh-CN"/>
        </w:rPr>
        <w:t>(一)、儿童护肤品项目背景分析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儿童护肤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儿童护肤品项目在这个潮流中的定位。同时，我们将关注行业内涌现的新兴机遇，以便儿童护肤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儿童护肤品项目提供了强大的发展动力。我们将聚焦于行业内最新的技术发展趋势，包括但不限于人工智能、大数据分析、物联网等领域。通过深度的技术研究，我们将确保儿童护肤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儿童护肤品项目发展的源泉。我们将投入更多的精力对市场需求进行深入剖析，超越表面的需求，深入挖掘潜在的市场痛点和机遇。通过对市场需求的细致了解，儿童护肤品项目将更有针对性地设计解决方案，满足市场的多样化需求，从而更好地促进儿童护肤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儿童护肤品项目战略至关重要。我们将对竞争态势进行更为深入的分析，包括但不限于市场份额、产品特点、客户满意度等多个维度。通过深度的竞争分析，儿童护肤品项目将能够更准确地把握市场脉搏，制定具有竞争力的儿童护肤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儿童护肤品项目的发展具有直接的影响。我们将进行更为全面的法规和政策分析，了解行业发展中的潜在法律风险和合规挑战。通过充分了解和遵守相关法规，儿童护肤品项目将确保在法律框架内合法合规运营，为儿童护肤品项目的稳健发展提供有力支持。</w:t>
      </w:r>
    </w:p>
    <w:p>
      <w:pPr>
        <w:pStyle w:val="Heading2"/>
        <w:ind w:firstLine="560" w:firstLineChars="200"/>
        <w:rPr>
          <w:rFonts w:ascii="仿宋" w:eastAsia="仿宋" w:hAnsi="仿宋" w:cs="仿宋" w:hint="eastAsia"/>
          <w:sz w:val="28"/>
          <w:lang w:eastAsia="zh-CN"/>
        </w:rPr>
      </w:pPr>
      <w:bookmarkStart w:id="14" w:name="_Toc26021"/>
      <w:r>
        <w:rPr>
          <w:rFonts w:ascii="仿宋" w:eastAsia="仿宋" w:hAnsi="仿宋" w:cs="仿宋" w:hint="eastAsia"/>
          <w:sz w:val="28"/>
          <w:lang w:eastAsia="zh-CN"/>
        </w:rPr>
        <w:t>(二)、儿童护肤品项目建设必要性分析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建设的迫切性源于对行业发展趋势的深刻洞察。我们正处于一个行业变革的时代，科技创新、数字化转型成为企业发展的关键动力。儿童护肤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儿童护肤品项目建设不仅仅是为了跟上潮流，更是为了通过技术创新推动企业的持续发展。通过引入先进的技术和解决方案，儿童护肤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儿童护肤品项目的建设成为必然选择，通过提高产品质量、拓展服务领域，从而在竞争中获得更多的机会。儿童护肤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儿童护肤品项目建设的必要性体现在对客户需求更精准的满足。通过儿童护肤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建设的背后是对企业持续创新的追求。只有通过不断创新，企业才能在竞争中立于不败之地。儿童护肤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0582"/>
      <w:r>
        <w:rPr>
          <w:rFonts w:ascii="仿宋" w:eastAsia="仿宋" w:hAnsi="仿宋" w:cs="仿宋" w:hint="eastAsia"/>
          <w:sz w:val="28"/>
          <w:lang w:eastAsia="zh-CN"/>
        </w:rPr>
        <w:t>五、儿童护肤品项目可持续发展</w:t>
      </w:r>
      <w:bookmarkEnd w:id="15"/>
    </w:p>
    <w:p>
      <w:pPr>
        <w:pStyle w:val="Heading2"/>
        <w:rPr>
          <w:rFonts w:ascii="仿宋" w:eastAsia="仿宋" w:hAnsi="仿宋" w:cs="仿宋" w:hint="eastAsia"/>
          <w:lang w:eastAsia="zh-CN"/>
        </w:rPr>
      </w:pPr>
      <w:bookmarkStart w:id="16" w:name="_Toc9019"/>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护肤品项目中，儿童护肤品项目团队着眼于未来，明确了可持续发展的战略方向。制定的具体可持续发展目标包括降低资源使用、采用环保技术、最大化社会效益等。这一步骤不仅有助于儿童护肤品项目在环保和社会责任方面达到最高标准，也为未来提供了明确的指引，确保儿童护肤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可持续实践的融入儿童护肤品项目管理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儿童护肤品项目管理周期。从儿童护肤品项目规划开始，儿童护肤品项目团队就考虑了环境和社会的因素。在执行阶段，儿童护肤品项目团队积极推动绿色技术的应用，优化资源利用。此外，关注员工的社会责任，通过培训和沟通活动提高员工对可持续发展的认知，使他们能够在日常工作中践行可持续实践。这些举措不仅为儿童护肤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30238"/>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扎根于儿童护肤品项目的可持续发展理念，我们深信环保与社会责任是儿童护肤品项目成功的关键支柱。在儿童护肤品项目的每一步，我们都致力于通过创新和实践，履行对环境和社会的坚定责任。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儿童护肤品项目团队通过引入先进的环保技术、建立高效的废物处理系统以及推动能源节约措施，积极履行环保责任。定期的环保监测和评估确保儿童护肤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不仅致力于自身可持续发展，还注重对社会的回馈。通过支持社区儿童护肤品项目、参与慈善事业、提供培训机会等方式，儿童护肤品项目积极履行社会责任。与当地社区建立积极互动，关注员工的工作与生活平衡，以及员工的身心健康，是儿童护肤品项目在社会责任层面的关键举措。这样的实践不仅增强了儿童护肤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9771"/>
      <w:r>
        <w:rPr>
          <w:rFonts w:ascii="仿宋" w:eastAsia="仿宋" w:hAnsi="仿宋" w:cs="仿宋" w:hint="eastAsia"/>
          <w:sz w:val="28"/>
          <w:lang w:eastAsia="zh-CN"/>
        </w:rPr>
        <w:t>六、儿童护肤品项目选址可行性分析</w:t>
      </w:r>
      <w:bookmarkEnd w:id="18"/>
    </w:p>
    <w:p>
      <w:pPr>
        <w:pStyle w:val="Heading2"/>
        <w:rPr>
          <w:rFonts w:ascii="仿宋" w:eastAsia="仿宋" w:hAnsi="仿宋" w:cs="仿宋" w:hint="eastAsia"/>
          <w:lang w:eastAsia="zh-CN"/>
        </w:rPr>
      </w:pPr>
      <w:bookmarkStart w:id="19" w:name="_Toc710"/>
      <w:r>
        <w:rPr>
          <w:rFonts w:ascii="仿宋" w:eastAsia="仿宋" w:hAnsi="仿宋" w:cs="仿宋" w:hint="eastAsia"/>
          <w:lang w:eastAsia="zh-CN"/>
        </w:rPr>
        <w:t>(一)、儿童护肤品项目选址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该儿童护肤品项目选址位于XX省XX市XX区XXX街道</w:t>
      </w:r>
    </w:p>
    <w:p>
      <w:pPr>
        <w:pStyle w:val="Heading2"/>
        <w:ind w:firstLine="560" w:firstLineChars="200"/>
        <w:rPr>
          <w:rFonts w:ascii="仿宋" w:eastAsia="仿宋" w:hAnsi="仿宋" w:cs="仿宋" w:hint="eastAsia"/>
          <w:sz w:val="28"/>
          <w:lang w:eastAsia="zh-CN"/>
        </w:rPr>
      </w:pPr>
      <w:bookmarkStart w:id="20" w:name="_Toc29423"/>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儿童护肤品项目的征地面积将根据儿童护肤品项目的实际规模和需求进行精确规划。具体面积XXX平方米，旨在确保儿童护肤品项目不仅能够满足当前的发展需求，还能够预留空间以适应未来的扩展。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净用地面积是在征地面积基础上去除不可利用面积后的实际可开发用地。具体面积XXX平方米，考虑到环保、交通、安全等多方面因素，以确保儿童护肤品项目在整体利用效率上达到最优。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儿童护肤品项目计划建设的建筑总规模具体面积XXX平方米。这一规模的确定综合考虑了儿童护肤品项目的性质、规模，以及城市规划的相关要求，确保建筑布局与周边环境协调一致。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绿地率是儿童护肤品项目用地中被规划为绿地的比例。具体面积XXX平方米，旨在通过合理规划绿地，改善儿童护肤品项目周边环境，提升居民生活质量，并符合城市整体绿化规划。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容积率是用地上可以建设的建筑总体积与用地面积之比。具体面积XXX，通过合理的容积率规划，确保儿童护肤品项目建筑规模与周边环境和谐共生。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儿童护肤品项目选址与当地城市规划相一致，具体面积XXX平方米。通过与城市规划部门深入沟通，确保儿童护肤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儿童护肤品项目选址符合当地产业政策，具体面积XXX平方米。这包括儿童护肤品项目对当地经济的促进作用，以及对相关产业的带动效应，确保儿童护肤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用地总体要求必须符合环保和可持续发展的原则，具体面积XXX平方米。通过采用绿色建筑设计、节能减排等措施，确保儿童护肤品项目在建设和运营过程中对环境的影响最小化，达到可持续发展的要求。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https://d.book118.com/785041041331011043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B26F5B"/>
    <w:rsid w:val="72B26F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504104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2024-01-18T20:39:00Z</dcterms:created>
  <dcterms:modified xsi:type="dcterms:W3CDTF">2024-01-18T20:39:33Z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D7BB488D926141D491541C21C26FE26F_11</vt:lpwstr>
  </property>
  <property fmtid="{D5CDD505-2E9C-101B-9397-08002B2CF9AE}" pid="3" name="KSOProductBuildVer">
    <vt:lpwstr>2052-12.1.0.16120</vt:lpwstr>
  </property>
</Properties>
</file>