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ascii="SimSun" w:eastAsia="SimSun" w:hAnsi="SimSun" w:cs="SimSun"/>
          <w:sz w:val="52"/>
          <w:szCs w:val="52"/>
        </w:rPr>
        <w:id w:val="1013303906"/>
        <w:docPartObj>
          <w:docPartGallery w:val="Table of Contents"/>
          <w:docPartUnique/>
        </w:docPartObj>
      </w:sdtPr>
      <w:sdtEndPr>
        <w:rPr>
          <w:rFonts w:ascii="Times New Roman" w:eastAsia="Times New Roman" w:hAnsi="Times New Roman" w:cs="Times New Roman"/>
          <w:sz w:val="24"/>
          <w:szCs w:val="24"/>
        </w:rPr>
      </w:sdtEndPr>
      <w:sdtContent>
        <w:p>
          <w:pPr>
            <w:pStyle w:val="BodyText"/>
            <w:spacing w:before="214" w:line="222" w:lineRule="auto"/>
            <w:ind w:left="3506"/>
            <w:rPr>
              <w:sz w:val="52"/>
              <w:szCs w:val="52"/>
            </w:rPr>
          </w:pPr>
          <w:bookmarkStart w:id="0" w:name="bookmark1"/>
          <w:bookmarkEnd w:id="0"/>
          <w:r>
            <w:rPr>
              <w:spacing w:val="-60"/>
              <w:sz w:val="52"/>
              <w:szCs w:val="52"/>
            </w:rPr>
            <w:t>目</w:t>
          </w:r>
          <w:r>
            <w:rPr>
              <w:spacing w:val="10"/>
              <w:sz w:val="52"/>
              <w:szCs w:val="52"/>
            </w:rPr>
            <w:t xml:space="preserve">  </w:t>
          </w:r>
          <w:r>
            <w:rPr>
              <w:spacing w:val="-60"/>
              <w:sz w:val="52"/>
              <w:szCs w:val="52"/>
            </w:rPr>
            <w:t>录</w:t>
          </w:r>
        </w:p>
        <w:p>
          <w:pPr>
            <w:pStyle w:val="BodyText"/>
            <w:tabs>
              <w:tab w:val="right" w:leader="dot" w:pos="8315"/>
            </w:tabs>
            <w:spacing w:before="218" w:line="219" w:lineRule="auto"/>
            <w:ind w:left="40"/>
            <w:rPr>
              <w:rFonts w:ascii="Times New Roman" w:eastAsia="Times New Roman" w:hAnsi="Times New Roman" w:cs="Times New Roman"/>
            </w:rPr>
          </w:pPr>
          <w:r>
            <w:rPr>
              <w:rFonts w:ascii="Times New Roman" w:eastAsia="Times New Roman" w:hAnsi="Times New Roman" w:cs="Times New Roman"/>
              <w:spacing w:val="-4"/>
            </w:rPr>
            <w:t>1</w:t>
          </w:r>
          <w:r>
            <w:rPr>
              <w:spacing w:val="-4"/>
            </w:rPr>
            <w:t>、建设项目基本情况</w:t>
          </w:r>
          <w:r>
            <w:rPr>
              <w:spacing w:val="-90"/>
            </w:rPr>
            <w:t xml:space="preserve"> </w:t>
          </w:r>
          <w:r>
            <w:tab/>
          </w:r>
          <w:r>
            <w:rPr>
              <w:spacing w:val="-73"/>
            </w:rPr>
            <w:t xml:space="preserve"> </w:t>
          </w:r>
          <w:hyperlink w:anchor="bookmark1" w:history="1">
            <w:r>
              <w:rPr>
                <w:rFonts w:ascii="Times New Roman" w:eastAsia="Times New Roman" w:hAnsi="Times New Roman" w:cs="Times New Roman"/>
                <w:spacing w:val="-29"/>
              </w:rPr>
              <w:t>1</w:t>
            </w:r>
          </w:hyperlink>
        </w:p>
        <w:p>
          <w:pPr>
            <w:pStyle w:val="BodyText"/>
            <w:tabs>
              <w:tab w:val="right" w:leader="dot" w:pos="8315"/>
            </w:tabs>
            <w:spacing w:before="183" w:line="219" w:lineRule="auto"/>
            <w:ind w:left="17"/>
            <w:rPr>
              <w:rFonts w:ascii="Times New Roman" w:eastAsia="Times New Roman" w:hAnsi="Times New Roman" w:cs="Times New Roman"/>
            </w:rPr>
          </w:pPr>
          <w:r>
            <w:rPr>
              <w:rFonts w:ascii="Times New Roman" w:eastAsia="Times New Roman" w:hAnsi="Times New Roman" w:cs="Times New Roman"/>
              <w:spacing w:val="-1"/>
            </w:rPr>
            <w:t>2</w:t>
          </w:r>
          <w:r>
            <w:rPr>
              <w:spacing w:val="-1"/>
            </w:rPr>
            <w:t>、建设项目所在地自然环境社会环境简况</w:t>
          </w:r>
          <w:r>
            <w:rPr>
              <w:spacing w:val="-87"/>
            </w:rPr>
            <w:t xml:space="preserve"> </w:t>
          </w:r>
          <w:r>
            <w:tab/>
          </w:r>
          <w:r>
            <w:rPr>
              <w:spacing w:val="-90"/>
            </w:rPr>
            <w:t xml:space="preserve"> </w:t>
          </w:r>
          <w:hyperlink w:anchor="bookmark2" w:history="1">
            <w:r>
              <w:rPr>
                <w:rFonts w:ascii="Times New Roman" w:eastAsia="Times New Roman" w:hAnsi="Times New Roman" w:cs="Times New Roman"/>
              </w:rPr>
              <w:t>6</w:t>
            </w:r>
          </w:hyperlink>
        </w:p>
        <w:p>
          <w:pPr>
            <w:pStyle w:val="BodyText"/>
            <w:tabs>
              <w:tab w:val="right" w:leader="dot" w:pos="8315"/>
            </w:tabs>
            <w:spacing w:before="182" w:line="220" w:lineRule="auto"/>
            <w:ind w:left="21"/>
            <w:rPr>
              <w:rFonts w:ascii="Times New Roman" w:eastAsia="Times New Roman" w:hAnsi="Times New Roman" w:cs="Times New Roman"/>
            </w:rPr>
          </w:pPr>
          <w:r>
            <w:rPr>
              <w:rFonts w:ascii="Times New Roman" w:eastAsia="Times New Roman" w:hAnsi="Times New Roman" w:cs="Times New Roman"/>
              <w:spacing w:val="-3"/>
            </w:rPr>
            <w:t>3</w:t>
          </w:r>
          <w:r>
            <w:rPr>
              <w:spacing w:val="-3"/>
            </w:rPr>
            <w:t>、环境质量状况</w:t>
          </w:r>
          <w:r>
            <w:rPr>
              <w:spacing w:val="-87"/>
            </w:rPr>
            <w:t xml:space="preserve"> </w:t>
          </w:r>
          <w:r>
            <w:tab/>
          </w:r>
          <w:r>
            <w:rPr>
              <w:spacing w:val="-72"/>
            </w:rPr>
            <w:t xml:space="preserve"> </w:t>
          </w:r>
          <w:hyperlink w:anchor="bookmark3" w:history="1">
            <w:r>
              <w:rPr>
                <w:rFonts w:ascii="Times New Roman" w:eastAsia="Times New Roman" w:hAnsi="Times New Roman" w:cs="Times New Roman"/>
                <w:spacing w:val="-8"/>
              </w:rPr>
              <w:t>14</w:t>
            </w:r>
          </w:hyperlink>
        </w:p>
        <w:p>
          <w:pPr>
            <w:pStyle w:val="BodyText"/>
            <w:tabs>
              <w:tab w:val="right" w:leader="dot" w:pos="8315"/>
            </w:tabs>
            <w:spacing w:before="182" w:line="218" w:lineRule="auto"/>
            <w:ind w:left="15"/>
            <w:rPr>
              <w:rFonts w:ascii="Times New Roman" w:eastAsia="Times New Roman" w:hAnsi="Times New Roman" w:cs="Times New Roman"/>
            </w:rPr>
          </w:pPr>
          <w:r>
            <w:rPr>
              <w:rFonts w:ascii="Times New Roman" w:eastAsia="Times New Roman" w:hAnsi="Times New Roman" w:cs="Times New Roman"/>
              <w:spacing w:val="-2"/>
            </w:rPr>
            <w:t>4</w:t>
          </w:r>
          <w:r>
            <w:rPr>
              <w:spacing w:val="-2"/>
            </w:rPr>
            <w:t>、评价适用标准</w:t>
          </w:r>
          <w:r>
            <w:rPr>
              <w:spacing w:val="-89"/>
            </w:rPr>
            <w:t xml:space="preserve"> </w:t>
          </w:r>
          <w:r>
            <w:tab/>
          </w:r>
          <w:r>
            <w:rPr>
              <w:spacing w:val="-72"/>
            </w:rPr>
            <w:t xml:space="preserve"> </w:t>
          </w:r>
          <w:hyperlink w:anchor="bookmark4" w:history="1">
            <w:r>
              <w:rPr>
                <w:rFonts w:ascii="Times New Roman" w:eastAsia="Times New Roman" w:hAnsi="Times New Roman" w:cs="Times New Roman"/>
                <w:spacing w:val="-8"/>
              </w:rPr>
              <w:t>17</w:t>
            </w:r>
          </w:hyperlink>
        </w:p>
        <w:p>
          <w:pPr>
            <w:pStyle w:val="BodyText"/>
            <w:tabs>
              <w:tab w:val="right" w:leader="dot" w:pos="8315"/>
            </w:tabs>
            <w:spacing w:before="185" w:line="220" w:lineRule="auto"/>
            <w:ind w:left="23"/>
            <w:rPr>
              <w:rFonts w:ascii="Times New Roman" w:eastAsia="Times New Roman" w:hAnsi="Times New Roman" w:cs="Times New Roman"/>
            </w:rPr>
          </w:pPr>
          <w:r>
            <w:rPr>
              <w:rFonts w:ascii="Times New Roman" w:eastAsia="Times New Roman" w:hAnsi="Times New Roman" w:cs="Times New Roman"/>
              <w:spacing w:val="-3"/>
            </w:rPr>
            <w:t>5</w:t>
          </w:r>
          <w:r>
            <w:rPr>
              <w:spacing w:val="-3"/>
            </w:rPr>
            <w:t>、建设项目工程分析</w:t>
          </w:r>
          <w:r>
            <w:rPr>
              <w:spacing w:val="-83"/>
            </w:rPr>
            <w:t xml:space="preserve"> </w:t>
          </w:r>
          <w:r>
            <w:tab/>
          </w:r>
          <w:hyperlink w:anchor="bookmark5" w:history="1">
            <w:r>
              <w:rPr>
                <w:rFonts w:ascii="Times New Roman" w:eastAsia="Times New Roman" w:hAnsi="Times New Roman" w:cs="Times New Roman"/>
                <w:spacing w:val="10"/>
              </w:rPr>
              <w:t>21</w:t>
            </w:r>
          </w:hyperlink>
        </w:p>
        <w:p>
          <w:pPr>
            <w:pStyle w:val="BodyText"/>
            <w:tabs>
              <w:tab w:val="right" w:leader="dot" w:pos="8315"/>
            </w:tabs>
            <w:spacing w:before="181" w:line="220" w:lineRule="auto"/>
            <w:ind w:left="22"/>
            <w:rPr>
              <w:rFonts w:ascii="Times New Roman" w:eastAsia="Times New Roman" w:hAnsi="Times New Roman" w:cs="Times New Roman"/>
            </w:rPr>
          </w:pPr>
          <w:r>
            <w:rPr>
              <w:rFonts w:ascii="Times New Roman" w:eastAsia="Times New Roman" w:hAnsi="Times New Roman" w:cs="Times New Roman"/>
              <w:spacing w:val="-2"/>
            </w:rPr>
            <w:t>6</w:t>
          </w:r>
          <w:r>
            <w:rPr>
              <w:spacing w:val="-2"/>
            </w:rPr>
            <w:t>、项目主要污染物产生及预计排放情况</w:t>
          </w:r>
          <w:r>
            <w:rPr>
              <w:spacing w:val="-75"/>
            </w:rPr>
            <w:t xml:space="preserve"> </w:t>
          </w:r>
          <w:r>
            <w:tab/>
          </w:r>
          <w:hyperlink w:anchor="bookmark6" w:history="1">
            <w:r>
              <w:rPr>
                <w:rFonts w:ascii="Times New Roman" w:eastAsia="Times New Roman" w:hAnsi="Times New Roman" w:cs="Times New Roman"/>
                <w:spacing w:val="10"/>
              </w:rPr>
              <w:t>25</w:t>
            </w:r>
          </w:hyperlink>
        </w:p>
        <w:p>
          <w:pPr>
            <w:pStyle w:val="BodyText"/>
            <w:tabs>
              <w:tab w:val="right" w:leader="dot" w:pos="8315"/>
            </w:tabs>
            <w:spacing w:before="183" w:line="220" w:lineRule="auto"/>
            <w:ind w:left="20"/>
            <w:rPr>
              <w:rFonts w:ascii="Times New Roman" w:eastAsia="Times New Roman" w:hAnsi="Times New Roman" w:cs="Times New Roman"/>
            </w:rPr>
          </w:pPr>
          <w:r>
            <w:rPr>
              <w:rFonts w:ascii="Times New Roman" w:eastAsia="Times New Roman" w:hAnsi="Times New Roman" w:cs="Times New Roman"/>
              <w:spacing w:val="-3"/>
            </w:rPr>
            <w:t>7</w:t>
          </w:r>
          <w:r>
            <w:rPr>
              <w:spacing w:val="-3"/>
            </w:rPr>
            <w:t>、环境影响分析</w:t>
          </w:r>
          <w:r>
            <w:rPr>
              <w:spacing w:val="-86"/>
            </w:rPr>
            <w:t xml:space="preserve"> </w:t>
          </w:r>
          <w:r>
            <w:tab/>
          </w:r>
          <w:hyperlink w:anchor="bookmark7" w:history="1">
            <w:r>
              <w:rPr>
                <w:rFonts w:ascii="Times New Roman" w:eastAsia="Times New Roman" w:hAnsi="Times New Roman" w:cs="Times New Roman"/>
                <w:spacing w:val="9"/>
              </w:rPr>
              <w:t>26</w:t>
            </w:r>
          </w:hyperlink>
        </w:p>
        <w:p>
          <w:pPr>
            <w:pStyle w:val="BodyText"/>
            <w:tabs>
              <w:tab w:val="right" w:leader="dot" w:pos="8315"/>
            </w:tabs>
            <w:spacing w:before="182" w:line="219" w:lineRule="auto"/>
            <w:ind w:left="26"/>
            <w:rPr>
              <w:rFonts w:ascii="Times New Roman" w:eastAsia="Times New Roman" w:hAnsi="Times New Roman" w:cs="Times New Roman"/>
            </w:rPr>
          </w:pPr>
          <w:r>
            <w:rPr>
              <w:rFonts w:ascii="Times New Roman" w:eastAsia="Times New Roman" w:hAnsi="Times New Roman" w:cs="Times New Roman"/>
              <w:spacing w:val="-2"/>
            </w:rPr>
            <w:t>8</w:t>
          </w:r>
          <w:r>
            <w:rPr>
              <w:spacing w:val="-2"/>
            </w:rPr>
            <w:t>、建设项目拟采取的防治措施及预期治理效果</w:t>
          </w:r>
          <w:r>
            <w:rPr>
              <w:spacing w:val="-74"/>
            </w:rPr>
            <w:t xml:space="preserve"> </w:t>
          </w:r>
          <w:r>
            <w:tab/>
          </w:r>
          <w:r>
            <w:rPr>
              <w:spacing w:val="-91"/>
            </w:rPr>
            <w:t xml:space="preserve"> </w:t>
          </w:r>
          <w:hyperlink w:anchor="bookmark8" w:history="1">
            <w:r>
              <w:rPr>
                <w:rFonts w:ascii="Times New Roman" w:eastAsia="Times New Roman" w:hAnsi="Times New Roman" w:cs="Times New Roman"/>
                <w:spacing w:val="-3"/>
              </w:rPr>
              <w:t>33</w:t>
            </w:r>
          </w:hyperlink>
        </w:p>
        <w:p>
          <w:pPr>
            <w:pStyle w:val="BodyText"/>
            <w:tabs>
              <w:tab w:val="right" w:leader="dot" w:pos="8315"/>
            </w:tabs>
            <w:spacing w:before="184" w:line="220" w:lineRule="auto"/>
            <w:ind w:left="21"/>
            <w:rPr>
              <w:rFonts w:ascii="Times New Roman" w:eastAsia="Times New Roman" w:hAnsi="Times New Roman" w:cs="Times New Roman"/>
            </w:rPr>
          </w:pPr>
          <w:r>
            <w:rPr>
              <w:rFonts w:ascii="Times New Roman" w:eastAsia="Times New Roman" w:hAnsi="Times New Roman" w:cs="Times New Roman"/>
              <w:spacing w:val="-3"/>
            </w:rPr>
            <w:t>9</w:t>
          </w:r>
          <w:r>
            <w:rPr>
              <w:spacing w:val="-3"/>
            </w:rPr>
            <w:t>、建议与结论</w:t>
          </w:r>
          <w:r>
            <w:rPr>
              <w:spacing w:val="-90"/>
            </w:rPr>
            <w:t xml:space="preserve"> </w:t>
          </w:r>
          <w:r>
            <w:tab/>
          </w:r>
          <w:r>
            <w:rPr>
              <w:spacing w:val="-91"/>
            </w:rPr>
            <w:t xml:space="preserve"> </w:t>
          </w:r>
          <w:hyperlink w:anchor="bookmark9" w:history="1">
            <w:r>
              <w:rPr>
                <w:rFonts w:ascii="Times New Roman" w:eastAsia="Times New Roman" w:hAnsi="Times New Roman" w:cs="Times New Roman"/>
                <w:spacing w:val="-3"/>
              </w:rPr>
              <w:t>35</w:t>
            </w:r>
          </w:hyperlink>
        </w:p>
      </w:sdtContent>
    </w:sdt>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pStyle w:val="BodyText"/>
        <w:spacing w:before="78" w:line="219" w:lineRule="auto"/>
        <w:ind w:left="40"/>
      </w:pPr>
      <w:r>
        <w:rPr>
          <w:spacing w:val="-19"/>
          <w14:textOutline w14:w="4354">
            <w14:solidFill>
              <w14:srgbClr w14:val="000000"/>
            </w14:solidFill>
            <w14:prstDash w14:val="solid"/>
            <w14:miter w14:lim="10"/>
          </w14:textOutline>
        </w:rPr>
        <w:t>附件：</w:t>
      </w:r>
    </w:p>
    <w:p>
      <w:pPr>
        <w:pStyle w:val="BodyText"/>
        <w:spacing w:before="136" w:line="219" w:lineRule="auto"/>
        <w:ind w:left="520"/>
      </w:pPr>
      <w:r>
        <w:rPr>
          <w:spacing w:val="-3"/>
        </w:rPr>
        <w:t>附件</w:t>
      </w:r>
      <w:r>
        <w:rPr>
          <w:spacing w:val="-26"/>
        </w:rPr>
        <w:t xml:space="preserve"> </w:t>
      </w:r>
      <w:r>
        <w:rPr>
          <w:rFonts w:ascii="Times New Roman" w:eastAsia="Times New Roman" w:hAnsi="Times New Roman" w:cs="Times New Roman"/>
          <w:spacing w:val="-3"/>
        </w:rPr>
        <w:t>1</w:t>
      </w:r>
      <w:r>
        <w:rPr>
          <w:spacing w:val="-3"/>
        </w:rPr>
        <w:t>：浙江省备案项目登记赋码基本信息表；</w:t>
      </w:r>
    </w:p>
    <w:p>
      <w:pPr>
        <w:pStyle w:val="BodyText"/>
        <w:spacing w:before="135" w:line="219" w:lineRule="auto"/>
        <w:ind w:left="520"/>
      </w:pPr>
      <w:r>
        <w:rPr>
          <w:spacing w:val="-4"/>
        </w:rPr>
        <w:t>附件</w:t>
      </w:r>
      <w:r>
        <w:rPr>
          <w:spacing w:val="-54"/>
        </w:rPr>
        <w:t xml:space="preserve"> </w:t>
      </w:r>
      <w:r>
        <w:rPr>
          <w:rFonts w:ascii="Times New Roman" w:eastAsia="Times New Roman" w:hAnsi="Times New Roman" w:cs="Times New Roman"/>
          <w:spacing w:val="-4"/>
        </w:rPr>
        <w:t>2</w:t>
      </w:r>
      <w:r>
        <w:rPr>
          <w:spacing w:val="-4"/>
        </w:rPr>
        <w:t>：营业执照；</w:t>
      </w:r>
    </w:p>
    <w:p>
      <w:pPr>
        <w:pStyle w:val="BodyText"/>
        <w:spacing w:before="136" w:line="219" w:lineRule="auto"/>
        <w:ind w:left="520"/>
      </w:pPr>
      <w:r>
        <w:rPr>
          <w:spacing w:val="-5"/>
        </w:rPr>
        <w:t>附件</w:t>
      </w:r>
      <w:r>
        <w:rPr>
          <w:spacing w:val="-50"/>
        </w:rPr>
        <w:t xml:space="preserve"> </w:t>
      </w:r>
      <w:r>
        <w:rPr>
          <w:rFonts w:ascii="Times New Roman" w:eastAsia="Times New Roman" w:hAnsi="Times New Roman" w:cs="Times New Roman"/>
          <w:spacing w:val="-5"/>
        </w:rPr>
        <w:t>3</w:t>
      </w:r>
      <w:r>
        <w:rPr>
          <w:spacing w:val="-5"/>
        </w:rPr>
        <w:t>：土地证；</w:t>
      </w:r>
    </w:p>
    <w:p>
      <w:pPr>
        <w:pStyle w:val="BodyText"/>
        <w:spacing w:before="135" w:line="219" w:lineRule="auto"/>
        <w:ind w:left="520"/>
      </w:pPr>
      <w:r>
        <w:rPr>
          <w:spacing w:val="-3"/>
        </w:rPr>
        <w:t>附件</w:t>
      </w:r>
      <w:r>
        <w:rPr>
          <w:spacing w:val="-56"/>
        </w:rPr>
        <w:t xml:space="preserve"> </w:t>
      </w:r>
      <w:r>
        <w:rPr>
          <w:rFonts w:ascii="Times New Roman" w:eastAsia="Times New Roman" w:hAnsi="Times New Roman" w:cs="Times New Roman"/>
          <w:spacing w:val="-3"/>
        </w:rPr>
        <w:t>4</w:t>
      </w:r>
      <w:r>
        <w:rPr>
          <w:spacing w:val="-3"/>
        </w:rPr>
        <w:t>：厂房租赁合同；</w:t>
      </w:r>
    </w:p>
    <w:p>
      <w:pPr>
        <w:pStyle w:val="BodyText"/>
        <w:spacing w:before="135" w:line="219" w:lineRule="auto"/>
        <w:ind w:left="520"/>
      </w:pPr>
      <w:r>
        <w:rPr>
          <w:spacing w:val="-4"/>
        </w:rPr>
        <w:t>附件</w:t>
      </w:r>
      <w:r>
        <w:rPr>
          <w:spacing w:val="-45"/>
        </w:rPr>
        <w:t xml:space="preserve"> </w:t>
      </w:r>
      <w:r>
        <w:rPr>
          <w:rFonts w:ascii="Times New Roman" w:eastAsia="Times New Roman" w:hAnsi="Times New Roman" w:cs="Times New Roman"/>
          <w:spacing w:val="-4"/>
        </w:rPr>
        <w:t>5</w:t>
      </w:r>
      <w:r>
        <w:rPr>
          <w:spacing w:val="-4"/>
        </w:rPr>
        <w:t>：环评确认文件；</w:t>
      </w:r>
    </w:p>
    <w:p>
      <w:pPr>
        <w:pStyle w:val="BodyText"/>
        <w:spacing w:before="136" w:line="219" w:lineRule="auto"/>
        <w:ind w:left="520"/>
      </w:pPr>
      <w:r>
        <w:rPr>
          <w:spacing w:val="-5"/>
        </w:rPr>
        <w:t>附件</w:t>
      </w:r>
      <w:r>
        <w:rPr>
          <w:spacing w:val="-50"/>
        </w:rPr>
        <w:t xml:space="preserve"> </w:t>
      </w:r>
      <w:r>
        <w:rPr>
          <w:rFonts w:ascii="Times New Roman" w:eastAsia="Times New Roman" w:hAnsi="Times New Roman" w:cs="Times New Roman"/>
          <w:spacing w:val="-5"/>
        </w:rPr>
        <w:t>6</w:t>
      </w:r>
      <w:r>
        <w:rPr>
          <w:spacing w:val="-5"/>
        </w:rPr>
        <w:t>：承诺书；</w:t>
      </w:r>
    </w:p>
    <w:p>
      <w:pPr>
        <w:spacing w:line="474" w:lineRule="auto"/>
        <w:rPr>
          <w:rFonts w:ascii="Arial"/>
          <w:sz w:val="21"/>
        </w:rPr>
      </w:pPr>
    </w:p>
    <w:p>
      <w:pPr>
        <w:pStyle w:val="BodyText"/>
        <w:spacing w:before="78" w:line="219" w:lineRule="auto"/>
        <w:ind w:left="40"/>
      </w:pPr>
      <w:r>
        <w:rPr>
          <w:spacing w:val="-19"/>
          <w14:textOutline w14:w="4354">
            <w14:solidFill>
              <w14:srgbClr w14:val="000000"/>
            </w14:solidFill>
            <w14:prstDash w14:val="solid"/>
            <w14:miter w14:lim="10"/>
          </w14:textOutline>
        </w:rPr>
        <w:t>附图：</w:t>
      </w:r>
    </w:p>
    <w:p>
      <w:pPr>
        <w:pStyle w:val="BodyText"/>
        <w:spacing w:before="136" w:line="219" w:lineRule="auto"/>
        <w:ind w:left="520"/>
      </w:pPr>
      <w:r>
        <w:rPr>
          <w:spacing w:val="-5"/>
        </w:rPr>
        <w:t>附图</w:t>
      </w:r>
      <w:r>
        <w:rPr>
          <w:spacing w:val="-20"/>
        </w:rPr>
        <w:t xml:space="preserve"> </w:t>
      </w:r>
      <w:r>
        <w:rPr>
          <w:rFonts w:ascii="Times New Roman" w:eastAsia="Times New Roman" w:hAnsi="Times New Roman" w:cs="Times New Roman"/>
          <w:spacing w:val="-5"/>
        </w:rPr>
        <w:t>1</w:t>
      </w:r>
      <w:r>
        <w:rPr>
          <w:spacing w:val="-5"/>
        </w:rPr>
        <w:t>：建设项目地理位置图；</w:t>
      </w:r>
    </w:p>
    <w:p>
      <w:pPr>
        <w:pStyle w:val="BodyText"/>
        <w:spacing w:before="135" w:line="219" w:lineRule="auto"/>
        <w:ind w:left="520"/>
      </w:pPr>
      <w:r>
        <w:rPr>
          <w:spacing w:val="-7"/>
        </w:rPr>
        <w:t>附图</w:t>
      </w:r>
      <w:r>
        <w:rPr>
          <w:spacing w:val="-53"/>
        </w:rPr>
        <w:t xml:space="preserve"> </w:t>
      </w:r>
      <w:r>
        <w:rPr>
          <w:rFonts w:ascii="Times New Roman" w:eastAsia="Times New Roman" w:hAnsi="Times New Roman" w:cs="Times New Roman"/>
          <w:spacing w:val="-7"/>
        </w:rPr>
        <w:t>2</w:t>
      </w:r>
      <w:r>
        <w:rPr>
          <w:spacing w:val="-7"/>
        </w:rPr>
        <w:t>：厂区总平面图；</w:t>
      </w:r>
    </w:p>
    <w:p>
      <w:pPr>
        <w:pStyle w:val="BodyText"/>
        <w:spacing w:before="135" w:line="219" w:lineRule="auto"/>
        <w:ind w:left="520"/>
      </w:pPr>
      <w:r>
        <w:rPr>
          <w:spacing w:val="-3"/>
        </w:rPr>
        <w:t>附图</w:t>
      </w:r>
      <w:r>
        <w:rPr>
          <w:spacing w:val="-41"/>
        </w:rPr>
        <w:t xml:space="preserve"> </w:t>
      </w:r>
      <w:r>
        <w:rPr>
          <w:rFonts w:ascii="Times New Roman" w:eastAsia="Times New Roman" w:hAnsi="Times New Roman" w:cs="Times New Roman"/>
          <w:spacing w:val="-3"/>
        </w:rPr>
        <w:t>3</w:t>
      </w:r>
      <w:r>
        <w:rPr>
          <w:spacing w:val="-3"/>
        </w:rPr>
        <w:t>：项目所在地水功能区划图；</w:t>
      </w:r>
    </w:p>
    <w:p>
      <w:pPr>
        <w:pStyle w:val="BodyText"/>
        <w:spacing w:before="136" w:line="219" w:lineRule="auto"/>
        <w:ind w:left="520"/>
      </w:pPr>
      <w:r>
        <w:rPr>
          <w:spacing w:val="-2"/>
        </w:rPr>
        <w:t>附图</w:t>
      </w:r>
      <w:r>
        <w:rPr>
          <w:spacing w:val="-55"/>
        </w:rPr>
        <w:t xml:space="preserve"> </w:t>
      </w:r>
      <w:r>
        <w:rPr>
          <w:rFonts w:ascii="Times New Roman" w:eastAsia="Times New Roman" w:hAnsi="Times New Roman" w:cs="Times New Roman"/>
          <w:spacing w:val="-2"/>
        </w:rPr>
        <w:t>4</w:t>
      </w:r>
      <w:r>
        <w:rPr>
          <w:spacing w:val="-2"/>
        </w:rPr>
        <w:t>：项目所在地环境功能区划图。</w:t>
      </w:r>
    </w:p>
    <w:p>
      <w:pPr>
        <w:spacing w:line="474" w:lineRule="auto"/>
        <w:rPr>
          <w:rFonts w:ascii="Arial"/>
          <w:sz w:val="21"/>
        </w:rPr>
      </w:pPr>
    </w:p>
    <w:p>
      <w:pPr>
        <w:pStyle w:val="BodyText"/>
        <w:spacing w:before="78" w:line="219" w:lineRule="auto"/>
        <w:ind w:left="40"/>
      </w:pPr>
      <w:r>
        <w:rPr>
          <w:spacing w:val="-19"/>
          <w14:textOutline w14:w="4354">
            <w14:solidFill>
              <w14:srgbClr w14:val="000000"/>
            </w14:solidFill>
            <w14:prstDash w14:val="solid"/>
            <w14:miter w14:lim="10"/>
          </w14:textOutline>
        </w:rPr>
        <w:t>附表：</w:t>
      </w:r>
    </w:p>
    <w:p>
      <w:pPr>
        <w:pStyle w:val="BodyText"/>
        <w:spacing w:before="135" w:line="219" w:lineRule="auto"/>
        <w:ind w:left="503"/>
      </w:pPr>
      <w:r>
        <w:rPr>
          <w:spacing w:val="-10"/>
        </w:rPr>
        <w:t>附表</w:t>
      </w:r>
      <w:r>
        <w:rPr>
          <w:spacing w:val="-34"/>
        </w:rPr>
        <w:t xml:space="preserve"> </w:t>
      </w:r>
      <w:r>
        <w:rPr>
          <w:rFonts w:ascii="Times New Roman" w:eastAsia="Times New Roman" w:hAnsi="Times New Roman" w:cs="Times New Roman"/>
          <w:spacing w:val="-10"/>
        </w:rPr>
        <w:t>1</w:t>
      </w:r>
      <w:r>
        <w:rPr>
          <w:spacing w:val="-10"/>
        </w:rPr>
        <w:t>：建设项目环境保护审批登记表。</w:t>
      </w:r>
    </w:p>
    <w:p>
      <w:pPr>
        <w:spacing w:line="219" w:lineRule="auto"/>
        <w:sectPr>
          <w:pgSz w:w="11907" w:h="16839"/>
          <w:pgMar w:top="1431" w:right="1785" w:bottom="0" w:left="1785" w:header="0" w:footer="0" w:gutter="0"/>
          <w:cols w:space="708"/>
        </w:sectPr>
      </w:pPr>
    </w:p>
    <w:p>
      <w:pPr>
        <w:spacing w:before="141" w:line="219" w:lineRule="auto"/>
        <w:ind w:left="164"/>
        <w:rPr>
          <w:rFonts w:ascii="SimHei" w:eastAsia="SimHei" w:hAnsi="SimHei" w:cs="SimHei"/>
          <w:sz w:val="36"/>
          <w:szCs w:val="36"/>
        </w:rPr>
      </w:pPr>
      <w:r>
        <w:rPr>
          <w:rFonts w:ascii="Times New Roman" w:eastAsia="Times New Roman" w:hAnsi="Times New Roman" w:cs="Times New Roman"/>
          <w:spacing w:val="-10"/>
          <w:sz w:val="36"/>
          <w:szCs w:val="36"/>
        </w:rPr>
        <w:t>1</w:t>
      </w:r>
      <w:r>
        <w:rPr>
          <w:rFonts w:ascii="Times New Roman" w:eastAsia="Times New Roman" w:hAnsi="Times New Roman" w:cs="Times New Roman"/>
          <w:spacing w:val="-32"/>
          <w:sz w:val="36"/>
          <w:szCs w:val="36"/>
        </w:rPr>
        <w:t xml:space="preserve"> </w:t>
      </w:r>
      <w:r>
        <w:rPr>
          <w:rFonts w:ascii="SimHei" w:eastAsia="SimHei" w:hAnsi="SimHei" w:cs="SimHei"/>
          <w:spacing w:val="-10"/>
          <w:sz w:val="36"/>
          <w:szCs w:val="36"/>
        </w:rPr>
        <w:t>、建设项目基本情况</w:t>
      </w:r>
    </w:p>
    <w:tbl>
      <w:tblPr>
        <w:tblStyle w:val="TableNormal0"/>
        <w:tblW w:w="904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94"/>
        <w:gridCol w:w="1482"/>
        <w:gridCol w:w="460"/>
        <w:gridCol w:w="838"/>
        <w:gridCol w:w="170"/>
        <w:gridCol w:w="326"/>
        <w:gridCol w:w="876"/>
        <w:gridCol w:w="555"/>
        <w:gridCol w:w="1520"/>
        <w:gridCol w:w="256"/>
        <w:gridCol w:w="866"/>
      </w:tblGrid>
      <w:tr>
        <w:tblPrEx>
          <w:tblW w:w="904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60"/>
        </w:trPr>
        <w:tc>
          <w:tcPr>
            <w:tcW w:w="1694" w:type="dxa"/>
            <w:tcBorders>
              <w:top w:val="single" w:sz="10" w:space="0" w:color="000000"/>
              <w:left w:val="single" w:sz="10" w:space="0" w:color="000000"/>
              <w:right w:val="single" w:sz="2" w:space="0" w:color="000000"/>
            </w:tcBorders>
            <w:vAlign w:val="top"/>
          </w:tcPr>
          <w:p>
            <w:pPr>
              <w:pStyle w:val="TableText"/>
              <w:spacing w:before="208" w:line="220" w:lineRule="auto"/>
              <w:ind w:left="364"/>
            </w:pPr>
            <w:r>
              <w:rPr>
                <w:spacing w:val="-3"/>
              </w:rPr>
              <w:t>项目名称</w:t>
            </w:r>
          </w:p>
        </w:tc>
        <w:tc>
          <w:tcPr>
            <w:tcW w:w="7349" w:type="dxa"/>
            <w:gridSpan w:val="10"/>
            <w:tcBorders>
              <w:top w:val="single" w:sz="10" w:space="0" w:color="000000"/>
              <w:left w:val="single" w:sz="2" w:space="0" w:color="000000"/>
              <w:bottom w:val="single" w:sz="2" w:space="0" w:color="000000"/>
              <w:right w:val="single" w:sz="10" w:space="0" w:color="000000"/>
            </w:tcBorders>
            <w:vAlign w:val="top"/>
          </w:tcPr>
          <w:p>
            <w:pPr>
              <w:pStyle w:val="TableText"/>
              <w:spacing w:before="207" w:line="220" w:lineRule="auto"/>
              <w:ind w:left="107"/>
            </w:pPr>
            <w:r>
              <w:rPr>
                <w:spacing w:val="-1"/>
              </w:rPr>
              <w:t>金华市婺城区互木家具厂年产</w:t>
            </w:r>
            <w:r>
              <w:rPr>
                <w:spacing w:val="-45"/>
              </w:rPr>
              <w:t xml:space="preserve"> </w:t>
            </w:r>
            <w:r>
              <w:rPr>
                <w:rFonts w:ascii="Times New Roman" w:eastAsia="Times New Roman" w:hAnsi="Times New Roman" w:cs="Times New Roman"/>
                <w:spacing w:val="-1"/>
              </w:rPr>
              <w:t xml:space="preserve">300 </w:t>
            </w:r>
            <w:r>
              <w:rPr>
                <w:spacing w:val="-1"/>
              </w:rPr>
              <w:t>套衣柜、展柜项目</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205" w:line="220" w:lineRule="auto"/>
              <w:ind w:left="363"/>
            </w:pPr>
            <w:r>
              <w:rPr>
                <w:spacing w:val="-3"/>
              </w:rPr>
              <w:t>建设单位</w:t>
            </w:r>
          </w:p>
        </w:tc>
        <w:tc>
          <w:tcPr>
            <w:tcW w:w="7349" w:type="dxa"/>
            <w:gridSpan w:val="10"/>
            <w:tcBorders>
              <w:top w:val="single" w:sz="2" w:space="0" w:color="000000"/>
              <w:right w:val="single" w:sz="10" w:space="0" w:color="000000"/>
            </w:tcBorders>
            <w:vAlign w:val="top"/>
          </w:tcPr>
          <w:p>
            <w:pPr>
              <w:pStyle w:val="TableText"/>
              <w:spacing w:before="204" w:line="220" w:lineRule="auto"/>
              <w:ind w:left="104"/>
            </w:pPr>
            <w:r>
              <w:rPr>
                <w:spacing w:val="-1"/>
              </w:rPr>
              <w:t>金华市婺城区互木家具厂</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205" w:line="220" w:lineRule="auto"/>
              <w:ind w:left="362"/>
            </w:pPr>
            <w:r>
              <w:rPr>
                <w:spacing w:val="-2"/>
              </w:rPr>
              <w:t>法人代表</w:t>
            </w:r>
          </w:p>
        </w:tc>
        <w:tc>
          <w:tcPr>
            <w:tcW w:w="2780" w:type="dxa"/>
            <w:gridSpan w:val="3"/>
            <w:vAlign w:val="top"/>
          </w:tcPr>
          <w:p>
            <w:pPr>
              <w:rPr>
                <w:rFonts w:ascii="Arial"/>
                <w:sz w:val="21"/>
              </w:rPr>
            </w:pPr>
          </w:p>
        </w:tc>
        <w:tc>
          <w:tcPr>
            <w:tcW w:w="1372" w:type="dxa"/>
            <w:gridSpan w:val="3"/>
            <w:vAlign w:val="top"/>
          </w:tcPr>
          <w:p>
            <w:pPr>
              <w:pStyle w:val="TableText"/>
              <w:spacing w:before="206" w:line="222" w:lineRule="auto"/>
              <w:ind w:left="331"/>
            </w:pPr>
            <w:r>
              <w:rPr>
                <w:spacing w:val="-3"/>
              </w:rPr>
              <w:t>联系人</w:t>
            </w:r>
          </w:p>
        </w:tc>
        <w:tc>
          <w:tcPr>
            <w:tcW w:w="3197" w:type="dxa"/>
            <w:gridSpan w:val="4"/>
            <w:tcBorders>
              <w:right w:val="single" w:sz="10" w:space="0" w:color="000000"/>
            </w:tcBorders>
            <w:vAlign w:val="top"/>
          </w:tcPr>
          <w:p>
            <w:pPr>
              <w:spacing w:before="246" w:line="339" w:lineRule="exact"/>
              <w:ind w:left="1431"/>
              <w:rPr>
                <w:rFonts w:ascii="Times New Roman" w:eastAsia="Times New Roman" w:hAnsi="Times New Roman" w:cs="Times New Roman"/>
                <w:sz w:val="24"/>
                <w:szCs w:val="24"/>
              </w:rPr>
            </w:pPr>
            <w:r>
              <w:rPr>
                <w:rFonts w:ascii="Times New Roman" w:eastAsia="Times New Roman" w:hAnsi="Times New Roman" w:cs="Times New Roman"/>
                <w:spacing w:val="-6"/>
                <w:position w:val="-2"/>
                <w:sz w:val="24"/>
                <w:szCs w:val="24"/>
              </w:rPr>
              <w:t>***</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207" w:line="227" w:lineRule="auto"/>
              <w:ind w:left="361"/>
            </w:pPr>
            <w:r>
              <w:rPr>
                <w:spacing w:val="-2"/>
              </w:rPr>
              <w:t>通讯地址</w:t>
            </w:r>
          </w:p>
        </w:tc>
        <w:tc>
          <w:tcPr>
            <w:tcW w:w="7349" w:type="dxa"/>
            <w:gridSpan w:val="10"/>
            <w:tcBorders>
              <w:right w:val="single" w:sz="10" w:space="0" w:color="000000"/>
            </w:tcBorders>
            <w:vAlign w:val="top"/>
          </w:tcPr>
          <w:p>
            <w:pPr>
              <w:pStyle w:val="TableText"/>
              <w:spacing w:before="207" w:line="220" w:lineRule="auto"/>
              <w:ind w:left="104"/>
            </w:pPr>
            <w:r>
              <w:rPr>
                <w:spacing w:val="-3"/>
              </w:rPr>
              <w:t>金华市婺城区白龙桥镇华龙南街</w:t>
            </w:r>
            <w:r>
              <w:rPr>
                <w:spacing w:val="-21"/>
              </w:rPr>
              <w:t xml:space="preserve"> </w:t>
            </w:r>
            <w:r>
              <w:rPr>
                <w:rFonts w:ascii="Times New Roman" w:eastAsia="Times New Roman" w:hAnsi="Times New Roman" w:cs="Times New Roman"/>
                <w:spacing w:val="-3"/>
              </w:rPr>
              <w:t>16</w:t>
            </w:r>
            <w:r>
              <w:rPr>
                <w:rFonts w:ascii="Times New Roman" w:eastAsia="Times New Roman" w:hAnsi="Times New Roman" w:cs="Times New Roman"/>
                <w:spacing w:val="15"/>
                <w:w w:val="101"/>
              </w:rPr>
              <w:t xml:space="preserve"> </w:t>
            </w:r>
            <w:r>
              <w:rPr>
                <w:spacing w:val="-3"/>
              </w:rPr>
              <w:t>号</w:t>
            </w:r>
          </w:p>
        </w:tc>
      </w:tr>
      <w:tr>
        <w:tblPrEx>
          <w:tblW w:w="9043" w:type="dxa"/>
          <w:tblInd w:w="12" w:type="dxa"/>
          <w:tblLayout w:type="fixed"/>
        </w:tblPrEx>
        <w:trPr>
          <w:trHeight w:val="657"/>
        </w:trPr>
        <w:tc>
          <w:tcPr>
            <w:tcW w:w="1694" w:type="dxa"/>
            <w:tcBorders>
              <w:left w:val="single" w:sz="10" w:space="0" w:color="000000"/>
            </w:tcBorders>
            <w:vAlign w:val="top"/>
          </w:tcPr>
          <w:p>
            <w:pPr>
              <w:pStyle w:val="TableText"/>
              <w:spacing w:before="209" w:line="222" w:lineRule="auto"/>
              <w:ind w:left="362"/>
            </w:pPr>
            <w:r>
              <w:rPr>
                <w:spacing w:val="-2"/>
              </w:rPr>
              <w:t>联系电话</w:t>
            </w:r>
          </w:p>
        </w:tc>
        <w:tc>
          <w:tcPr>
            <w:tcW w:w="1942" w:type="dxa"/>
            <w:gridSpan w:val="2"/>
            <w:vAlign w:val="top"/>
          </w:tcPr>
          <w:p>
            <w:pPr>
              <w:spacing w:before="249" w:line="339" w:lineRule="exact"/>
              <w:ind w:left="314"/>
              <w:rPr>
                <w:rFonts w:ascii="Times New Roman" w:eastAsia="Times New Roman" w:hAnsi="Times New Roman" w:cs="Times New Roman"/>
                <w:sz w:val="24"/>
                <w:szCs w:val="24"/>
              </w:rPr>
            </w:pPr>
            <w:r>
              <w:rPr>
                <w:rFonts w:ascii="Times New Roman" w:eastAsia="Times New Roman" w:hAnsi="Times New Roman" w:cs="Times New Roman"/>
                <w:spacing w:val="-2"/>
                <w:position w:val="-2"/>
                <w:sz w:val="24"/>
                <w:szCs w:val="24"/>
              </w:rPr>
              <w:t>***********</w:t>
            </w:r>
          </w:p>
        </w:tc>
        <w:tc>
          <w:tcPr>
            <w:tcW w:w="1008" w:type="dxa"/>
            <w:gridSpan w:val="2"/>
            <w:vAlign w:val="top"/>
          </w:tcPr>
          <w:p>
            <w:pPr>
              <w:pStyle w:val="TableText"/>
              <w:spacing w:before="209" w:line="219" w:lineRule="auto"/>
              <w:ind w:left="264"/>
            </w:pPr>
            <w:r>
              <w:rPr>
                <w:spacing w:val="-2"/>
              </w:rPr>
              <w:t>传真</w:t>
            </w:r>
          </w:p>
        </w:tc>
        <w:tc>
          <w:tcPr>
            <w:tcW w:w="1757" w:type="dxa"/>
            <w:gridSpan w:val="3"/>
            <w:vAlign w:val="top"/>
          </w:tcPr>
          <w:p>
            <w:pPr>
              <w:spacing w:before="249" w:line="232" w:lineRule="auto"/>
              <w:ind w:left="83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20" w:type="dxa"/>
            <w:vAlign w:val="top"/>
          </w:tcPr>
          <w:p>
            <w:pPr>
              <w:pStyle w:val="TableText"/>
              <w:spacing w:before="208" w:line="220" w:lineRule="auto"/>
              <w:ind w:left="283"/>
            </w:pPr>
            <w:r>
              <w:rPr>
                <w:spacing w:val="-6"/>
              </w:rPr>
              <w:t>邮政编码</w:t>
            </w:r>
          </w:p>
        </w:tc>
        <w:tc>
          <w:tcPr>
            <w:tcW w:w="1122" w:type="dxa"/>
            <w:gridSpan w:val="2"/>
            <w:tcBorders>
              <w:right w:val="single" w:sz="10" w:space="0" w:color="000000"/>
            </w:tcBorders>
            <w:vAlign w:val="top"/>
          </w:tcPr>
          <w:p>
            <w:pPr>
              <w:spacing w:before="253" w:line="186" w:lineRule="auto"/>
              <w:ind w:left="196"/>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321025</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209" w:line="221" w:lineRule="auto"/>
              <w:ind w:left="363"/>
            </w:pPr>
            <w:r>
              <w:rPr>
                <w:spacing w:val="-3"/>
              </w:rPr>
              <w:t>建设地点</w:t>
            </w:r>
          </w:p>
        </w:tc>
        <w:tc>
          <w:tcPr>
            <w:tcW w:w="7349" w:type="dxa"/>
            <w:gridSpan w:val="10"/>
            <w:tcBorders>
              <w:right w:val="single" w:sz="10" w:space="0" w:color="000000"/>
            </w:tcBorders>
            <w:vAlign w:val="top"/>
          </w:tcPr>
          <w:p>
            <w:pPr>
              <w:pStyle w:val="TableText"/>
              <w:spacing w:before="53" w:line="228" w:lineRule="auto"/>
              <w:ind w:left="103" w:right="96"/>
            </w:pPr>
            <w:r>
              <w:rPr>
                <w:spacing w:val="-2"/>
              </w:rPr>
              <w:t xml:space="preserve">金华市婺城区白龙桥镇华龙南街 </w:t>
            </w:r>
            <w:r>
              <w:rPr>
                <w:rFonts w:ascii="Times New Roman" w:eastAsia="Times New Roman" w:hAnsi="Times New Roman" w:cs="Times New Roman"/>
                <w:spacing w:val="-2"/>
              </w:rPr>
              <w:t>16</w:t>
            </w:r>
            <w:r>
              <w:rPr>
                <w:rFonts w:ascii="Times New Roman" w:eastAsia="Times New Roman" w:hAnsi="Times New Roman" w:cs="Times New Roman"/>
                <w:spacing w:val="51"/>
              </w:rPr>
              <w:t xml:space="preserve"> </w:t>
            </w:r>
            <w:r>
              <w:rPr>
                <w:spacing w:val="-2"/>
              </w:rPr>
              <w:t>号（租用义乌市潮雅工艺品厂厂</w:t>
            </w:r>
            <w:r>
              <w:t xml:space="preserve"> </w:t>
            </w:r>
            <w:r>
              <w:rPr>
                <w:spacing w:val="-7"/>
              </w:rPr>
              <w:t>房）</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210" w:line="220" w:lineRule="auto"/>
              <w:ind w:left="121"/>
            </w:pPr>
            <w:r>
              <w:rPr>
                <w:spacing w:val="-2"/>
              </w:rPr>
              <w:t>立项审批部门</w:t>
            </w:r>
          </w:p>
        </w:tc>
        <w:tc>
          <w:tcPr>
            <w:tcW w:w="3276" w:type="dxa"/>
            <w:gridSpan w:val="5"/>
            <w:vAlign w:val="top"/>
          </w:tcPr>
          <w:p>
            <w:pPr>
              <w:pStyle w:val="TableText"/>
              <w:spacing w:before="210" w:line="220" w:lineRule="auto"/>
              <w:ind w:left="270"/>
            </w:pPr>
            <w:r>
              <w:rPr>
                <w:spacing w:val="-11"/>
              </w:rPr>
              <w:t>金华市婺城区发展和改革局</w:t>
            </w:r>
          </w:p>
        </w:tc>
        <w:tc>
          <w:tcPr>
            <w:tcW w:w="1431" w:type="dxa"/>
            <w:gridSpan w:val="2"/>
            <w:vAlign w:val="top"/>
          </w:tcPr>
          <w:p>
            <w:pPr>
              <w:pStyle w:val="TableText"/>
              <w:spacing w:before="210" w:line="220" w:lineRule="auto"/>
              <w:ind w:left="249"/>
            </w:pPr>
            <w:r>
              <w:rPr>
                <w:spacing w:val="-3"/>
              </w:rPr>
              <w:t>项目代码</w:t>
            </w:r>
          </w:p>
        </w:tc>
        <w:tc>
          <w:tcPr>
            <w:tcW w:w="2642" w:type="dxa"/>
            <w:gridSpan w:val="3"/>
            <w:tcBorders>
              <w:right w:val="single" w:sz="10" w:space="0" w:color="000000"/>
            </w:tcBorders>
            <w:vAlign w:val="top"/>
          </w:tcPr>
          <w:p>
            <w:pPr>
              <w:spacing w:before="120" w:line="186" w:lineRule="auto"/>
              <w:ind w:left="151"/>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2017-330702-21-03-0847</w:t>
            </w:r>
          </w:p>
          <w:p>
            <w:pPr>
              <w:spacing w:before="45" w:line="186" w:lineRule="auto"/>
              <w:ind w:left="1027"/>
              <w:rPr>
                <w:rFonts w:ascii="Times New Roman" w:eastAsia="Times New Roman" w:hAnsi="Times New Roman" w:cs="Times New Roman"/>
                <w:sz w:val="24"/>
                <w:szCs w:val="24"/>
              </w:rPr>
            </w:pPr>
            <w:r>
              <w:rPr>
                <w:rFonts w:ascii="Times New Roman" w:eastAsia="Times New Roman" w:hAnsi="Times New Roman" w:cs="Times New Roman"/>
                <w:spacing w:val="-9"/>
                <w:sz w:val="24"/>
                <w:szCs w:val="24"/>
              </w:rPr>
              <w:t>10-000</w:t>
            </w:r>
          </w:p>
        </w:tc>
      </w:tr>
      <w:tr>
        <w:tblPrEx>
          <w:tblW w:w="9043" w:type="dxa"/>
          <w:tblInd w:w="12" w:type="dxa"/>
          <w:tblLayout w:type="fixed"/>
        </w:tblPrEx>
        <w:trPr>
          <w:trHeight w:val="781"/>
        </w:trPr>
        <w:tc>
          <w:tcPr>
            <w:tcW w:w="1694" w:type="dxa"/>
            <w:tcBorders>
              <w:left w:val="single" w:sz="10" w:space="0" w:color="000000"/>
            </w:tcBorders>
            <w:vAlign w:val="top"/>
          </w:tcPr>
          <w:p>
            <w:pPr>
              <w:pStyle w:val="TableText"/>
              <w:spacing w:before="274" w:line="220" w:lineRule="auto"/>
              <w:ind w:left="363"/>
            </w:pPr>
            <w:r>
              <w:rPr>
                <w:spacing w:val="-3"/>
              </w:rPr>
              <w:t>建设性质</w:t>
            </w:r>
          </w:p>
        </w:tc>
        <w:tc>
          <w:tcPr>
            <w:tcW w:w="3276" w:type="dxa"/>
            <w:gridSpan w:val="5"/>
            <w:vAlign w:val="top"/>
          </w:tcPr>
          <w:p>
            <w:pPr>
              <w:pStyle w:val="TableText"/>
              <w:spacing w:before="258" w:line="232" w:lineRule="auto"/>
              <w:ind w:left="310"/>
            </w:pPr>
            <w:r>
              <w:rPr>
                <w:spacing w:val="-3"/>
              </w:rPr>
              <w:t>新建</w:t>
            </w:r>
            <w:r>
              <w:rPr>
                <w:rFonts w:ascii="Times New Roman" w:eastAsia="Times New Roman" w:hAnsi="Times New Roman" w:cs="Times New Roman"/>
                <w:b/>
                <w:bCs/>
                <w:spacing w:val="-3"/>
              </w:rPr>
              <w:t>√</w:t>
            </w:r>
            <w:r>
              <w:rPr>
                <w:rFonts w:ascii="Times New Roman" w:eastAsia="Times New Roman" w:hAnsi="Times New Roman" w:cs="Times New Roman"/>
                <w:b/>
                <w:bCs/>
                <w:spacing w:val="3"/>
              </w:rPr>
              <w:t xml:space="preserve">        </w:t>
            </w:r>
            <w:r>
              <w:rPr>
                <w:spacing w:val="-3"/>
              </w:rPr>
              <w:t>改扩建   技改</w:t>
            </w:r>
          </w:p>
        </w:tc>
        <w:tc>
          <w:tcPr>
            <w:tcW w:w="1431" w:type="dxa"/>
            <w:gridSpan w:val="2"/>
            <w:vAlign w:val="top"/>
          </w:tcPr>
          <w:p>
            <w:pPr>
              <w:pStyle w:val="TableText"/>
              <w:spacing w:before="117" w:line="230" w:lineRule="auto"/>
              <w:ind w:left="244" w:right="225" w:firstLine="4"/>
            </w:pPr>
            <w:r>
              <w:rPr>
                <w:spacing w:val="-4"/>
              </w:rPr>
              <w:t>行业类别</w:t>
            </w:r>
            <w:r>
              <w:rPr>
                <w:spacing w:val="1"/>
              </w:rPr>
              <w:t xml:space="preserve"> </w:t>
            </w:r>
            <w:r>
              <w:rPr>
                <w:spacing w:val="-9"/>
              </w:rPr>
              <w:t>及</w:t>
            </w:r>
            <w:r>
              <w:rPr>
                <w:spacing w:val="9"/>
              </w:rPr>
              <w:t xml:space="preserve"> </w:t>
            </w:r>
            <w:r>
              <w:rPr>
                <w:spacing w:val="-9"/>
              </w:rPr>
              <w:t>代</w:t>
            </w:r>
            <w:r>
              <w:rPr>
                <w:spacing w:val="8"/>
              </w:rPr>
              <w:t xml:space="preserve"> </w:t>
            </w:r>
            <w:r>
              <w:rPr>
                <w:spacing w:val="-9"/>
              </w:rPr>
              <w:t>码</w:t>
            </w:r>
          </w:p>
        </w:tc>
        <w:tc>
          <w:tcPr>
            <w:tcW w:w="2642" w:type="dxa"/>
            <w:gridSpan w:val="3"/>
            <w:tcBorders>
              <w:right w:val="single" w:sz="10" w:space="0" w:color="000000"/>
            </w:tcBorders>
            <w:vAlign w:val="top"/>
          </w:tcPr>
          <w:p>
            <w:pPr>
              <w:pStyle w:val="TableText"/>
              <w:spacing w:before="274" w:line="220" w:lineRule="auto"/>
              <w:ind w:left="370"/>
            </w:pPr>
            <w:r>
              <w:rPr>
                <w:rFonts w:ascii="Times New Roman" w:eastAsia="Times New Roman" w:hAnsi="Times New Roman" w:cs="Times New Roman"/>
                <w:spacing w:val="-2"/>
              </w:rPr>
              <w:t xml:space="preserve">211  </w:t>
            </w:r>
            <w:r>
              <w:rPr>
                <w:spacing w:val="-2"/>
              </w:rPr>
              <w:t>木质家具制造</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55" w:line="227" w:lineRule="auto"/>
              <w:ind w:left="247" w:right="260" w:firstLine="115"/>
            </w:pPr>
            <w:r>
              <w:rPr>
                <w:spacing w:val="-3"/>
              </w:rPr>
              <w:t>租用面积</w:t>
            </w:r>
            <w:r>
              <w:t xml:space="preserve">  </w:t>
            </w:r>
            <w:r>
              <w:rPr>
                <w:spacing w:val="-7"/>
              </w:rPr>
              <w:t>（平方米）</w:t>
            </w:r>
          </w:p>
        </w:tc>
        <w:tc>
          <w:tcPr>
            <w:tcW w:w="3276" w:type="dxa"/>
            <w:gridSpan w:val="5"/>
            <w:vAlign w:val="top"/>
          </w:tcPr>
          <w:p>
            <w:pPr>
              <w:spacing w:before="257" w:line="186" w:lineRule="auto"/>
              <w:ind w:left="1451"/>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400</w:t>
            </w:r>
          </w:p>
        </w:tc>
        <w:tc>
          <w:tcPr>
            <w:tcW w:w="1431" w:type="dxa"/>
            <w:gridSpan w:val="2"/>
            <w:vAlign w:val="top"/>
          </w:tcPr>
          <w:p>
            <w:pPr>
              <w:pStyle w:val="TableText"/>
              <w:spacing w:before="55" w:line="227" w:lineRule="auto"/>
              <w:ind w:left="131" w:right="121" w:firstLine="115"/>
            </w:pPr>
            <w:r>
              <w:rPr>
                <w:spacing w:val="-3"/>
              </w:rPr>
              <w:t>绿化面积</w:t>
            </w:r>
            <w:r>
              <w:t xml:space="preserve">  </w:t>
            </w:r>
            <w:r>
              <w:rPr>
                <w:spacing w:val="-7"/>
              </w:rPr>
              <w:t>（平方米）</w:t>
            </w:r>
          </w:p>
        </w:tc>
        <w:tc>
          <w:tcPr>
            <w:tcW w:w="2642" w:type="dxa"/>
            <w:gridSpan w:val="3"/>
            <w:tcBorders>
              <w:right w:val="single" w:sz="10" w:space="0" w:color="000000"/>
            </w:tcBorders>
            <w:vAlign w:val="top"/>
          </w:tcPr>
          <w:p>
            <w:pPr>
              <w:spacing w:before="252" w:line="232" w:lineRule="auto"/>
              <w:ind w:left="128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9043" w:type="dxa"/>
          <w:tblInd w:w="12" w:type="dxa"/>
          <w:tblLayout w:type="fixed"/>
        </w:tblPrEx>
        <w:trPr>
          <w:trHeight w:val="656"/>
        </w:trPr>
        <w:tc>
          <w:tcPr>
            <w:tcW w:w="1694" w:type="dxa"/>
            <w:tcBorders>
              <w:left w:val="single" w:sz="10" w:space="0" w:color="000000"/>
            </w:tcBorders>
            <w:vAlign w:val="top"/>
          </w:tcPr>
          <w:p>
            <w:pPr>
              <w:pStyle w:val="TableText"/>
              <w:spacing w:before="58"/>
              <w:ind w:left="483"/>
            </w:pPr>
            <w:r>
              <w:rPr>
                <w:spacing w:val="-3"/>
              </w:rPr>
              <w:t>总投资</w:t>
            </w:r>
          </w:p>
          <w:p>
            <w:pPr>
              <w:pStyle w:val="TableText"/>
              <w:spacing w:before="1" w:line="211" w:lineRule="auto"/>
              <w:ind w:left="367"/>
            </w:pPr>
            <w:r>
              <w:rPr>
                <w:spacing w:val="-4"/>
              </w:rPr>
              <w:t>（万元）</w:t>
            </w:r>
          </w:p>
        </w:tc>
        <w:tc>
          <w:tcPr>
            <w:tcW w:w="1482" w:type="dxa"/>
            <w:vAlign w:val="top"/>
          </w:tcPr>
          <w:p>
            <w:pPr>
              <w:spacing w:before="258" w:line="186" w:lineRule="auto"/>
              <w:ind w:left="617"/>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30</w:t>
            </w:r>
          </w:p>
        </w:tc>
        <w:tc>
          <w:tcPr>
            <w:tcW w:w="1794" w:type="dxa"/>
            <w:gridSpan w:val="4"/>
            <w:vAlign w:val="top"/>
          </w:tcPr>
          <w:p>
            <w:pPr>
              <w:pStyle w:val="TableText"/>
              <w:spacing w:before="58" w:line="220" w:lineRule="auto"/>
              <w:ind w:left="110"/>
            </w:pPr>
            <w:r>
              <w:rPr>
                <w:spacing w:val="-15"/>
              </w:rPr>
              <w:t>其中：环保投资</w:t>
            </w:r>
          </w:p>
          <w:p>
            <w:pPr>
              <w:pStyle w:val="TableText"/>
              <w:spacing w:before="25" w:line="212" w:lineRule="auto"/>
              <w:ind w:left="425"/>
            </w:pPr>
            <w:r>
              <w:rPr>
                <w:spacing w:val="-6"/>
              </w:rPr>
              <w:t>（万元）</w:t>
            </w:r>
          </w:p>
        </w:tc>
        <w:tc>
          <w:tcPr>
            <w:tcW w:w="1431" w:type="dxa"/>
            <w:gridSpan w:val="2"/>
            <w:vAlign w:val="top"/>
          </w:tcPr>
          <w:p>
            <w:pPr>
              <w:spacing w:before="258" w:line="186" w:lineRule="auto"/>
              <w:ind w:left="579"/>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8.5</w:t>
            </w:r>
          </w:p>
        </w:tc>
        <w:tc>
          <w:tcPr>
            <w:tcW w:w="1776" w:type="dxa"/>
            <w:gridSpan w:val="2"/>
            <w:vAlign w:val="top"/>
          </w:tcPr>
          <w:p>
            <w:pPr>
              <w:pStyle w:val="TableText"/>
              <w:spacing w:before="58" w:line="226" w:lineRule="auto"/>
              <w:ind w:left="307" w:right="270" w:hanging="2"/>
            </w:pPr>
            <w:r>
              <w:rPr>
                <w:spacing w:val="-2"/>
              </w:rPr>
              <w:t>环保投资占</w:t>
            </w:r>
            <w:r>
              <w:t xml:space="preserve"> </w:t>
            </w:r>
            <w:r>
              <w:rPr>
                <w:spacing w:val="-3"/>
              </w:rPr>
              <w:t>总投资比例</w:t>
            </w:r>
          </w:p>
        </w:tc>
        <w:tc>
          <w:tcPr>
            <w:tcW w:w="866" w:type="dxa"/>
            <w:tcBorders>
              <w:right w:val="single" w:sz="10" w:space="0" w:color="000000"/>
            </w:tcBorders>
            <w:vAlign w:val="top"/>
          </w:tcPr>
          <w:p>
            <w:pPr>
              <w:spacing w:before="103" w:line="236" w:lineRule="auto"/>
              <w:ind w:left="341" w:right="144" w:hanging="17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28.33</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w:t>
            </w:r>
          </w:p>
        </w:tc>
      </w:tr>
      <w:tr>
        <w:tblPrEx>
          <w:tblW w:w="9043" w:type="dxa"/>
          <w:tblInd w:w="12" w:type="dxa"/>
          <w:tblLayout w:type="fixed"/>
        </w:tblPrEx>
        <w:trPr>
          <w:trHeight w:val="713"/>
        </w:trPr>
        <w:tc>
          <w:tcPr>
            <w:tcW w:w="1694" w:type="dxa"/>
            <w:tcBorders>
              <w:left w:val="single" w:sz="10" w:space="0" w:color="000000"/>
            </w:tcBorders>
            <w:vAlign w:val="top"/>
          </w:tcPr>
          <w:p>
            <w:pPr>
              <w:pStyle w:val="TableText"/>
              <w:spacing w:before="124" w:line="319" w:lineRule="exact"/>
              <w:ind w:left="360"/>
            </w:pPr>
            <w:r>
              <w:rPr>
                <w:spacing w:val="-2"/>
                <w:position w:val="5"/>
              </w:rPr>
              <w:t>评价经费</w:t>
            </w:r>
          </w:p>
          <w:p>
            <w:pPr>
              <w:pStyle w:val="TableText"/>
              <w:spacing w:line="199" w:lineRule="auto"/>
              <w:ind w:left="367"/>
            </w:pPr>
            <w:r>
              <w:rPr>
                <w:spacing w:val="-4"/>
              </w:rPr>
              <w:t>（万元）</w:t>
            </w:r>
          </w:p>
        </w:tc>
        <w:tc>
          <w:tcPr>
            <w:tcW w:w="3276" w:type="dxa"/>
            <w:gridSpan w:val="5"/>
            <w:vAlign w:val="top"/>
          </w:tcPr>
          <w:p>
            <w:pPr>
              <w:rPr>
                <w:rFonts w:ascii="Arial"/>
                <w:sz w:val="21"/>
              </w:rPr>
            </w:pPr>
          </w:p>
        </w:tc>
        <w:tc>
          <w:tcPr>
            <w:tcW w:w="1431" w:type="dxa"/>
            <w:gridSpan w:val="2"/>
            <w:vAlign w:val="top"/>
          </w:tcPr>
          <w:p>
            <w:pPr>
              <w:pStyle w:val="TableText"/>
              <w:spacing w:before="88" w:line="230" w:lineRule="auto"/>
              <w:ind w:left="526" w:right="225" w:hanging="279"/>
            </w:pPr>
            <w:r>
              <w:rPr>
                <w:spacing w:val="-3"/>
              </w:rPr>
              <w:t>预期投产</w:t>
            </w:r>
            <w:r>
              <w:t xml:space="preserve"> </w:t>
            </w:r>
            <w:r>
              <w:rPr>
                <w:spacing w:val="-13"/>
              </w:rPr>
              <w:t>日期</w:t>
            </w:r>
          </w:p>
        </w:tc>
        <w:tc>
          <w:tcPr>
            <w:tcW w:w="2642" w:type="dxa"/>
            <w:gridSpan w:val="3"/>
            <w:tcBorders>
              <w:right w:val="single" w:sz="10" w:space="0" w:color="000000"/>
            </w:tcBorders>
            <w:vAlign w:val="top"/>
          </w:tcPr>
          <w:p>
            <w:pPr>
              <w:pStyle w:val="TableText"/>
              <w:spacing w:before="244" w:line="220" w:lineRule="auto"/>
              <w:ind w:left="634"/>
            </w:pPr>
            <w:r>
              <w:rPr>
                <w:rFonts w:ascii="Times New Roman" w:eastAsia="Times New Roman" w:hAnsi="Times New Roman" w:cs="Times New Roman"/>
                <w:spacing w:val="-6"/>
              </w:rPr>
              <w:t>2018</w:t>
            </w:r>
            <w:r>
              <w:rPr>
                <w:rFonts w:ascii="Times New Roman" w:eastAsia="Times New Roman" w:hAnsi="Times New Roman" w:cs="Times New Roman"/>
                <w:spacing w:val="13"/>
              </w:rPr>
              <w:t xml:space="preserve"> </w:t>
            </w:r>
            <w:r>
              <w:rPr>
                <w:spacing w:val="-6"/>
              </w:rPr>
              <w:t>年</w:t>
            </w:r>
            <w:r>
              <w:rPr>
                <w:spacing w:val="-32"/>
              </w:rPr>
              <w:t xml:space="preserve"> </w:t>
            </w:r>
            <w:r>
              <w:rPr>
                <w:rFonts w:ascii="Times New Roman" w:eastAsia="Times New Roman" w:hAnsi="Times New Roman" w:cs="Times New Roman"/>
                <w:spacing w:val="-6"/>
              </w:rPr>
              <w:t>12</w:t>
            </w:r>
            <w:r>
              <w:rPr>
                <w:rFonts w:ascii="Times New Roman" w:eastAsia="Times New Roman" w:hAnsi="Times New Roman" w:cs="Times New Roman"/>
                <w:spacing w:val="16"/>
              </w:rPr>
              <w:t xml:space="preserve"> </w:t>
            </w:r>
            <w:r>
              <w:rPr>
                <w:spacing w:val="-6"/>
              </w:rPr>
              <w:t>月</w:t>
            </w:r>
          </w:p>
        </w:tc>
      </w:tr>
    </w:tbl>
    <w:p>
      <w:pPr>
        <w:sectPr>
          <w:footerReference w:type="default" r:id="rId4"/>
          <w:pgSz w:w="11907" w:h="16839"/>
          <w:pgMar w:top="1431" w:right="1161" w:bottom="1153" w:left="1675" w:header="0" w:footer="993" w:gutter="0"/>
          <w:pgNumType w:start="2"/>
          <w:cols w:space="708"/>
        </w:sectPr>
      </w:pPr>
    </w:p>
    <w:tbl>
      <w:tblPr>
        <w:tblStyle w:val="TableNormal1"/>
        <w:tblW w:w="904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43"/>
      </w:tblGrid>
      <w:tr>
        <w:tblPrEx>
          <w:tblW w:w="904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700"/>
        </w:trPr>
        <w:tc>
          <w:tcPr>
            <w:tcW w:w="9043" w:type="dxa"/>
            <w:tcBorders>
              <w:left w:val="single" w:sz="10" w:space="0" w:color="000000"/>
              <w:bottom w:val="single" w:sz="10" w:space="0" w:color="000000"/>
              <w:right w:val="single" w:sz="10" w:space="0" w:color="000000"/>
            </w:tcBorders>
            <w:vAlign w:val="top"/>
          </w:tcPr>
          <w:p>
            <w:pPr>
              <w:pStyle w:val="TableText"/>
              <w:spacing w:before="53" w:line="220" w:lineRule="auto"/>
              <w:ind w:left="111"/>
              <w:rPr>
                <w:sz w:val="28"/>
                <w:szCs w:val="28"/>
              </w:rPr>
            </w:pPr>
            <w:r>
              <w:rPr>
                <w:spacing w:val="-8"/>
                <w:sz w:val="28"/>
                <w:szCs w:val="28"/>
                <w14:textOutline w14:w="5092">
                  <w14:solidFill>
                    <w14:srgbClr w14:val="000000"/>
                  </w14:solidFill>
                  <w14:prstDash w14:val="solid"/>
                  <w14:miter w14:lim="10"/>
                </w14:textOutline>
              </w:rPr>
              <w:t>工程内容及规模：</w:t>
            </w:r>
          </w:p>
          <w:p>
            <w:pPr>
              <w:pStyle w:val="TableText"/>
              <w:spacing w:before="207" w:line="220" w:lineRule="auto"/>
              <w:ind w:left="605"/>
            </w:pPr>
            <w:r>
              <w:rPr>
                <w:rFonts w:ascii="Times New Roman" w:eastAsia="Times New Roman" w:hAnsi="Times New Roman" w:cs="Times New Roman"/>
                <w:spacing w:val="-9"/>
              </w:rPr>
              <w:t>1</w:t>
            </w:r>
            <w:r>
              <w:rPr>
                <w:rFonts w:ascii="Times New Roman" w:eastAsia="Times New Roman" w:hAnsi="Times New Roman" w:cs="Times New Roman"/>
                <w:spacing w:val="-32"/>
              </w:rPr>
              <w:t xml:space="preserve"> </w:t>
            </w:r>
            <w:r>
              <w:rPr>
                <w:spacing w:val="-9"/>
              </w:rPr>
              <w:t>、项目概况</w:t>
            </w:r>
          </w:p>
          <w:p>
            <w:pPr>
              <w:pStyle w:val="TableText"/>
              <w:spacing w:before="181" w:line="359" w:lineRule="auto"/>
              <w:ind w:left="105" w:right="28" w:firstLine="482"/>
            </w:pPr>
            <w:r>
              <w:rPr>
                <w:spacing w:val="-7"/>
              </w:rPr>
              <w:t>金华市婺城区互木家具厂是一家专业生产衣柜、展柜的组装企业。根据市场需求，</w:t>
            </w:r>
            <w:r>
              <w:rPr>
                <w:spacing w:val="12"/>
              </w:rPr>
              <w:t xml:space="preserve"> </w:t>
            </w:r>
            <w:r>
              <w:rPr>
                <w:spacing w:val="-5"/>
              </w:rPr>
              <w:t>企业拟投资</w:t>
            </w:r>
            <w:r>
              <w:rPr>
                <w:spacing w:val="-51"/>
              </w:rPr>
              <w:t xml:space="preserve"> </w:t>
            </w:r>
            <w:r>
              <w:rPr>
                <w:rFonts w:ascii="Times New Roman" w:eastAsia="Times New Roman" w:hAnsi="Times New Roman" w:cs="Times New Roman"/>
                <w:spacing w:val="-5"/>
              </w:rPr>
              <w:t>30</w:t>
            </w:r>
            <w:r>
              <w:rPr>
                <w:rFonts w:ascii="Times New Roman" w:eastAsia="Times New Roman" w:hAnsi="Times New Roman" w:cs="Times New Roman"/>
                <w:spacing w:val="16"/>
              </w:rPr>
              <w:t xml:space="preserve"> </w:t>
            </w:r>
            <w:r>
              <w:rPr>
                <w:spacing w:val="-5"/>
              </w:rPr>
              <w:t>万元，</w:t>
            </w:r>
            <w:r>
              <w:rPr>
                <w:spacing w:val="-57"/>
              </w:rPr>
              <w:t xml:space="preserve"> </w:t>
            </w:r>
            <w:r>
              <w:rPr>
                <w:spacing w:val="-5"/>
              </w:rPr>
              <w:t>租用位于金华市婺城区白龙桥镇华龙南街</w:t>
            </w:r>
            <w:r>
              <w:rPr>
                <w:spacing w:val="-31"/>
              </w:rPr>
              <w:t xml:space="preserve"> </w:t>
            </w:r>
            <w:r>
              <w:rPr>
                <w:rFonts w:ascii="Times New Roman" w:eastAsia="Times New Roman" w:hAnsi="Times New Roman" w:cs="Times New Roman"/>
                <w:spacing w:val="-5"/>
              </w:rPr>
              <w:t>16</w:t>
            </w:r>
            <w:r>
              <w:rPr>
                <w:rFonts w:ascii="Times New Roman" w:eastAsia="Times New Roman" w:hAnsi="Times New Roman" w:cs="Times New Roman"/>
                <w:spacing w:val="15"/>
              </w:rPr>
              <w:t xml:space="preserve"> </w:t>
            </w:r>
            <w:r>
              <w:rPr>
                <w:spacing w:val="-6"/>
              </w:rPr>
              <w:t>号义乌市潮雅工艺</w:t>
            </w:r>
            <w:r>
              <w:t xml:space="preserve"> </w:t>
            </w:r>
            <w:r>
              <w:rPr>
                <w:spacing w:val="-13"/>
              </w:rPr>
              <w:t>品厂的现有闲置厂房，</w:t>
            </w:r>
            <w:r>
              <w:rPr>
                <w:spacing w:val="52"/>
              </w:rPr>
              <w:t xml:space="preserve"> </w:t>
            </w:r>
            <w:r>
              <w:rPr>
                <w:spacing w:val="-13"/>
              </w:rPr>
              <w:t>购置推台锯、封边机、</w:t>
            </w:r>
            <w:r>
              <w:rPr>
                <w:spacing w:val="32"/>
              </w:rPr>
              <w:t xml:space="preserve"> </w:t>
            </w:r>
            <w:r>
              <w:rPr>
                <w:spacing w:val="-13"/>
              </w:rPr>
              <w:t>数控开料机等设备， 建设年产</w:t>
            </w:r>
            <w:r>
              <w:rPr>
                <w:spacing w:val="-50"/>
              </w:rPr>
              <w:t xml:space="preserve"> </w:t>
            </w:r>
            <w:r>
              <w:rPr>
                <w:rFonts w:ascii="Times New Roman" w:eastAsia="Times New Roman" w:hAnsi="Times New Roman" w:cs="Times New Roman"/>
                <w:spacing w:val="-13"/>
              </w:rPr>
              <w:t xml:space="preserve">300 </w:t>
            </w:r>
            <w:r>
              <w:rPr>
                <w:spacing w:val="-13"/>
              </w:rPr>
              <w:t>套衣</w:t>
            </w:r>
            <w:r>
              <w:t xml:space="preserve"> </w:t>
            </w:r>
            <w:r>
              <w:rPr>
                <w:spacing w:val="-3"/>
              </w:rPr>
              <w:t>柜、展柜项目。项目于</w:t>
            </w:r>
            <w:r>
              <w:rPr>
                <w:spacing w:val="-46"/>
              </w:rPr>
              <w:t xml:space="preserve"> </w:t>
            </w:r>
            <w:r>
              <w:rPr>
                <w:rFonts w:ascii="Times New Roman" w:eastAsia="Times New Roman" w:hAnsi="Times New Roman" w:cs="Times New Roman"/>
                <w:spacing w:val="-3"/>
              </w:rPr>
              <w:t xml:space="preserve">2017 </w:t>
            </w:r>
            <w:r>
              <w:rPr>
                <w:spacing w:val="-3"/>
              </w:rPr>
              <w:t>年</w:t>
            </w:r>
            <w:r>
              <w:rPr>
                <w:spacing w:val="-32"/>
              </w:rPr>
              <w:t xml:space="preserve"> </w:t>
            </w:r>
            <w:r>
              <w:rPr>
                <w:rFonts w:ascii="Times New Roman" w:eastAsia="Times New Roman" w:hAnsi="Times New Roman" w:cs="Times New Roman"/>
                <w:spacing w:val="-3"/>
              </w:rPr>
              <w:t>12</w:t>
            </w:r>
            <w:r>
              <w:rPr>
                <w:rFonts w:ascii="Times New Roman" w:eastAsia="Times New Roman" w:hAnsi="Times New Roman" w:cs="Times New Roman"/>
                <w:spacing w:val="15"/>
                <w:w w:val="101"/>
              </w:rPr>
              <w:t xml:space="preserve"> </w:t>
            </w:r>
            <w:r>
              <w:rPr>
                <w:spacing w:val="-3"/>
              </w:rPr>
              <w:t>月通过金华市婺城区发展和改革局备案，项目代码</w:t>
            </w:r>
          </w:p>
          <w:p>
            <w:pPr>
              <w:pStyle w:val="TableText"/>
              <w:spacing w:before="1" w:line="220" w:lineRule="auto"/>
              <w:ind w:left="109"/>
            </w:pPr>
            <w:r>
              <w:rPr>
                <w:spacing w:val="-1"/>
              </w:rPr>
              <w:t>为</w:t>
            </w:r>
            <w:r>
              <w:rPr>
                <w:spacing w:val="-44"/>
              </w:rPr>
              <w:t xml:space="preserve"> </w:t>
            </w:r>
            <w:r>
              <w:rPr>
                <w:rFonts w:ascii="Times New Roman" w:eastAsia="Times New Roman" w:hAnsi="Times New Roman" w:cs="Times New Roman"/>
                <w:spacing w:val="-1"/>
              </w:rPr>
              <w:t>2017-330702-21-03-084710-000</w:t>
            </w:r>
            <w:r>
              <w:rPr>
                <w:spacing w:val="-1"/>
              </w:rPr>
              <w:t>。</w:t>
            </w:r>
          </w:p>
          <w:p>
            <w:pPr>
              <w:pStyle w:val="TableText"/>
              <w:spacing w:before="181" w:line="359" w:lineRule="auto"/>
              <w:ind w:left="106" w:right="93" w:firstLine="481"/>
            </w:pPr>
            <w:r>
              <w:rPr>
                <w:spacing w:val="-9"/>
              </w:rPr>
              <w:t>依据《中华人民共和国环境影响评价法》、《建设项目环境保护管理条例》的有关</w:t>
            </w:r>
            <w:r>
              <w:rPr>
                <w:spacing w:val="14"/>
              </w:rPr>
              <w:t xml:space="preserve"> </w:t>
            </w:r>
            <w:r>
              <w:rPr>
                <w:spacing w:val="-8"/>
              </w:rPr>
              <w:t>规定，该项目必须进行环境影响评价。根据《建设项目环境影响评价分类管理名录》，</w:t>
            </w:r>
            <w:r>
              <w:rPr>
                <w:spacing w:val="1"/>
              </w:rPr>
              <w:t xml:space="preserve"> </w:t>
            </w:r>
            <w:r>
              <w:rPr>
                <w:spacing w:val="-3"/>
              </w:rPr>
              <w:t>本项目属于“十、家具制造业”中“</w:t>
            </w:r>
            <w:r>
              <w:rPr>
                <w:rFonts w:ascii="Times New Roman" w:eastAsia="Times New Roman" w:hAnsi="Times New Roman" w:cs="Times New Roman"/>
                <w:spacing w:val="-3"/>
              </w:rPr>
              <w:t xml:space="preserve">27 </w:t>
            </w:r>
            <w:r>
              <w:rPr>
                <w:spacing w:val="-3"/>
              </w:rPr>
              <w:t>家具制造”，无电镀或喷漆</w:t>
            </w:r>
            <w:r>
              <w:rPr>
                <w:spacing w:val="-4"/>
              </w:rPr>
              <w:t>工艺且年用油性漆</w:t>
            </w:r>
            <w:r>
              <w:t xml:space="preserve"> </w:t>
            </w:r>
            <w:r>
              <w:rPr>
                <w:spacing w:val="-7"/>
              </w:rPr>
              <w:t xml:space="preserve">量（含稀释剂） </w:t>
            </w:r>
            <w:r>
              <w:rPr>
                <w:rFonts w:ascii="Times New Roman" w:eastAsia="Times New Roman" w:hAnsi="Times New Roman" w:cs="Times New Roman"/>
                <w:spacing w:val="-7"/>
              </w:rPr>
              <w:t>10</w:t>
            </w:r>
            <w:r>
              <w:rPr>
                <w:rFonts w:ascii="Times New Roman" w:eastAsia="Times New Roman" w:hAnsi="Times New Roman" w:cs="Times New Roman"/>
                <w:spacing w:val="28"/>
                <w:w w:val="101"/>
              </w:rPr>
              <w:t xml:space="preserve"> </w:t>
            </w:r>
            <w:r>
              <w:rPr>
                <w:spacing w:val="-7"/>
              </w:rPr>
              <w:t>吨及以上的，应编制环境影响报告表。金华市婺城区互木家具厂委</w:t>
            </w:r>
          </w:p>
          <w:p>
            <w:pPr>
              <w:pStyle w:val="TableText"/>
              <w:spacing w:line="218" w:lineRule="auto"/>
              <w:ind w:left="106"/>
            </w:pPr>
            <w:r>
              <w:rPr>
                <w:spacing w:val="-2"/>
              </w:rPr>
              <w:t>托金华市环科环境技术有限公司承担本项目的环境影响评价工作。我公司组织有关人</w:t>
            </w:r>
          </w:p>
        </w:tc>
      </w:tr>
    </w:tbl>
    <w:p>
      <w:pPr>
        <w:rPr>
          <w:rFonts w:ascii="Arial"/>
          <w:sz w:val="21"/>
        </w:rPr>
      </w:pPr>
    </w:p>
    <w:p>
      <w:pPr>
        <w:rPr>
          <w:rFonts w:ascii="Arial" w:eastAsia="Arial" w:hAnsi="Arial" w:cs="Arial"/>
          <w:sz w:val="21"/>
          <w:szCs w:val="21"/>
        </w:rPr>
        <w:sectPr>
          <w:footerReference w:type="default" r:id="rId5"/>
          <w:type w:val="nextPage"/>
          <w:pgSz w:w="11907" w:h="16839"/>
          <w:pgMar w:top="1431" w:right="1161" w:bottom="1153" w:left="1675" w:header="0" w:footer="993" w:gutter="0"/>
          <w:pgNumType w:start="3"/>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2"/>
          <w:sz w:val="36"/>
          <w:szCs w:val="36"/>
        </w:rPr>
        <w:t>建设项目基本情况</w:t>
      </w:r>
    </w:p>
    <w:tbl>
      <w:tblPr>
        <w:tblStyle w:val="TableNormal2"/>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102" w:line="437" w:lineRule="exact"/>
              <w:ind w:left="116"/>
            </w:pPr>
            <w:r>
              <w:rPr>
                <w:spacing w:val="-2"/>
                <w:position w:val="14"/>
              </w:rPr>
              <w:t>员在对项目区域环境状况进行调查、踏勘等工作的基础上，按</w:t>
            </w:r>
            <w:r>
              <w:rPr>
                <w:spacing w:val="-3"/>
                <w:position w:val="14"/>
              </w:rPr>
              <w:t>国家《环境影响评价技</w:t>
            </w:r>
          </w:p>
          <w:p>
            <w:pPr>
              <w:pStyle w:val="TableText"/>
              <w:spacing w:line="218" w:lineRule="auto"/>
              <w:ind w:left="108"/>
            </w:pPr>
            <w:r>
              <w:rPr>
                <w:spacing w:val="-2"/>
              </w:rPr>
              <w:t>术导则》的规范要求，编制了本项目的环境影响报告表。</w:t>
            </w:r>
          </w:p>
          <w:p>
            <w:pPr>
              <w:pStyle w:val="TableText"/>
              <w:spacing w:before="87" w:line="220" w:lineRule="auto"/>
              <w:ind w:left="582"/>
            </w:pPr>
            <w:r>
              <w:rPr>
                <w:rFonts w:ascii="Times New Roman" w:eastAsia="Times New Roman" w:hAnsi="Times New Roman" w:cs="Times New Roman"/>
                <w:spacing w:val="-3"/>
              </w:rPr>
              <w:t>2</w:t>
            </w:r>
            <w:r>
              <w:rPr>
                <w:spacing w:val="-3"/>
              </w:rPr>
              <w:t>、建设内容</w:t>
            </w:r>
          </w:p>
          <w:p>
            <w:pPr>
              <w:pStyle w:val="TableText"/>
              <w:spacing w:before="182" w:line="220" w:lineRule="auto"/>
              <w:ind w:left="593"/>
            </w:pPr>
            <w:r>
              <w:rPr>
                <w:spacing w:val="-5"/>
              </w:rPr>
              <w:t>（</w:t>
            </w:r>
            <w:r>
              <w:rPr>
                <w:rFonts w:ascii="Times New Roman" w:eastAsia="Times New Roman" w:hAnsi="Times New Roman" w:cs="Times New Roman"/>
                <w:spacing w:val="-5"/>
              </w:rPr>
              <w:t>1</w:t>
            </w:r>
            <w:r>
              <w:rPr>
                <w:spacing w:val="-5"/>
              </w:rPr>
              <w:t>）产品名称及生产规模，见表</w:t>
            </w:r>
            <w:r>
              <w:rPr>
                <w:spacing w:val="-41"/>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5"/>
              </w:rPr>
              <w:t xml:space="preserve"> </w:t>
            </w:r>
            <w:r>
              <w:rPr>
                <w:rFonts w:ascii="Times New Roman" w:eastAsia="Times New Roman" w:hAnsi="Times New Roman" w:cs="Times New Roman"/>
                <w:spacing w:val="-5"/>
              </w:rPr>
              <w:t>1</w:t>
            </w:r>
            <w:r>
              <w:rPr>
                <w:spacing w:val="-5"/>
              </w:rPr>
              <w:t>。</w:t>
            </w:r>
          </w:p>
          <w:p>
            <w:pPr>
              <w:pStyle w:val="TableText"/>
              <w:spacing w:before="181" w:line="220" w:lineRule="auto"/>
              <w:ind w:left="3007"/>
            </w:pPr>
            <w:r>
              <w:rPr>
                <w:spacing w:val="-4"/>
              </w:rPr>
              <w:t>表</w:t>
            </w:r>
            <w:r>
              <w:rPr>
                <w:spacing w:val="-30"/>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4"/>
              </w:rPr>
              <w:t xml:space="preserve">1    </w:t>
            </w:r>
            <w:r>
              <w:rPr>
                <w:spacing w:val="-4"/>
              </w:rPr>
              <w:t>项目产品方案一览表</w:t>
            </w:r>
          </w:p>
          <w:p>
            <w:pPr>
              <w:spacing w:line="146" w:lineRule="exact"/>
            </w:pPr>
          </w:p>
          <w:tbl>
            <w:tblPr>
              <w:tblStyle w:val="TableNormal2"/>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12"/>
              <w:gridCol w:w="3284"/>
              <w:gridCol w:w="2217"/>
              <w:gridCol w:w="2605"/>
            </w:tblGrid>
            <w:tr>
              <w:tblPrEx>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12" w:type="dxa"/>
                  <w:vAlign w:val="top"/>
                </w:tcPr>
                <w:p>
                  <w:pPr>
                    <w:pStyle w:val="TableText"/>
                    <w:spacing w:before="67" w:line="222" w:lineRule="auto"/>
                    <w:ind w:left="151"/>
                    <w:rPr>
                      <w:sz w:val="21"/>
                      <w:szCs w:val="21"/>
                    </w:rPr>
                  </w:pPr>
                  <w:r>
                    <w:rPr>
                      <w:spacing w:val="-2"/>
                      <w:sz w:val="21"/>
                      <w:szCs w:val="21"/>
                    </w:rPr>
                    <w:t>序号</w:t>
                  </w:r>
                </w:p>
              </w:tc>
              <w:tc>
                <w:tcPr>
                  <w:tcW w:w="3284" w:type="dxa"/>
                  <w:vAlign w:val="top"/>
                </w:tcPr>
                <w:p>
                  <w:pPr>
                    <w:pStyle w:val="TableText"/>
                    <w:spacing w:before="67" w:line="221" w:lineRule="auto"/>
                    <w:ind w:left="1226"/>
                    <w:rPr>
                      <w:sz w:val="21"/>
                      <w:szCs w:val="21"/>
                    </w:rPr>
                  </w:pPr>
                  <w:r>
                    <w:rPr>
                      <w:spacing w:val="-2"/>
                      <w:sz w:val="21"/>
                      <w:szCs w:val="21"/>
                    </w:rPr>
                    <w:t>产品名称</w:t>
                  </w:r>
                </w:p>
              </w:tc>
              <w:tc>
                <w:tcPr>
                  <w:tcW w:w="2217" w:type="dxa"/>
                  <w:vAlign w:val="top"/>
                </w:tcPr>
                <w:p>
                  <w:pPr>
                    <w:pStyle w:val="TableText"/>
                    <w:spacing w:before="67" w:line="221" w:lineRule="auto"/>
                    <w:ind w:left="799"/>
                    <w:rPr>
                      <w:sz w:val="21"/>
                      <w:szCs w:val="21"/>
                    </w:rPr>
                  </w:pPr>
                  <w:r>
                    <w:rPr>
                      <w:spacing w:val="-2"/>
                      <w:sz w:val="21"/>
                      <w:szCs w:val="21"/>
                    </w:rPr>
                    <w:t>年产量</w:t>
                  </w:r>
                </w:p>
              </w:tc>
              <w:tc>
                <w:tcPr>
                  <w:tcW w:w="2605" w:type="dxa"/>
                  <w:vAlign w:val="top"/>
                </w:tcPr>
                <w:p>
                  <w:pPr>
                    <w:pStyle w:val="TableText"/>
                    <w:spacing w:before="67" w:line="222" w:lineRule="auto"/>
                    <w:ind w:left="1099"/>
                    <w:rPr>
                      <w:sz w:val="21"/>
                      <w:szCs w:val="21"/>
                    </w:rPr>
                  </w:pPr>
                  <w:r>
                    <w:rPr>
                      <w:spacing w:val="-3"/>
                      <w:sz w:val="21"/>
                      <w:szCs w:val="21"/>
                    </w:rPr>
                    <w:t>备注</w:t>
                  </w:r>
                </w:p>
              </w:tc>
            </w:tr>
            <w:tr>
              <w:tblPrEx>
                <w:tblW w:w="8818" w:type="dxa"/>
                <w:tblInd w:w="99" w:type="dxa"/>
                <w:tblLayout w:type="fixed"/>
              </w:tblPrEx>
              <w:trPr>
                <w:trHeight w:val="344"/>
              </w:trPr>
              <w:tc>
                <w:tcPr>
                  <w:tcW w:w="712" w:type="dxa"/>
                  <w:tcBorders>
                    <w:bottom w:val="single" w:sz="4" w:space="0" w:color="000000"/>
                  </w:tcBorders>
                  <w:vAlign w:val="top"/>
                </w:tcPr>
                <w:p>
                  <w:pPr>
                    <w:spacing w:before="98" w:line="187" w:lineRule="auto"/>
                    <w:ind w:left="32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284" w:type="dxa"/>
                  <w:tcBorders>
                    <w:bottom w:val="single" w:sz="4" w:space="0" w:color="000000"/>
                  </w:tcBorders>
                  <w:vAlign w:val="top"/>
                </w:tcPr>
                <w:p>
                  <w:pPr>
                    <w:pStyle w:val="TableText"/>
                    <w:spacing w:before="64" w:line="221" w:lineRule="auto"/>
                    <w:ind w:left="1434"/>
                    <w:rPr>
                      <w:sz w:val="21"/>
                      <w:szCs w:val="21"/>
                    </w:rPr>
                  </w:pPr>
                  <w:r>
                    <w:rPr>
                      <w:spacing w:val="-2"/>
                      <w:sz w:val="21"/>
                      <w:szCs w:val="21"/>
                    </w:rPr>
                    <w:t>衣柜</w:t>
                  </w:r>
                </w:p>
              </w:tc>
              <w:tc>
                <w:tcPr>
                  <w:tcW w:w="2217" w:type="dxa"/>
                  <w:tcBorders>
                    <w:bottom w:val="single" w:sz="4" w:space="0" w:color="000000"/>
                  </w:tcBorders>
                  <w:vAlign w:val="top"/>
                </w:tcPr>
                <w:p>
                  <w:pPr>
                    <w:pStyle w:val="TableText"/>
                    <w:spacing w:before="64" w:line="234" w:lineRule="auto"/>
                    <w:ind w:left="689"/>
                    <w:rPr>
                      <w:sz w:val="21"/>
                      <w:szCs w:val="21"/>
                    </w:rPr>
                  </w:pPr>
                  <w:r>
                    <w:rPr>
                      <w:rFonts w:ascii="Times New Roman" w:eastAsia="Times New Roman" w:hAnsi="Times New Roman" w:cs="Times New Roman"/>
                      <w:spacing w:val="-2"/>
                      <w:sz w:val="21"/>
                      <w:szCs w:val="21"/>
                    </w:rPr>
                    <w:t>200</w:t>
                  </w:r>
                  <w:r>
                    <w:rPr>
                      <w:rFonts w:ascii="Times New Roman" w:eastAsia="Times New Roman" w:hAnsi="Times New Roman" w:cs="Times New Roman"/>
                      <w:spacing w:val="10"/>
                      <w:sz w:val="21"/>
                      <w:szCs w:val="21"/>
                    </w:rPr>
                    <w:t xml:space="preserve"> </w:t>
                  </w:r>
                  <w:r>
                    <w:rPr>
                      <w:spacing w:val="-2"/>
                      <w:sz w:val="21"/>
                      <w:szCs w:val="21"/>
                    </w:rPr>
                    <w:t>套</w:t>
                  </w:r>
                  <w:r>
                    <w:rPr>
                      <w:rFonts w:ascii="Times New Roman" w:eastAsia="Times New Roman" w:hAnsi="Times New Roman" w:cs="Times New Roman"/>
                      <w:spacing w:val="-2"/>
                      <w:sz w:val="21"/>
                      <w:szCs w:val="21"/>
                    </w:rPr>
                    <w:t>/</w:t>
                  </w:r>
                  <w:r>
                    <w:rPr>
                      <w:spacing w:val="-2"/>
                      <w:sz w:val="21"/>
                      <w:szCs w:val="21"/>
                    </w:rPr>
                    <w:t>年</w:t>
                  </w:r>
                </w:p>
              </w:tc>
              <w:tc>
                <w:tcPr>
                  <w:tcW w:w="2605" w:type="dxa"/>
                  <w:tcBorders>
                    <w:bottom w:val="single" w:sz="4" w:space="0" w:color="000000"/>
                  </w:tcBorders>
                  <w:vAlign w:val="top"/>
                </w:tcPr>
                <w:p>
                  <w:pPr>
                    <w:pStyle w:val="TableText"/>
                    <w:spacing w:before="64" w:line="221" w:lineRule="auto"/>
                    <w:ind w:left="784"/>
                    <w:rPr>
                      <w:sz w:val="21"/>
                      <w:szCs w:val="21"/>
                    </w:rPr>
                  </w:pPr>
                  <w:r>
                    <w:rPr>
                      <w:spacing w:val="-2"/>
                      <w:sz w:val="21"/>
                      <w:szCs w:val="21"/>
                    </w:rPr>
                    <w:t>无喷漆工艺</w:t>
                  </w:r>
                </w:p>
              </w:tc>
            </w:tr>
            <w:tr>
              <w:tblPrEx>
                <w:tblW w:w="8818" w:type="dxa"/>
                <w:tblInd w:w="99" w:type="dxa"/>
                <w:tblLayout w:type="fixed"/>
              </w:tblPrEx>
              <w:trPr>
                <w:trHeight w:val="339"/>
              </w:trPr>
              <w:tc>
                <w:tcPr>
                  <w:tcW w:w="712" w:type="dxa"/>
                  <w:tcBorders>
                    <w:top w:val="single" w:sz="4" w:space="0" w:color="000000"/>
                  </w:tcBorders>
                  <w:vAlign w:val="top"/>
                </w:tcPr>
                <w:p>
                  <w:pPr>
                    <w:spacing w:before="92" w:line="187" w:lineRule="auto"/>
                    <w:ind w:left="30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284" w:type="dxa"/>
                  <w:tcBorders>
                    <w:top w:val="single" w:sz="4" w:space="0" w:color="000000"/>
                  </w:tcBorders>
                  <w:vAlign w:val="top"/>
                </w:tcPr>
                <w:p>
                  <w:pPr>
                    <w:pStyle w:val="TableText"/>
                    <w:spacing w:before="61" w:line="221" w:lineRule="auto"/>
                    <w:ind w:left="1436"/>
                    <w:rPr>
                      <w:sz w:val="21"/>
                      <w:szCs w:val="21"/>
                    </w:rPr>
                  </w:pPr>
                  <w:r>
                    <w:rPr>
                      <w:spacing w:val="-2"/>
                      <w:sz w:val="21"/>
                      <w:szCs w:val="21"/>
                    </w:rPr>
                    <w:t>展柜</w:t>
                  </w:r>
                </w:p>
              </w:tc>
              <w:tc>
                <w:tcPr>
                  <w:tcW w:w="2217" w:type="dxa"/>
                  <w:tcBorders>
                    <w:top w:val="single" w:sz="4" w:space="0" w:color="000000"/>
                  </w:tcBorders>
                  <w:vAlign w:val="top"/>
                </w:tcPr>
                <w:p>
                  <w:pPr>
                    <w:pStyle w:val="TableText"/>
                    <w:spacing w:before="61" w:line="234" w:lineRule="auto"/>
                    <w:ind w:left="709"/>
                    <w:rPr>
                      <w:sz w:val="21"/>
                      <w:szCs w:val="21"/>
                    </w:rPr>
                  </w:pPr>
                  <w:r>
                    <w:rPr>
                      <w:rFonts w:ascii="Times New Roman" w:eastAsia="Times New Roman" w:hAnsi="Times New Roman" w:cs="Times New Roman"/>
                      <w:spacing w:val="-6"/>
                      <w:sz w:val="21"/>
                      <w:szCs w:val="21"/>
                    </w:rPr>
                    <w:t>100</w:t>
                  </w:r>
                  <w:r>
                    <w:rPr>
                      <w:rFonts w:ascii="Times New Roman" w:eastAsia="Times New Roman" w:hAnsi="Times New Roman" w:cs="Times New Roman"/>
                      <w:spacing w:val="14"/>
                      <w:sz w:val="21"/>
                      <w:szCs w:val="21"/>
                    </w:rPr>
                    <w:t xml:space="preserve"> </w:t>
                  </w:r>
                  <w:r>
                    <w:rPr>
                      <w:spacing w:val="-6"/>
                      <w:sz w:val="21"/>
                      <w:szCs w:val="21"/>
                    </w:rPr>
                    <w:t>套</w:t>
                  </w:r>
                  <w:r>
                    <w:rPr>
                      <w:rFonts w:ascii="Times New Roman" w:eastAsia="Times New Roman" w:hAnsi="Times New Roman" w:cs="Times New Roman"/>
                      <w:spacing w:val="-6"/>
                      <w:sz w:val="21"/>
                      <w:szCs w:val="21"/>
                    </w:rPr>
                    <w:t>/</w:t>
                  </w:r>
                  <w:r>
                    <w:rPr>
                      <w:spacing w:val="-6"/>
                      <w:sz w:val="21"/>
                      <w:szCs w:val="21"/>
                    </w:rPr>
                    <w:t>年</w:t>
                  </w:r>
                </w:p>
              </w:tc>
              <w:tc>
                <w:tcPr>
                  <w:tcW w:w="2605" w:type="dxa"/>
                  <w:tcBorders>
                    <w:top w:val="single" w:sz="4" w:space="0" w:color="000000"/>
                  </w:tcBorders>
                  <w:vAlign w:val="top"/>
                </w:tcPr>
                <w:p>
                  <w:pPr>
                    <w:pStyle w:val="TableText"/>
                    <w:spacing w:before="61" w:line="221" w:lineRule="auto"/>
                    <w:ind w:left="784"/>
                    <w:rPr>
                      <w:sz w:val="21"/>
                      <w:szCs w:val="21"/>
                    </w:rPr>
                  </w:pPr>
                  <w:r>
                    <w:rPr>
                      <w:spacing w:val="-2"/>
                      <w:sz w:val="21"/>
                      <w:szCs w:val="21"/>
                    </w:rPr>
                    <w:t>无喷漆工艺</w:t>
                  </w:r>
                </w:p>
              </w:tc>
            </w:tr>
            <w:tr>
              <w:tblPrEx>
                <w:tblW w:w="8818" w:type="dxa"/>
                <w:tblInd w:w="99" w:type="dxa"/>
                <w:tblLayout w:type="fixed"/>
              </w:tblPrEx>
              <w:trPr>
                <w:trHeight w:val="349"/>
              </w:trPr>
              <w:tc>
                <w:tcPr>
                  <w:tcW w:w="712" w:type="dxa"/>
                  <w:vAlign w:val="top"/>
                </w:tcPr>
                <w:p>
                  <w:pPr>
                    <w:spacing w:before="99" w:line="187" w:lineRule="auto"/>
                    <w:ind w:left="30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284" w:type="dxa"/>
                  <w:vAlign w:val="top"/>
                </w:tcPr>
                <w:p>
                  <w:pPr>
                    <w:pStyle w:val="TableText"/>
                    <w:spacing w:before="67" w:line="222" w:lineRule="auto"/>
                    <w:ind w:left="1435"/>
                    <w:rPr>
                      <w:sz w:val="21"/>
                      <w:szCs w:val="21"/>
                    </w:rPr>
                  </w:pPr>
                  <w:r>
                    <w:rPr>
                      <w:spacing w:val="-2"/>
                      <w:sz w:val="21"/>
                      <w:szCs w:val="21"/>
                    </w:rPr>
                    <w:t>合计</w:t>
                  </w:r>
                </w:p>
              </w:tc>
              <w:tc>
                <w:tcPr>
                  <w:tcW w:w="2217" w:type="dxa"/>
                  <w:vAlign w:val="top"/>
                </w:tcPr>
                <w:p>
                  <w:pPr>
                    <w:pStyle w:val="TableText"/>
                    <w:spacing w:before="68" w:line="234" w:lineRule="auto"/>
                    <w:ind w:left="693"/>
                    <w:rPr>
                      <w:sz w:val="21"/>
                      <w:szCs w:val="21"/>
                    </w:rPr>
                  </w:pPr>
                  <w:r>
                    <w:rPr>
                      <w:rFonts w:ascii="Times New Roman" w:eastAsia="Times New Roman" w:hAnsi="Times New Roman" w:cs="Times New Roman"/>
                      <w:spacing w:val="-3"/>
                      <w:sz w:val="21"/>
                      <w:szCs w:val="21"/>
                    </w:rPr>
                    <w:t>300</w:t>
                  </w:r>
                  <w:r>
                    <w:rPr>
                      <w:rFonts w:ascii="Times New Roman" w:eastAsia="Times New Roman" w:hAnsi="Times New Roman" w:cs="Times New Roman"/>
                      <w:spacing w:val="12"/>
                      <w:sz w:val="21"/>
                      <w:szCs w:val="21"/>
                    </w:rPr>
                    <w:t xml:space="preserve"> </w:t>
                  </w:r>
                  <w:r>
                    <w:rPr>
                      <w:spacing w:val="-3"/>
                      <w:sz w:val="21"/>
                      <w:szCs w:val="21"/>
                    </w:rPr>
                    <w:t>套</w:t>
                  </w:r>
                  <w:r>
                    <w:rPr>
                      <w:rFonts w:ascii="Times New Roman" w:eastAsia="Times New Roman" w:hAnsi="Times New Roman" w:cs="Times New Roman"/>
                      <w:spacing w:val="-3"/>
                      <w:sz w:val="21"/>
                      <w:szCs w:val="21"/>
                    </w:rPr>
                    <w:t>/</w:t>
                  </w:r>
                  <w:r>
                    <w:rPr>
                      <w:spacing w:val="-3"/>
                      <w:sz w:val="21"/>
                      <w:szCs w:val="21"/>
                    </w:rPr>
                    <w:t>年</w:t>
                  </w:r>
                </w:p>
              </w:tc>
              <w:tc>
                <w:tcPr>
                  <w:tcW w:w="2605" w:type="dxa"/>
                  <w:vAlign w:val="top"/>
                </w:tcPr>
                <w:p>
                  <w:pPr>
                    <w:spacing w:before="95" w:line="233" w:lineRule="auto"/>
                    <w:ind w:left="127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pStyle w:val="TableText"/>
              <w:spacing w:before="34" w:line="219" w:lineRule="auto"/>
              <w:ind w:left="593"/>
            </w:pPr>
            <w:r>
              <w:rPr>
                <w:spacing w:val="-3"/>
              </w:rPr>
              <w:t>（</w:t>
            </w:r>
            <w:r>
              <w:rPr>
                <w:rFonts w:ascii="Times New Roman" w:eastAsia="Times New Roman" w:hAnsi="Times New Roman" w:cs="Times New Roman"/>
                <w:spacing w:val="-3"/>
              </w:rPr>
              <w:t>2</w:t>
            </w:r>
            <w:r>
              <w:rPr>
                <w:spacing w:val="-3"/>
              </w:rPr>
              <w:t>）所需原辅材料，见表</w:t>
            </w:r>
            <w:r>
              <w:rPr>
                <w:spacing w:val="-29"/>
              </w:rPr>
              <w:t xml:space="preserve"> </w:t>
            </w:r>
            <w:r>
              <w:rPr>
                <w:rFonts w:ascii="Times New Roman" w:eastAsia="Times New Roman" w:hAnsi="Times New Roman" w:cs="Times New Roman"/>
                <w:spacing w:val="-3"/>
              </w:rPr>
              <w:t>1-2</w:t>
            </w:r>
            <w:r>
              <w:rPr>
                <w:spacing w:val="-3"/>
              </w:rPr>
              <w:t>。</w:t>
            </w:r>
          </w:p>
          <w:p>
            <w:pPr>
              <w:pStyle w:val="TableText"/>
              <w:spacing w:before="181" w:line="219" w:lineRule="auto"/>
              <w:ind w:left="2767"/>
            </w:pPr>
            <w:r>
              <w:rPr>
                <w:spacing w:val="-2"/>
              </w:rPr>
              <w:t>表</w:t>
            </w:r>
            <w:r>
              <w:rPr>
                <w:spacing w:val="-32"/>
              </w:rPr>
              <w:t xml:space="preserve"> </w:t>
            </w:r>
            <w:r>
              <w:rPr>
                <w:rFonts w:ascii="Times New Roman" w:eastAsia="Times New Roman" w:hAnsi="Times New Roman" w:cs="Times New Roman"/>
                <w:spacing w:val="-2"/>
              </w:rPr>
              <w:t xml:space="preserve">1-2    </w:t>
            </w:r>
            <w:r>
              <w:rPr>
                <w:spacing w:val="-2"/>
              </w:rPr>
              <w:t>项目所需原辅材料一览表</w:t>
            </w:r>
          </w:p>
          <w:p>
            <w:pPr>
              <w:spacing w:line="149" w:lineRule="exact"/>
            </w:pPr>
          </w:p>
          <w:tbl>
            <w:tblPr>
              <w:tblStyle w:val="TableNormal2"/>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7"/>
              <w:gridCol w:w="1706"/>
              <w:gridCol w:w="1417"/>
              <w:gridCol w:w="1555"/>
              <w:gridCol w:w="1701"/>
              <w:gridCol w:w="1732"/>
            </w:tblGrid>
            <w:tr>
              <w:tblPrEx>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707" w:type="dxa"/>
                  <w:vAlign w:val="top"/>
                </w:tcPr>
                <w:p>
                  <w:pPr>
                    <w:pStyle w:val="TableText"/>
                    <w:spacing w:before="67" w:line="222" w:lineRule="auto"/>
                    <w:ind w:left="148"/>
                    <w:rPr>
                      <w:sz w:val="21"/>
                      <w:szCs w:val="21"/>
                    </w:rPr>
                  </w:pPr>
                  <w:r>
                    <w:rPr>
                      <w:spacing w:val="-2"/>
                      <w:sz w:val="21"/>
                      <w:szCs w:val="21"/>
                    </w:rPr>
                    <w:t>序号</w:t>
                  </w:r>
                </w:p>
              </w:tc>
              <w:tc>
                <w:tcPr>
                  <w:tcW w:w="1706" w:type="dxa"/>
                  <w:vAlign w:val="top"/>
                </w:tcPr>
                <w:p>
                  <w:pPr>
                    <w:pStyle w:val="TableText"/>
                    <w:spacing w:before="68" w:line="221" w:lineRule="auto"/>
                    <w:ind w:left="441"/>
                    <w:rPr>
                      <w:sz w:val="21"/>
                      <w:szCs w:val="21"/>
                    </w:rPr>
                  </w:pPr>
                  <w:r>
                    <w:rPr>
                      <w:spacing w:val="-3"/>
                      <w:sz w:val="21"/>
                      <w:szCs w:val="21"/>
                    </w:rPr>
                    <w:t>原料名称</w:t>
                  </w:r>
                </w:p>
              </w:tc>
              <w:tc>
                <w:tcPr>
                  <w:tcW w:w="1417" w:type="dxa"/>
                  <w:vAlign w:val="top"/>
                </w:tcPr>
                <w:p>
                  <w:pPr>
                    <w:pStyle w:val="TableText"/>
                    <w:spacing w:before="67" w:line="221" w:lineRule="auto"/>
                    <w:ind w:left="502"/>
                    <w:rPr>
                      <w:sz w:val="21"/>
                      <w:szCs w:val="21"/>
                    </w:rPr>
                  </w:pPr>
                  <w:r>
                    <w:rPr>
                      <w:spacing w:val="-2"/>
                      <w:sz w:val="21"/>
                      <w:szCs w:val="21"/>
                    </w:rPr>
                    <w:t>规格</w:t>
                  </w:r>
                </w:p>
              </w:tc>
              <w:tc>
                <w:tcPr>
                  <w:tcW w:w="1555" w:type="dxa"/>
                  <w:vAlign w:val="top"/>
                </w:tcPr>
                <w:p>
                  <w:pPr>
                    <w:pStyle w:val="TableText"/>
                    <w:spacing w:before="67" w:line="222" w:lineRule="auto"/>
                    <w:ind w:left="572"/>
                    <w:rPr>
                      <w:sz w:val="21"/>
                      <w:szCs w:val="21"/>
                    </w:rPr>
                  </w:pPr>
                  <w:r>
                    <w:rPr>
                      <w:spacing w:val="-2"/>
                      <w:sz w:val="21"/>
                      <w:szCs w:val="21"/>
                    </w:rPr>
                    <w:t>用量</w:t>
                  </w:r>
                </w:p>
              </w:tc>
              <w:tc>
                <w:tcPr>
                  <w:tcW w:w="1701" w:type="dxa"/>
                  <w:vAlign w:val="top"/>
                </w:tcPr>
                <w:p>
                  <w:pPr>
                    <w:pStyle w:val="TableText"/>
                    <w:spacing w:before="67" w:line="221" w:lineRule="auto"/>
                    <w:ind w:left="229"/>
                    <w:rPr>
                      <w:sz w:val="21"/>
                      <w:szCs w:val="21"/>
                    </w:rPr>
                  </w:pPr>
                  <w:r>
                    <w:rPr>
                      <w:spacing w:val="-2"/>
                      <w:sz w:val="21"/>
                      <w:szCs w:val="21"/>
                    </w:rPr>
                    <w:t>单位产品用量</w:t>
                  </w:r>
                </w:p>
              </w:tc>
              <w:tc>
                <w:tcPr>
                  <w:tcW w:w="1732" w:type="dxa"/>
                  <w:vAlign w:val="top"/>
                </w:tcPr>
                <w:p>
                  <w:pPr>
                    <w:pStyle w:val="TableText"/>
                    <w:spacing w:before="67" w:line="222" w:lineRule="auto"/>
                    <w:ind w:left="661"/>
                    <w:rPr>
                      <w:sz w:val="21"/>
                      <w:szCs w:val="21"/>
                    </w:rPr>
                  </w:pPr>
                  <w:r>
                    <w:rPr>
                      <w:spacing w:val="-3"/>
                      <w:sz w:val="21"/>
                      <w:szCs w:val="21"/>
                    </w:rPr>
                    <w:t>备注</w:t>
                  </w:r>
                </w:p>
              </w:tc>
            </w:tr>
            <w:tr>
              <w:tblPrEx>
                <w:tblW w:w="8818" w:type="dxa"/>
                <w:tblInd w:w="99" w:type="dxa"/>
                <w:tblLayout w:type="fixed"/>
              </w:tblPrEx>
              <w:trPr>
                <w:trHeight w:val="630"/>
              </w:trPr>
              <w:tc>
                <w:tcPr>
                  <w:tcW w:w="707" w:type="dxa"/>
                  <w:vAlign w:val="top"/>
                </w:tcPr>
                <w:p>
                  <w:pPr>
                    <w:spacing w:before="239" w:line="187" w:lineRule="auto"/>
                    <w:ind w:left="32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706" w:type="dxa"/>
                  <w:vAlign w:val="top"/>
                </w:tcPr>
                <w:p>
                  <w:pPr>
                    <w:pStyle w:val="TableText"/>
                    <w:spacing w:before="207" w:line="220" w:lineRule="auto"/>
                    <w:ind w:left="546"/>
                    <w:rPr>
                      <w:sz w:val="21"/>
                      <w:szCs w:val="21"/>
                    </w:rPr>
                  </w:pPr>
                  <w:r>
                    <w:rPr>
                      <w:spacing w:val="-4"/>
                      <w:sz w:val="21"/>
                      <w:szCs w:val="21"/>
                    </w:rPr>
                    <w:t>免漆板</w:t>
                  </w:r>
                </w:p>
              </w:tc>
              <w:tc>
                <w:tcPr>
                  <w:tcW w:w="1417" w:type="dxa"/>
                  <w:vAlign w:val="top"/>
                </w:tcPr>
                <w:p>
                  <w:pPr>
                    <w:spacing w:before="119" w:line="214" w:lineRule="auto"/>
                    <w:ind w:left="402" w:right="113" w:hanging="2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1.22m×2.44m</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
                      <w:sz w:val="21"/>
                      <w:szCs w:val="21"/>
                    </w:rPr>
                    <w:t>×1.8cm</w:t>
                  </w:r>
                </w:p>
              </w:tc>
              <w:tc>
                <w:tcPr>
                  <w:tcW w:w="1555" w:type="dxa"/>
                  <w:vAlign w:val="top"/>
                </w:tcPr>
                <w:p>
                  <w:pPr>
                    <w:spacing w:before="218" w:line="252" w:lineRule="exact"/>
                    <w:ind w:left="48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81m</w:t>
                  </w:r>
                  <w:r>
                    <w:rPr>
                      <w:rFonts w:ascii="Times New Roman" w:eastAsia="Times New Roman" w:hAnsi="Times New Roman" w:cs="Times New Roman"/>
                      <w:spacing w:val="-2"/>
                      <w:position w:val="6"/>
                      <w:sz w:val="13"/>
                      <w:szCs w:val="13"/>
                    </w:rPr>
                    <w:t>3</w:t>
                  </w:r>
                  <w:r>
                    <w:rPr>
                      <w:rFonts w:ascii="Times New Roman" w:eastAsia="Times New Roman" w:hAnsi="Times New Roman" w:cs="Times New Roman"/>
                      <w:spacing w:val="-2"/>
                      <w:sz w:val="21"/>
                      <w:szCs w:val="21"/>
                    </w:rPr>
                    <w:t>/a</w:t>
                  </w:r>
                </w:p>
              </w:tc>
              <w:tc>
                <w:tcPr>
                  <w:tcW w:w="1701" w:type="dxa"/>
                  <w:vAlign w:val="top"/>
                </w:tcPr>
                <w:p>
                  <w:pPr>
                    <w:pStyle w:val="TableText"/>
                    <w:spacing w:before="70" w:line="231" w:lineRule="auto"/>
                    <w:ind w:left="423" w:right="100" w:hanging="308"/>
                    <w:rPr>
                      <w:rFonts w:ascii="Times New Roman" w:eastAsia="Times New Roman" w:hAnsi="Times New Roman" w:cs="Times New Roman"/>
                      <w:sz w:val="13"/>
                      <w:szCs w:val="13"/>
                    </w:rPr>
                  </w:pPr>
                  <w:r>
                    <w:rPr>
                      <w:spacing w:val="-4"/>
                      <w:sz w:val="21"/>
                      <w:szCs w:val="21"/>
                    </w:rPr>
                    <w:t>衣柜</w:t>
                  </w:r>
                  <w:r>
                    <w:rPr>
                      <w:spacing w:val="-45"/>
                      <w:sz w:val="21"/>
                      <w:szCs w:val="21"/>
                    </w:rPr>
                    <w:t xml:space="preserve"> </w:t>
                  </w:r>
                  <w:r>
                    <w:rPr>
                      <w:rFonts w:ascii="Times New Roman" w:eastAsia="Times New Roman" w:hAnsi="Times New Roman" w:cs="Times New Roman"/>
                      <w:spacing w:val="-4"/>
                      <w:sz w:val="21"/>
                      <w:szCs w:val="21"/>
                    </w:rPr>
                    <w:t>0.36m</w:t>
                  </w:r>
                  <w:r>
                    <w:rPr>
                      <w:rFonts w:ascii="Times New Roman" w:eastAsia="Times New Roman" w:hAnsi="Times New Roman" w:cs="Times New Roman"/>
                      <w:spacing w:val="-4"/>
                      <w:position w:val="6"/>
                      <w:sz w:val="13"/>
                      <w:szCs w:val="13"/>
                    </w:rPr>
                    <w:t>3</w:t>
                  </w:r>
                  <w:r>
                    <w:rPr>
                      <w:rFonts w:ascii="Times New Roman" w:eastAsia="Times New Roman" w:hAnsi="Times New Roman" w:cs="Times New Roman"/>
                      <w:spacing w:val="-9"/>
                      <w:position w:val="6"/>
                      <w:sz w:val="13"/>
                      <w:szCs w:val="13"/>
                    </w:rPr>
                    <w:t xml:space="preserve"> </w:t>
                  </w:r>
                  <w:r>
                    <w:rPr>
                      <w:spacing w:val="-4"/>
                      <w:sz w:val="21"/>
                      <w:szCs w:val="21"/>
                    </w:rPr>
                    <w:t>、展</w:t>
                  </w:r>
                  <w:r>
                    <w:rPr>
                      <w:sz w:val="21"/>
                      <w:szCs w:val="21"/>
                    </w:rPr>
                    <w:t xml:space="preserve"> </w:t>
                  </w:r>
                  <w:r>
                    <w:rPr>
                      <w:spacing w:val="-2"/>
                      <w:sz w:val="21"/>
                      <w:szCs w:val="21"/>
                    </w:rPr>
                    <w:t>柜</w:t>
                  </w:r>
                  <w:r>
                    <w:rPr>
                      <w:spacing w:val="-41"/>
                      <w:sz w:val="21"/>
                      <w:szCs w:val="21"/>
                    </w:rPr>
                    <w:t xml:space="preserve"> </w:t>
                  </w:r>
                  <w:r>
                    <w:rPr>
                      <w:rFonts w:ascii="Times New Roman" w:eastAsia="Times New Roman" w:hAnsi="Times New Roman" w:cs="Times New Roman"/>
                      <w:spacing w:val="-2"/>
                      <w:sz w:val="21"/>
                      <w:szCs w:val="21"/>
                    </w:rPr>
                    <w:t>0.09m</w:t>
                  </w:r>
                  <w:r>
                    <w:rPr>
                      <w:rFonts w:ascii="Times New Roman" w:eastAsia="Times New Roman" w:hAnsi="Times New Roman" w:cs="Times New Roman"/>
                      <w:spacing w:val="-2"/>
                      <w:position w:val="6"/>
                      <w:sz w:val="13"/>
                      <w:szCs w:val="13"/>
                    </w:rPr>
                    <w:t>3</w:t>
                  </w:r>
                </w:p>
              </w:tc>
              <w:tc>
                <w:tcPr>
                  <w:tcW w:w="1732" w:type="dxa"/>
                  <w:vAlign w:val="top"/>
                </w:tcPr>
                <w:p>
                  <w:pPr>
                    <w:pStyle w:val="TableText"/>
                    <w:spacing w:before="55" w:line="247" w:lineRule="auto"/>
                    <w:ind w:left="451" w:right="128" w:hanging="318"/>
                    <w:rPr>
                      <w:sz w:val="21"/>
                      <w:szCs w:val="21"/>
                    </w:rPr>
                  </w:pPr>
                  <w:r>
                    <w:rPr>
                      <w:spacing w:val="-1"/>
                      <w:sz w:val="21"/>
                      <w:szCs w:val="21"/>
                    </w:rPr>
                    <w:t>衣柜、展柜主要</w:t>
                  </w:r>
                  <w:r>
                    <w:rPr>
                      <w:spacing w:val="1"/>
                      <w:sz w:val="21"/>
                      <w:szCs w:val="21"/>
                    </w:rPr>
                    <w:t xml:space="preserve"> </w:t>
                  </w:r>
                  <w:r>
                    <w:rPr>
                      <w:spacing w:val="-2"/>
                      <w:sz w:val="21"/>
                      <w:szCs w:val="21"/>
                    </w:rPr>
                    <w:t>生产原料</w:t>
                  </w:r>
                </w:p>
              </w:tc>
            </w:tr>
            <w:tr>
              <w:tblPrEx>
                <w:tblW w:w="8818" w:type="dxa"/>
                <w:tblInd w:w="99" w:type="dxa"/>
                <w:tblLayout w:type="fixed"/>
              </w:tblPrEx>
              <w:trPr>
                <w:trHeight w:val="343"/>
              </w:trPr>
              <w:tc>
                <w:tcPr>
                  <w:tcW w:w="707" w:type="dxa"/>
                  <w:vAlign w:val="top"/>
                </w:tcPr>
                <w:p>
                  <w:pPr>
                    <w:spacing w:before="96" w:line="187" w:lineRule="auto"/>
                    <w:ind w:left="3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706" w:type="dxa"/>
                  <w:vAlign w:val="top"/>
                </w:tcPr>
                <w:p>
                  <w:pPr>
                    <w:pStyle w:val="TableText"/>
                    <w:spacing w:before="65" w:line="221" w:lineRule="auto"/>
                    <w:ind w:left="439"/>
                    <w:rPr>
                      <w:sz w:val="21"/>
                      <w:szCs w:val="21"/>
                    </w:rPr>
                  </w:pPr>
                  <w:r>
                    <w:rPr>
                      <w:spacing w:val="-3"/>
                      <w:sz w:val="21"/>
                      <w:szCs w:val="21"/>
                    </w:rPr>
                    <w:t>不锈钢片</w:t>
                  </w:r>
                </w:p>
              </w:tc>
              <w:tc>
                <w:tcPr>
                  <w:tcW w:w="1417" w:type="dxa"/>
                  <w:vAlign w:val="top"/>
                </w:tcPr>
                <w:p>
                  <w:pPr>
                    <w:spacing w:before="92" w:line="233" w:lineRule="auto"/>
                    <w:ind w:left="67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55" w:type="dxa"/>
                  <w:vAlign w:val="top"/>
                </w:tcPr>
                <w:p>
                  <w:pPr>
                    <w:spacing w:before="92" w:line="191"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150kg/a</w:t>
                  </w:r>
                </w:p>
              </w:tc>
              <w:tc>
                <w:tcPr>
                  <w:tcW w:w="1701" w:type="dxa"/>
                  <w:vAlign w:val="top"/>
                </w:tcPr>
                <w:p>
                  <w:pPr>
                    <w:spacing w:before="92" w:line="191" w:lineRule="auto"/>
                    <w:ind w:left="6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1.5kg</w:t>
                  </w:r>
                </w:p>
              </w:tc>
              <w:tc>
                <w:tcPr>
                  <w:tcW w:w="1732" w:type="dxa"/>
                  <w:vAlign w:val="top"/>
                </w:tcPr>
                <w:p>
                  <w:pPr>
                    <w:pStyle w:val="TableText"/>
                    <w:spacing w:before="67" w:line="221" w:lineRule="auto"/>
                    <w:ind w:left="451"/>
                    <w:rPr>
                      <w:sz w:val="21"/>
                      <w:szCs w:val="21"/>
                    </w:rPr>
                  </w:pPr>
                  <w:r>
                    <w:rPr>
                      <w:spacing w:val="-2"/>
                      <w:sz w:val="21"/>
                      <w:szCs w:val="21"/>
                    </w:rPr>
                    <w:t>成品外购</w:t>
                  </w:r>
                </w:p>
              </w:tc>
            </w:tr>
            <w:tr>
              <w:tblPrEx>
                <w:tblW w:w="8818" w:type="dxa"/>
                <w:tblInd w:w="99" w:type="dxa"/>
                <w:tblLayout w:type="fixed"/>
              </w:tblPrEx>
              <w:trPr>
                <w:trHeight w:val="520"/>
              </w:trPr>
              <w:tc>
                <w:tcPr>
                  <w:tcW w:w="707" w:type="dxa"/>
                  <w:vAlign w:val="top"/>
                </w:tcPr>
                <w:p>
                  <w:pPr>
                    <w:spacing w:before="185" w:line="187" w:lineRule="auto"/>
                    <w:ind w:left="30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706" w:type="dxa"/>
                  <w:vAlign w:val="top"/>
                </w:tcPr>
                <w:p>
                  <w:pPr>
                    <w:pStyle w:val="TableText"/>
                    <w:spacing w:before="153" w:line="221" w:lineRule="auto"/>
                    <w:ind w:left="306"/>
                    <w:rPr>
                      <w:sz w:val="21"/>
                      <w:szCs w:val="21"/>
                    </w:rPr>
                  </w:pPr>
                  <w:r>
                    <w:rPr>
                      <w:rFonts w:ascii="Times New Roman" w:eastAsia="Times New Roman" w:hAnsi="Times New Roman" w:cs="Times New Roman"/>
                      <w:sz w:val="21"/>
                      <w:szCs w:val="21"/>
                    </w:rPr>
                    <w:t xml:space="preserve">PVC </w:t>
                  </w:r>
                  <w:r>
                    <w:rPr>
                      <w:sz w:val="21"/>
                      <w:szCs w:val="21"/>
                    </w:rPr>
                    <w:t>封边条</w:t>
                  </w:r>
                </w:p>
              </w:tc>
              <w:tc>
                <w:tcPr>
                  <w:tcW w:w="1417" w:type="dxa"/>
                  <w:vAlign w:val="top"/>
                </w:tcPr>
                <w:p>
                  <w:pPr>
                    <w:spacing w:before="181" w:line="233" w:lineRule="auto"/>
                    <w:ind w:left="67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55" w:type="dxa"/>
                  <w:vAlign w:val="top"/>
                </w:tcPr>
                <w:p>
                  <w:pPr>
                    <w:pStyle w:val="TableText"/>
                    <w:spacing w:before="154" w:line="235"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3.5</w:t>
                  </w:r>
                  <w:r>
                    <w:rPr>
                      <w:rFonts w:ascii="Times New Roman" w:eastAsia="Times New Roman" w:hAnsi="Times New Roman" w:cs="Times New Roman"/>
                      <w:spacing w:val="19"/>
                      <w:sz w:val="21"/>
                      <w:szCs w:val="21"/>
                    </w:rPr>
                    <w:t xml:space="preserve"> </w:t>
                  </w:r>
                  <w:r>
                    <w:rPr>
                      <w:spacing w:val="-4"/>
                      <w:sz w:val="21"/>
                      <w:szCs w:val="21"/>
                    </w:rPr>
                    <w:t>万</w:t>
                  </w:r>
                  <w:r>
                    <w:rPr>
                      <w:spacing w:val="-51"/>
                      <w:sz w:val="21"/>
                      <w:szCs w:val="21"/>
                    </w:rPr>
                    <w:t xml:space="preserve"> </w:t>
                  </w:r>
                  <w:r>
                    <w:rPr>
                      <w:rFonts w:ascii="Times New Roman" w:eastAsia="Times New Roman" w:hAnsi="Times New Roman" w:cs="Times New Roman"/>
                      <w:spacing w:val="-4"/>
                      <w:sz w:val="21"/>
                      <w:szCs w:val="21"/>
                    </w:rPr>
                    <w:t>m/a</w:t>
                  </w:r>
                </w:p>
              </w:tc>
              <w:tc>
                <w:tcPr>
                  <w:tcW w:w="1701" w:type="dxa"/>
                  <w:vAlign w:val="top"/>
                </w:tcPr>
                <w:p>
                  <w:pPr>
                    <w:pStyle w:val="TableText"/>
                    <w:spacing w:before="34" w:line="222" w:lineRule="auto"/>
                    <w:ind w:left="671" w:right="101" w:hanging="556"/>
                    <w:rPr>
                      <w:rFonts w:ascii="Times New Roman" w:eastAsia="Times New Roman" w:hAnsi="Times New Roman" w:cs="Times New Roman"/>
                      <w:sz w:val="21"/>
                      <w:szCs w:val="21"/>
                    </w:rPr>
                  </w:pPr>
                  <w:r>
                    <w:rPr>
                      <w:spacing w:val="-15"/>
                      <w:sz w:val="21"/>
                      <w:szCs w:val="21"/>
                    </w:rPr>
                    <w:t>衣柜</w:t>
                  </w:r>
                  <w:r>
                    <w:rPr>
                      <w:spacing w:val="-20"/>
                      <w:sz w:val="21"/>
                      <w:szCs w:val="21"/>
                    </w:rPr>
                    <w:t xml:space="preserve"> </w:t>
                  </w:r>
                  <w:r>
                    <w:rPr>
                      <w:rFonts w:ascii="Times New Roman" w:eastAsia="Times New Roman" w:hAnsi="Times New Roman" w:cs="Times New Roman"/>
                      <w:spacing w:val="-15"/>
                      <w:sz w:val="21"/>
                      <w:szCs w:val="21"/>
                    </w:rPr>
                    <w:t>150m</w:t>
                  </w:r>
                  <w:r>
                    <w:rPr>
                      <w:spacing w:val="-15"/>
                      <w:sz w:val="21"/>
                      <w:szCs w:val="21"/>
                    </w:rPr>
                    <w:t>、展柜</w:t>
                  </w:r>
                  <w:r>
                    <w:rPr>
                      <w:sz w:val="21"/>
                      <w:szCs w:val="21"/>
                    </w:rPr>
                    <w:t xml:space="preserve"> </w:t>
                  </w:r>
                  <w:r>
                    <w:rPr>
                      <w:rFonts w:ascii="Times New Roman" w:eastAsia="Times New Roman" w:hAnsi="Times New Roman" w:cs="Times New Roman"/>
                      <w:spacing w:val="-2"/>
                      <w:sz w:val="21"/>
                      <w:szCs w:val="21"/>
                    </w:rPr>
                    <w:t>50m</w:t>
                  </w:r>
                </w:p>
              </w:tc>
              <w:tc>
                <w:tcPr>
                  <w:tcW w:w="1732" w:type="dxa"/>
                  <w:vAlign w:val="top"/>
                </w:tcPr>
                <w:p>
                  <w:pPr>
                    <w:pStyle w:val="TableText"/>
                    <w:spacing w:before="156" w:line="221" w:lineRule="auto"/>
                    <w:ind w:left="451"/>
                    <w:rPr>
                      <w:sz w:val="21"/>
                      <w:szCs w:val="21"/>
                    </w:rPr>
                  </w:pPr>
                  <w:r>
                    <w:rPr>
                      <w:spacing w:val="-2"/>
                      <w:sz w:val="21"/>
                      <w:szCs w:val="21"/>
                    </w:rPr>
                    <w:t>成品外购</w:t>
                  </w:r>
                </w:p>
              </w:tc>
            </w:tr>
            <w:tr>
              <w:tblPrEx>
                <w:tblW w:w="8818" w:type="dxa"/>
                <w:tblInd w:w="99" w:type="dxa"/>
                <w:tblLayout w:type="fixed"/>
              </w:tblPrEx>
              <w:trPr>
                <w:trHeight w:val="345"/>
              </w:trPr>
              <w:tc>
                <w:tcPr>
                  <w:tcW w:w="707" w:type="dxa"/>
                  <w:vAlign w:val="top"/>
                </w:tcPr>
                <w:p>
                  <w:pPr>
                    <w:spacing w:before="97" w:line="187" w:lineRule="auto"/>
                    <w:ind w:left="30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706" w:type="dxa"/>
                  <w:vAlign w:val="top"/>
                </w:tcPr>
                <w:p>
                  <w:pPr>
                    <w:pStyle w:val="TableText"/>
                    <w:spacing w:before="66" w:line="221" w:lineRule="auto"/>
                    <w:ind w:left="650"/>
                    <w:rPr>
                      <w:sz w:val="21"/>
                      <w:szCs w:val="21"/>
                    </w:rPr>
                  </w:pPr>
                  <w:r>
                    <w:rPr>
                      <w:spacing w:val="-3"/>
                      <w:sz w:val="21"/>
                      <w:szCs w:val="21"/>
                    </w:rPr>
                    <w:t>玻璃</w:t>
                  </w:r>
                </w:p>
              </w:tc>
              <w:tc>
                <w:tcPr>
                  <w:tcW w:w="1417" w:type="dxa"/>
                  <w:vAlign w:val="top"/>
                </w:tcPr>
                <w:p>
                  <w:pPr>
                    <w:spacing w:before="93" w:line="233" w:lineRule="auto"/>
                    <w:ind w:left="67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55" w:type="dxa"/>
                  <w:vAlign w:val="top"/>
                </w:tcPr>
                <w:p>
                  <w:pPr>
                    <w:pStyle w:val="TableText"/>
                    <w:spacing w:before="66" w:line="234" w:lineRule="auto"/>
                    <w:ind w:left="390"/>
                    <w:rPr>
                      <w:sz w:val="21"/>
                      <w:szCs w:val="21"/>
                    </w:rPr>
                  </w:pPr>
                  <w:r>
                    <w:rPr>
                      <w:rFonts w:ascii="Times New Roman" w:eastAsia="Times New Roman" w:hAnsi="Times New Roman" w:cs="Times New Roman"/>
                      <w:spacing w:val="-3"/>
                      <w:sz w:val="21"/>
                      <w:szCs w:val="21"/>
                    </w:rPr>
                    <w:t>100m</w:t>
                  </w:r>
                  <w:r>
                    <w:rPr>
                      <w:rFonts w:ascii="Times New Roman" w:eastAsia="Times New Roman" w:hAnsi="Times New Roman" w:cs="Times New Roman"/>
                      <w:spacing w:val="-3"/>
                      <w:position w:val="6"/>
                      <w:sz w:val="13"/>
                      <w:szCs w:val="13"/>
                    </w:rPr>
                    <w:t>2</w:t>
                  </w:r>
                  <w:r>
                    <w:rPr>
                      <w:rFonts w:ascii="Times New Roman" w:eastAsia="Times New Roman" w:hAnsi="Times New Roman" w:cs="Times New Roman"/>
                      <w:spacing w:val="-3"/>
                      <w:sz w:val="21"/>
                      <w:szCs w:val="21"/>
                    </w:rPr>
                    <w:t>/</w:t>
                  </w:r>
                  <w:r>
                    <w:rPr>
                      <w:spacing w:val="-3"/>
                      <w:sz w:val="21"/>
                      <w:szCs w:val="21"/>
                    </w:rPr>
                    <w:t>年</w:t>
                  </w:r>
                </w:p>
              </w:tc>
              <w:tc>
                <w:tcPr>
                  <w:tcW w:w="1701" w:type="dxa"/>
                  <w:vAlign w:val="top"/>
                </w:tcPr>
                <w:p>
                  <w:pPr>
                    <w:spacing w:before="76" w:line="208" w:lineRule="auto"/>
                    <w:ind w:left="705"/>
                    <w:rPr>
                      <w:rFonts w:ascii="Times New Roman" w:eastAsia="Times New Roman" w:hAnsi="Times New Roman" w:cs="Times New Roman"/>
                      <w:sz w:val="13"/>
                      <w:szCs w:val="13"/>
                    </w:rPr>
                  </w:pPr>
                  <w:r>
                    <w:rPr>
                      <w:rFonts w:ascii="Times New Roman" w:eastAsia="Times New Roman" w:hAnsi="Times New Roman" w:cs="Times New Roman"/>
                      <w:spacing w:val="-12"/>
                      <w:position w:val="-1"/>
                      <w:sz w:val="21"/>
                      <w:szCs w:val="21"/>
                    </w:rPr>
                    <w:t>1m</w:t>
                  </w:r>
                  <w:r>
                    <w:rPr>
                      <w:rFonts w:ascii="Times New Roman" w:eastAsia="Times New Roman" w:hAnsi="Times New Roman" w:cs="Times New Roman"/>
                      <w:spacing w:val="1"/>
                      <w:position w:val="5"/>
                      <w:sz w:val="13"/>
                      <w:szCs w:val="13"/>
                    </w:rPr>
                    <w:t>2</w:t>
                  </w:r>
                </w:p>
              </w:tc>
              <w:tc>
                <w:tcPr>
                  <w:tcW w:w="1732" w:type="dxa"/>
                  <w:vAlign w:val="top"/>
                </w:tcPr>
                <w:p>
                  <w:pPr>
                    <w:pStyle w:val="TableText"/>
                    <w:spacing w:before="68" w:line="221" w:lineRule="auto"/>
                    <w:ind w:left="451"/>
                    <w:rPr>
                      <w:sz w:val="21"/>
                      <w:szCs w:val="21"/>
                    </w:rPr>
                  </w:pPr>
                  <w:r>
                    <w:rPr>
                      <w:spacing w:val="-2"/>
                      <w:sz w:val="21"/>
                      <w:szCs w:val="21"/>
                    </w:rPr>
                    <w:t>成品外购</w:t>
                  </w:r>
                </w:p>
              </w:tc>
            </w:tr>
            <w:tr>
              <w:tblPrEx>
                <w:tblW w:w="8818" w:type="dxa"/>
                <w:tblInd w:w="99" w:type="dxa"/>
                <w:tblLayout w:type="fixed"/>
              </w:tblPrEx>
              <w:trPr>
                <w:trHeight w:val="343"/>
              </w:trPr>
              <w:tc>
                <w:tcPr>
                  <w:tcW w:w="707" w:type="dxa"/>
                  <w:vAlign w:val="top"/>
                </w:tcPr>
                <w:p>
                  <w:pPr>
                    <w:spacing w:before="100" w:line="184" w:lineRule="auto"/>
                    <w:ind w:left="30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706" w:type="dxa"/>
                  <w:vAlign w:val="top"/>
                </w:tcPr>
                <w:p>
                  <w:pPr>
                    <w:pStyle w:val="TableText"/>
                    <w:spacing w:before="65" w:line="221" w:lineRule="auto"/>
                    <w:ind w:left="545"/>
                    <w:rPr>
                      <w:sz w:val="21"/>
                      <w:szCs w:val="21"/>
                    </w:rPr>
                  </w:pPr>
                  <w:r>
                    <w:rPr>
                      <w:spacing w:val="-2"/>
                      <w:sz w:val="21"/>
                      <w:szCs w:val="21"/>
                    </w:rPr>
                    <w:t>热熔胶</w:t>
                  </w:r>
                </w:p>
              </w:tc>
              <w:tc>
                <w:tcPr>
                  <w:tcW w:w="1417" w:type="dxa"/>
                  <w:vAlign w:val="top"/>
                </w:tcPr>
                <w:p>
                  <w:pPr>
                    <w:pStyle w:val="TableText"/>
                    <w:spacing w:before="54" w:line="213" w:lineRule="auto"/>
                    <w:ind w:left="363"/>
                    <w:rPr>
                      <w:sz w:val="21"/>
                      <w:szCs w:val="21"/>
                    </w:rPr>
                  </w:pPr>
                  <w:r>
                    <w:rPr>
                      <w:rFonts w:ascii="Times New Roman" w:eastAsia="Times New Roman" w:hAnsi="Times New Roman" w:cs="Times New Roman"/>
                      <w:spacing w:val="-1"/>
                      <w:sz w:val="21"/>
                      <w:szCs w:val="21"/>
                    </w:rPr>
                    <w:t>25kg/</w:t>
                  </w:r>
                  <w:r>
                    <w:rPr>
                      <w:spacing w:val="-1"/>
                      <w:sz w:val="21"/>
                      <w:szCs w:val="21"/>
                    </w:rPr>
                    <w:t>袋</w:t>
                  </w:r>
                </w:p>
              </w:tc>
              <w:tc>
                <w:tcPr>
                  <w:tcW w:w="1555" w:type="dxa"/>
                  <w:vAlign w:val="top"/>
                </w:tcPr>
                <w:p>
                  <w:pPr>
                    <w:spacing w:before="94" w:line="191"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150kg/a</w:t>
                  </w:r>
                </w:p>
              </w:tc>
              <w:tc>
                <w:tcPr>
                  <w:tcW w:w="1701" w:type="dxa"/>
                  <w:vAlign w:val="top"/>
                </w:tcPr>
                <w:p>
                  <w:pPr>
                    <w:spacing w:before="94" w:line="191" w:lineRule="auto"/>
                    <w:ind w:left="62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0.5kg</w:t>
                  </w:r>
                </w:p>
              </w:tc>
              <w:tc>
                <w:tcPr>
                  <w:tcW w:w="1732" w:type="dxa"/>
                  <w:vAlign w:val="top"/>
                </w:tcPr>
                <w:p>
                  <w:pPr>
                    <w:pStyle w:val="TableText"/>
                    <w:spacing w:before="69" w:line="221" w:lineRule="auto"/>
                    <w:ind w:left="451"/>
                    <w:rPr>
                      <w:sz w:val="21"/>
                      <w:szCs w:val="21"/>
                    </w:rPr>
                  </w:pPr>
                  <w:r>
                    <w:rPr>
                      <w:spacing w:val="-2"/>
                      <w:sz w:val="21"/>
                      <w:szCs w:val="21"/>
                    </w:rPr>
                    <w:t>成品外购</w:t>
                  </w:r>
                </w:p>
              </w:tc>
            </w:tr>
            <w:tr>
              <w:tblPrEx>
                <w:tblW w:w="8818" w:type="dxa"/>
                <w:tblInd w:w="99" w:type="dxa"/>
                <w:tblLayout w:type="fixed"/>
              </w:tblPrEx>
              <w:trPr>
                <w:trHeight w:val="345"/>
              </w:trPr>
              <w:tc>
                <w:tcPr>
                  <w:tcW w:w="707" w:type="dxa"/>
                  <w:vAlign w:val="top"/>
                </w:tcPr>
                <w:p>
                  <w:pPr>
                    <w:spacing w:before="100" w:line="187" w:lineRule="auto"/>
                    <w:ind w:left="30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706" w:type="dxa"/>
                  <w:vAlign w:val="top"/>
                </w:tcPr>
                <w:p>
                  <w:pPr>
                    <w:pStyle w:val="TableText"/>
                    <w:spacing w:before="68" w:line="221" w:lineRule="auto"/>
                    <w:ind w:left="545"/>
                    <w:rPr>
                      <w:sz w:val="21"/>
                      <w:szCs w:val="21"/>
                    </w:rPr>
                  </w:pPr>
                  <w:r>
                    <w:rPr>
                      <w:spacing w:val="-3"/>
                      <w:sz w:val="21"/>
                      <w:szCs w:val="21"/>
                    </w:rPr>
                    <w:t>玻璃胶</w:t>
                  </w:r>
                </w:p>
              </w:tc>
              <w:tc>
                <w:tcPr>
                  <w:tcW w:w="1417" w:type="dxa"/>
                  <w:vAlign w:val="top"/>
                </w:tcPr>
                <w:p>
                  <w:pPr>
                    <w:pStyle w:val="TableText"/>
                    <w:spacing w:before="69" w:line="213" w:lineRule="auto"/>
                    <w:ind w:left="367"/>
                    <w:rPr>
                      <w:sz w:val="21"/>
                      <w:szCs w:val="21"/>
                    </w:rPr>
                  </w:pPr>
                  <w:r>
                    <w:rPr>
                      <w:rFonts w:ascii="Times New Roman" w:eastAsia="Times New Roman" w:hAnsi="Times New Roman" w:cs="Times New Roman"/>
                      <w:spacing w:val="-1"/>
                      <w:sz w:val="21"/>
                      <w:szCs w:val="21"/>
                    </w:rPr>
                    <w:t>330g/</w:t>
                  </w:r>
                  <w:r>
                    <w:rPr>
                      <w:spacing w:val="-1"/>
                      <w:sz w:val="21"/>
                      <w:szCs w:val="21"/>
                    </w:rPr>
                    <w:t>瓶</w:t>
                  </w:r>
                </w:p>
              </w:tc>
              <w:tc>
                <w:tcPr>
                  <w:tcW w:w="1555" w:type="dxa"/>
                  <w:vAlign w:val="top"/>
                </w:tcPr>
                <w:p>
                  <w:pPr>
                    <w:spacing w:before="96" w:line="191" w:lineRule="auto"/>
                    <w:ind w:left="4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48kg/a</w:t>
                  </w:r>
                </w:p>
              </w:tc>
              <w:tc>
                <w:tcPr>
                  <w:tcW w:w="1701" w:type="dxa"/>
                  <w:vAlign w:val="top"/>
                </w:tcPr>
                <w:p>
                  <w:pPr>
                    <w:spacing w:before="96" w:line="191" w:lineRule="auto"/>
                    <w:ind w:left="4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0.48kg/a</w:t>
                  </w:r>
                </w:p>
              </w:tc>
              <w:tc>
                <w:tcPr>
                  <w:tcW w:w="1732" w:type="dxa"/>
                  <w:vAlign w:val="top"/>
                </w:tcPr>
                <w:p>
                  <w:pPr>
                    <w:pStyle w:val="TableText"/>
                    <w:spacing w:before="69" w:line="221" w:lineRule="auto"/>
                    <w:ind w:left="451"/>
                    <w:rPr>
                      <w:sz w:val="21"/>
                      <w:szCs w:val="21"/>
                    </w:rPr>
                  </w:pPr>
                  <w:r>
                    <w:rPr>
                      <w:spacing w:val="-2"/>
                      <w:sz w:val="21"/>
                      <w:szCs w:val="21"/>
                    </w:rPr>
                    <w:t>成品外购</w:t>
                  </w:r>
                </w:p>
              </w:tc>
            </w:tr>
            <w:tr>
              <w:tblPrEx>
                <w:tblW w:w="8818" w:type="dxa"/>
                <w:tblInd w:w="99" w:type="dxa"/>
                <w:tblLayout w:type="fixed"/>
              </w:tblPrEx>
              <w:trPr>
                <w:trHeight w:val="345"/>
              </w:trPr>
              <w:tc>
                <w:tcPr>
                  <w:tcW w:w="707" w:type="dxa"/>
                  <w:vAlign w:val="top"/>
                </w:tcPr>
                <w:p>
                  <w:pPr>
                    <w:spacing w:before="103" w:line="184" w:lineRule="auto"/>
                    <w:ind w:left="30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706" w:type="dxa"/>
                  <w:vAlign w:val="top"/>
                </w:tcPr>
                <w:p>
                  <w:pPr>
                    <w:pStyle w:val="TableText"/>
                    <w:spacing w:before="66" w:line="221" w:lineRule="auto"/>
                    <w:ind w:left="541"/>
                    <w:rPr>
                      <w:sz w:val="21"/>
                      <w:szCs w:val="21"/>
                    </w:rPr>
                  </w:pPr>
                  <w:r>
                    <w:rPr>
                      <w:spacing w:val="-2"/>
                      <w:sz w:val="21"/>
                      <w:szCs w:val="21"/>
                    </w:rPr>
                    <w:t>铰链等</w:t>
                  </w:r>
                </w:p>
              </w:tc>
              <w:tc>
                <w:tcPr>
                  <w:tcW w:w="1417" w:type="dxa"/>
                  <w:vAlign w:val="top"/>
                </w:tcPr>
                <w:p>
                  <w:pPr>
                    <w:spacing w:before="87" w:line="233" w:lineRule="auto"/>
                    <w:ind w:left="67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55" w:type="dxa"/>
                  <w:vAlign w:val="top"/>
                </w:tcPr>
                <w:p>
                  <w:pPr>
                    <w:pStyle w:val="TableText"/>
                    <w:spacing w:before="67" w:line="234" w:lineRule="auto"/>
                    <w:ind w:left="360"/>
                    <w:rPr>
                      <w:sz w:val="21"/>
                      <w:szCs w:val="21"/>
                    </w:rPr>
                  </w:pPr>
                  <w:r>
                    <w:rPr>
                      <w:rFonts w:ascii="Times New Roman" w:eastAsia="Times New Roman" w:hAnsi="Times New Roman" w:cs="Times New Roman"/>
                      <w:spacing w:val="-3"/>
                      <w:sz w:val="21"/>
                      <w:szCs w:val="21"/>
                    </w:rPr>
                    <w:t>300</w:t>
                  </w:r>
                  <w:r>
                    <w:rPr>
                      <w:rFonts w:ascii="Times New Roman" w:eastAsia="Times New Roman" w:hAnsi="Times New Roman" w:cs="Times New Roman"/>
                      <w:spacing w:val="12"/>
                      <w:sz w:val="21"/>
                      <w:szCs w:val="21"/>
                    </w:rPr>
                    <w:t xml:space="preserve"> </w:t>
                  </w:r>
                  <w:r>
                    <w:rPr>
                      <w:spacing w:val="-3"/>
                      <w:sz w:val="21"/>
                      <w:szCs w:val="21"/>
                    </w:rPr>
                    <w:t>套</w:t>
                  </w:r>
                  <w:r>
                    <w:rPr>
                      <w:rFonts w:ascii="Times New Roman" w:eastAsia="Times New Roman" w:hAnsi="Times New Roman" w:cs="Times New Roman"/>
                      <w:spacing w:val="-3"/>
                      <w:sz w:val="21"/>
                      <w:szCs w:val="21"/>
                    </w:rPr>
                    <w:t>/</w:t>
                  </w:r>
                  <w:r>
                    <w:rPr>
                      <w:spacing w:val="-3"/>
                      <w:sz w:val="21"/>
                      <w:szCs w:val="21"/>
                    </w:rPr>
                    <w:t>年</w:t>
                  </w:r>
                </w:p>
              </w:tc>
              <w:tc>
                <w:tcPr>
                  <w:tcW w:w="1701" w:type="dxa"/>
                  <w:vAlign w:val="top"/>
                </w:tcPr>
                <w:p>
                  <w:pPr>
                    <w:pStyle w:val="TableText"/>
                    <w:spacing w:before="67" w:line="221" w:lineRule="auto"/>
                    <w:ind w:left="690"/>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10"/>
                      <w:sz w:val="21"/>
                      <w:szCs w:val="21"/>
                    </w:rPr>
                    <w:t xml:space="preserve"> </w:t>
                  </w:r>
                  <w:r>
                    <w:rPr>
                      <w:spacing w:val="-13"/>
                      <w:sz w:val="21"/>
                      <w:szCs w:val="21"/>
                    </w:rPr>
                    <w:t>套</w:t>
                  </w:r>
                </w:p>
              </w:tc>
              <w:tc>
                <w:tcPr>
                  <w:tcW w:w="1732" w:type="dxa"/>
                  <w:vAlign w:val="top"/>
                </w:tcPr>
                <w:p>
                  <w:pPr>
                    <w:pStyle w:val="TableText"/>
                    <w:spacing w:before="69" w:line="221" w:lineRule="auto"/>
                    <w:ind w:left="451"/>
                    <w:rPr>
                      <w:sz w:val="21"/>
                      <w:szCs w:val="21"/>
                    </w:rPr>
                  </w:pPr>
                  <w:r>
                    <w:rPr>
                      <w:spacing w:val="-2"/>
                      <w:sz w:val="21"/>
                      <w:szCs w:val="21"/>
                    </w:rPr>
                    <w:t>成品外购</w:t>
                  </w:r>
                </w:p>
              </w:tc>
            </w:tr>
            <w:tr>
              <w:tblPrEx>
                <w:tblW w:w="8818" w:type="dxa"/>
                <w:tblInd w:w="99" w:type="dxa"/>
                <w:tblLayout w:type="fixed"/>
              </w:tblPrEx>
              <w:trPr>
                <w:trHeight w:val="345"/>
              </w:trPr>
              <w:tc>
                <w:tcPr>
                  <w:tcW w:w="707" w:type="dxa"/>
                  <w:vAlign w:val="top"/>
                </w:tcPr>
                <w:p>
                  <w:pPr>
                    <w:spacing w:before="100" w:line="187" w:lineRule="auto"/>
                    <w:ind w:left="31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706" w:type="dxa"/>
                  <w:vAlign w:val="top"/>
                </w:tcPr>
                <w:p>
                  <w:pPr>
                    <w:pStyle w:val="TableText"/>
                    <w:spacing w:before="67" w:line="220" w:lineRule="auto"/>
                    <w:ind w:left="436"/>
                    <w:rPr>
                      <w:sz w:val="21"/>
                      <w:szCs w:val="21"/>
                    </w:rPr>
                  </w:pPr>
                  <w:r>
                    <w:rPr>
                      <w:spacing w:val="-2"/>
                      <w:sz w:val="21"/>
                      <w:szCs w:val="21"/>
                    </w:rPr>
                    <w:t>包装材料</w:t>
                  </w:r>
                </w:p>
              </w:tc>
              <w:tc>
                <w:tcPr>
                  <w:tcW w:w="1417" w:type="dxa"/>
                  <w:vAlign w:val="top"/>
                </w:tcPr>
                <w:p>
                  <w:pPr>
                    <w:spacing w:before="87" w:line="233" w:lineRule="auto"/>
                    <w:ind w:left="67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555" w:type="dxa"/>
                  <w:vAlign w:val="top"/>
                </w:tcPr>
                <w:p>
                  <w:pPr>
                    <w:pStyle w:val="TableText"/>
                    <w:spacing w:before="67" w:line="234" w:lineRule="auto"/>
                    <w:ind w:left="360"/>
                    <w:rPr>
                      <w:sz w:val="21"/>
                      <w:szCs w:val="21"/>
                    </w:rPr>
                  </w:pPr>
                  <w:r>
                    <w:rPr>
                      <w:rFonts w:ascii="Times New Roman" w:eastAsia="Times New Roman" w:hAnsi="Times New Roman" w:cs="Times New Roman"/>
                      <w:spacing w:val="-3"/>
                      <w:sz w:val="21"/>
                      <w:szCs w:val="21"/>
                    </w:rPr>
                    <w:t>300</w:t>
                  </w:r>
                  <w:r>
                    <w:rPr>
                      <w:rFonts w:ascii="Times New Roman" w:eastAsia="Times New Roman" w:hAnsi="Times New Roman" w:cs="Times New Roman"/>
                      <w:spacing w:val="12"/>
                      <w:sz w:val="21"/>
                      <w:szCs w:val="21"/>
                    </w:rPr>
                    <w:t xml:space="preserve"> </w:t>
                  </w:r>
                  <w:r>
                    <w:rPr>
                      <w:spacing w:val="-3"/>
                      <w:sz w:val="21"/>
                      <w:szCs w:val="21"/>
                    </w:rPr>
                    <w:t>套</w:t>
                  </w:r>
                  <w:r>
                    <w:rPr>
                      <w:rFonts w:ascii="Times New Roman" w:eastAsia="Times New Roman" w:hAnsi="Times New Roman" w:cs="Times New Roman"/>
                      <w:spacing w:val="-3"/>
                      <w:sz w:val="21"/>
                      <w:szCs w:val="21"/>
                    </w:rPr>
                    <w:t>/</w:t>
                  </w:r>
                  <w:r>
                    <w:rPr>
                      <w:spacing w:val="-3"/>
                      <w:sz w:val="21"/>
                      <w:szCs w:val="21"/>
                    </w:rPr>
                    <w:t>年</w:t>
                  </w:r>
                </w:p>
              </w:tc>
              <w:tc>
                <w:tcPr>
                  <w:tcW w:w="1701" w:type="dxa"/>
                  <w:vAlign w:val="top"/>
                </w:tcPr>
                <w:p>
                  <w:pPr>
                    <w:pStyle w:val="TableText"/>
                    <w:spacing w:before="67" w:line="221" w:lineRule="auto"/>
                    <w:ind w:left="690"/>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10"/>
                      <w:sz w:val="21"/>
                      <w:szCs w:val="21"/>
                    </w:rPr>
                    <w:t xml:space="preserve"> </w:t>
                  </w:r>
                  <w:r>
                    <w:rPr>
                      <w:spacing w:val="-13"/>
                      <w:sz w:val="21"/>
                      <w:szCs w:val="21"/>
                    </w:rPr>
                    <w:t>套</w:t>
                  </w:r>
                </w:p>
              </w:tc>
              <w:tc>
                <w:tcPr>
                  <w:tcW w:w="1732" w:type="dxa"/>
                  <w:vAlign w:val="top"/>
                </w:tcPr>
                <w:p>
                  <w:pPr>
                    <w:pStyle w:val="TableText"/>
                    <w:spacing w:before="69" w:line="221" w:lineRule="auto"/>
                    <w:ind w:left="451"/>
                    <w:rPr>
                      <w:sz w:val="21"/>
                      <w:szCs w:val="21"/>
                    </w:rPr>
                  </w:pPr>
                  <w:r>
                    <w:rPr>
                      <w:spacing w:val="-2"/>
                      <w:sz w:val="21"/>
                      <w:szCs w:val="21"/>
                    </w:rPr>
                    <w:t>成品外购</w:t>
                  </w:r>
                </w:p>
              </w:tc>
            </w:tr>
            <w:tr>
              <w:tblPrEx>
                <w:tblW w:w="8818" w:type="dxa"/>
                <w:tblInd w:w="99" w:type="dxa"/>
                <w:tblLayout w:type="fixed"/>
              </w:tblPrEx>
              <w:trPr>
                <w:trHeight w:val="345"/>
              </w:trPr>
              <w:tc>
                <w:tcPr>
                  <w:tcW w:w="707" w:type="dxa"/>
                  <w:vAlign w:val="top"/>
                </w:tcPr>
                <w:p>
                  <w:pPr>
                    <w:spacing w:before="101" w:line="187" w:lineRule="auto"/>
                    <w:ind w:left="305"/>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706" w:type="dxa"/>
                  <w:vAlign w:val="top"/>
                </w:tcPr>
                <w:p>
                  <w:pPr>
                    <w:pStyle w:val="TableText"/>
                    <w:spacing w:before="67" w:line="221" w:lineRule="auto"/>
                    <w:ind w:left="753"/>
                    <w:rPr>
                      <w:sz w:val="21"/>
                      <w:szCs w:val="21"/>
                    </w:rPr>
                  </w:pPr>
                  <w:r>
                    <w:rPr>
                      <w:sz w:val="21"/>
                      <w:szCs w:val="21"/>
                    </w:rPr>
                    <w:t>水</w:t>
                  </w:r>
                </w:p>
              </w:tc>
              <w:tc>
                <w:tcPr>
                  <w:tcW w:w="1417" w:type="dxa"/>
                  <w:vAlign w:val="top"/>
                </w:tcPr>
                <w:p>
                  <w:pPr>
                    <w:rPr>
                      <w:rFonts w:ascii="Arial"/>
                      <w:sz w:val="21"/>
                    </w:rPr>
                  </w:pPr>
                </w:p>
              </w:tc>
              <w:tc>
                <w:tcPr>
                  <w:tcW w:w="1555" w:type="dxa"/>
                  <w:vAlign w:val="top"/>
                </w:tcPr>
                <w:p>
                  <w:pPr>
                    <w:spacing w:before="85" w:line="250" w:lineRule="exact"/>
                    <w:ind w:left="4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72m</w:t>
                  </w:r>
                  <w:r>
                    <w:rPr>
                      <w:rFonts w:ascii="Times New Roman" w:eastAsia="Times New Roman" w:hAnsi="Times New Roman" w:cs="Times New Roman"/>
                      <w:spacing w:val="-1"/>
                      <w:position w:val="6"/>
                      <w:sz w:val="13"/>
                      <w:szCs w:val="13"/>
                    </w:rPr>
                    <w:t>3</w:t>
                  </w:r>
                  <w:r>
                    <w:rPr>
                      <w:rFonts w:ascii="Times New Roman" w:eastAsia="Times New Roman" w:hAnsi="Times New Roman" w:cs="Times New Roman"/>
                      <w:spacing w:val="-1"/>
                      <w:sz w:val="21"/>
                      <w:szCs w:val="21"/>
                    </w:rPr>
                    <w:t>/a</w:t>
                  </w:r>
                </w:p>
              </w:tc>
              <w:tc>
                <w:tcPr>
                  <w:tcW w:w="1701" w:type="dxa"/>
                  <w:vAlign w:val="top"/>
                </w:tcPr>
                <w:p>
                  <w:pPr>
                    <w:spacing w:before="102" w:line="231" w:lineRule="auto"/>
                    <w:ind w:left="819"/>
                    <w:rPr>
                      <w:rFonts w:ascii="Times New Roman" w:eastAsia="Times New Roman" w:hAnsi="Times New Roman" w:cs="Times New Roman"/>
                      <w:sz w:val="21"/>
                      <w:szCs w:val="21"/>
                    </w:rPr>
                  </w:pPr>
                  <w:r>
                    <w:rPr>
                      <w:rFonts w:ascii="Times New Roman" w:eastAsia="Times New Roman" w:hAnsi="Times New Roman" w:cs="Times New Roman"/>
                      <w:color w:val="FF0000"/>
                      <w:sz w:val="21"/>
                      <w:szCs w:val="21"/>
                    </w:rPr>
                    <w:t>/</w:t>
                  </w:r>
                </w:p>
              </w:tc>
              <w:tc>
                <w:tcPr>
                  <w:tcW w:w="1732" w:type="dxa"/>
                  <w:vAlign w:val="top"/>
                </w:tcPr>
                <w:p>
                  <w:pPr>
                    <w:rPr>
                      <w:rFonts w:ascii="Arial"/>
                      <w:sz w:val="21"/>
                    </w:rPr>
                  </w:pPr>
                </w:p>
              </w:tc>
            </w:tr>
            <w:tr>
              <w:tblPrEx>
                <w:tblW w:w="8818" w:type="dxa"/>
                <w:tblInd w:w="99" w:type="dxa"/>
                <w:tblLayout w:type="fixed"/>
              </w:tblPrEx>
              <w:trPr>
                <w:trHeight w:val="350"/>
              </w:trPr>
              <w:tc>
                <w:tcPr>
                  <w:tcW w:w="707" w:type="dxa"/>
                  <w:vAlign w:val="top"/>
                </w:tcPr>
                <w:p>
                  <w:pPr>
                    <w:spacing w:before="99" w:line="187" w:lineRule="auto"/>
                    <w:ind w:left="2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706" w:type="dxa"/>
                  <w:vAlign w:val="top"/>
                </w:tcPr>
                <w:p>
                  <w:pPr>
                    <w:pStyle w:val="TableText"/>
                    <w:spacing w:before="68" w:line="226" w:lineRule="auto"/>
                    <w:ind w:left="775"/>
                    <w:rPr>
                      <w:sz w:val="21"/>
                      <w:szCs w:val="21"/>
                    </w:rPr>
                  </w:pPr>
                  <w:r>
                    <w:rPr>
                      <w:sz w:val="21"/>
                      <w:szCs w:val="21"/>
                    </w:rPr>
                    <w:t>电</w:t>
                  </w:r>
                </w:p>
              </w:tc>
              <w:tc>
                <w:tcPr>
                  <w:tcW w:w="1417" w:type="dxa"/>
                  <w:vAlign w:val="top"/>
                </w:tcPr>
                <w:p>
                  <w:pPr>
                    <w:rPr>
                      <w:rFonts w:ascii="Arial"/>
                      <w:sz w:val="21"/>
                    </w:rPr>
                  </w:pPr>
                </w:p>
              </w:tc>
              <w:tc>
                <w:tcPr>
                  <w:tcW w:w="1555" w:type="dxa"/>
                  <w:vAlign w:val="top"/>
                </w:tcPr>
                <w:p>
                  <w:pPr>
                    <w:pStyle w:val="TableText"/>
                    <w:spacing w:before="70" w:line="234" w:lineRule="auto"/>
                    <w:ind w:left="296"/>
                    <w:rPr>
                      <w:sz w:val="21"/>
                      <w:szCs w:val="21"/>
                    </w:rPr>
                  </w:pPr>
                  <w:r>
                    <w:rPr>
                      <w:rFonts w:ascii="Times New Roman" w:eastAsia="Times New Roman" w:hAnsi="Times New Roman" w:cs="Times New Roman"/>
                      <w:spacing w:val="-6"/>
                      <w:sz w:val="21"/>
                      <w:szCs w:val="21"/>
                    </w:rPr>
                    <w:t>1.2</w:t>
                  </w:r>
                  <w:r>
                    <w:rPr>
                      <w:rFonts w:ascii="Times New Roman" w:eastAsia="Times New Roman" w:hAnsi="Times New Roman" w:cs="Times New Roman"/>
                      <w:spacing w:val="19"/>
                      <w:sz w:val="21"/>
                      <w:szCs w:val="21"/>
                    </w:rPr>
                    <w:t xml:space="preserve"> </w:t>
                  </w:r>
                  <w:r>
                    <w:rPr>
                      <w:spacing w:val="-6"/>
                      <w:sz w:val="21"/>
                      <w:szCs w:val="21"/>
                    </w:rPr>
                    <w:t>万度</w:t>
                  </w:r>
                  <w:r>
                    <w:rPr>
                      <w:rFonts w:ascii="Times New Roman" w:eastAsia="Times New Roman" w:hAnsi="Times New Roman" w:cs="Times New Roman"/>
                      <w:spacing w:val="-6"/>
                      <w:sz w:val="21"/>
                      <w:szCs w:val="21"/>
                    </w:rPr>
                    <w:t>/</w:t>
                  </w:r>
                  <w:r>
                    <w:rPr>
                      <w:spacing w:val="-6"/>
                      <w:sz w:val="21"/>
                      <w:szCs w:val="21"/>
                    </w:rPr>
                    <w:t>年</w:t>
                  </w:r>
                </w:p>
              </w:tc>
              <w:tc>
                <w:tcPr>
                  <w:tcW w:w="1701" w:type="dxa"/>
                  <w:vAlign w:val="top"/>
                </w:tcPr>
                <w:p>
                  <w:pPr>
                    <w:spacing w:before="103" w:line="233" w:lineRule="auto"/>
                    <w:ind w:left="81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732" w:type="dxa"/>
                  <w:vAlign w:val="top"/>
                </w:tcPr>
                <w:p>
                  <w:pPr>
                    <w:rPr>
                      <w:rFonts w:ascii="Arial"/>
                      <w:sz w:val="21"/>
                    </w:rPr>
                  </w:pPr>
                </w:p>
              </w:tc>
            </w:tr>
          </w:tbl>
          <w:p>
            <w:pPr>
              <w:pStyle w:val="TableText"/>
              <w:spacing w:before="113" w:line="233" w:lineRule="auto"/>
              <w:ind w:left="591"/>
              <w:rPr>
                <w:rFonts w:ascii="Times New Roman" w:eastAsia="Times New Roman" w:hAnsi="Times New Roman" w:cs="Times New Roman"/>
              </w:rPr>
            </w:pPr>
            <w:r>
              <w:rPr>
                <w:spacing w:val="-1"/>
                <w14:textOutline w14:w="4354">
                  <w14:solidFill>
                    <w14:srgbClr w14:val="000000"/>
                  </w14:solidFill>
                  <w14:prstDash w14:val="solid"/>
                  <w14:miter w14:lim="10"/>
                </w14:textOutline>
              </w:rPr>
              <w:t>主要原料理化性质简介</w:t>
            </w:r>
            <w:r>
              <w:rPr>
                <w:rFonts w:ascii="Times New Roman" w:eastAsia="Times New Roman" w:hAnsi="Times New Roman" w:cs="Times New Roman"/>
                <w:b/>
                <w:bCs/>
                <w:spacing w:val="-1"/>
              </w:rPr>
              <w:t>:</w:t>
            </w:r>
          </w:p>
          <w:p>
            <w:pPr>
              <w:pStyle w:val="TableText"/>
              <w:spacing w:before="200" w:line="217" w:lineRule="auto"/>
              <w:ind w:left="585"/>
            </w:pPr>
            <w:r>
              <w:rPr>
                <w:spacing w:val="-3"/>
              </w:rPr>
              <w:t>①热熔胶</w:t>
            </w:r>
          </w:p>
        </w:tc>
      </w:tr>
    </w:tbl>
    <w:p>
      <w:pPr>
        <w:sectPr>
          <w:footerReference w:type="default" r:id="rId6"/>
          <w:pgSz w:w="11907" w:h="16839"/>
          <w:pgMar w:top="1431" w:right="1161" w:bottom="1153" w:left="1675" w:header="0" w:footer="993" w:gutter="0"/>
          <w:pgNumType w:start="4"/>
          <w:cols w:space="708"/>
        </w:sectPr>
      </w:pPr>
    </w:p>
    <w:tbl>
      <w:tblPr>
        <w:tblStyle w:val="TableNormal3"/>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154" w:line="339" w:lineRule="auto"/>
              <w:ind w:left="106" w:right="92" w:firstLine="483"/>
            </w:pPr>
            <w:r>
              <w:rPr>
                <w:spacing w:val="-2"/>
              </w:rPr>
              <w:t>项目橱柜封边用热熔胶采用家具用热熔胶。家具用热熔胶是一类专用于人造</w:t>
            </w:r>
            <w:r>
              <w:rPr>
                <w:spacing w:val="-3"/>
              </w:rPr>
              <w:t>板材</w:t>
            </w:r>
            <w:r>
              <w:t xml:space="preserve"> </w:t>
            </w:r>
            <w:r>
              <w:rPr>
                <w:spacing w:val="-2"/>
              </w:rPr>
              <w:t>粘贴的胶粘剂，它是一种环保型、无溶剂的热塑性胶。热熔胶被加热到一定温度时，</w:t>
            </w:r>
            <w:r>
              <w:rPr>
                <w:spacing w:val="12"/>
              </w:rPr>
              <w:t xml:space="preserve"> </w:t>
            </w:r>
            <w:r>
              <w:rPr>
                <w:spacing w:val="-15"/>
              </w:rPr>
              <w:t>即由固态转变为熔融态，</w:t>
            </w:r>
            <w:r>
              <w:rPr>
                <w:spacing w:val="57"/>
              </w:rPr>
              <w:t xml:space="preserve"> </w:t>
            </w:r>
            <w:r>
              <w:rPr>
                <w:spacing w:val="-15"/>
              </w:rPr>
              <w:t>当涂布到人造板基材或封边</w:t>
            </w:r>
            <w:r>
              <w:rPr>
                <w:spacing w:val="-16"/>
              </w:rPr>
              <w:t>材料表面后，</w:t>
            </w:r>
            <w:r>
              <w:rPr>
                <w:spacing w:val="44"/>
              </w:rPr>
              <w:t xml:space="preserve"> </w:t>
            </w:r>
            <w:r>
              <w:rPr>
                <w:spacing w:val="-16"/>
              </w:rPr>
              <w:t>冷却变成固态，</w:t>
            </w:r>
            <w:r>
              <w:rPr>
                <w:spacing w:val="40"/>
              </w:rPr>
              <w:t xml:space="preserve"> </w:t>
            </w:r>
            <w:r>
              <w:rPr>
                <w:spacing w:val="-16"/>
              </w:rPr>
              <w:t>将</w:t>
            </w:r>
            <w:r>
              <w:t xml:space="preserve"> </w:t>
            </w:r>
            <w:r>
              <w:rPr>
                <w:spacing w:val="-4"/>
              </w:rPr>
              <w:t>材料与基材粘接在一起。</w:t>
            </w:r>
            <w:r>
              <w:rPr>
                <w:spacing w:val="-40"/>
              </w:rPr>
              <w:t xml:space="preserve"> </w:t>
            </w:r>
            <w:r>
              <w:rPr>
                <w:spacing w:val="-4"/>
              </w:rPr>
              <w:t>热熔胶由基本树脂、增粘剂、粘度调节剂和抗氧剂等成分组</w:t>
            </w:r>
            <w:r>
              <w:t xml:space="preserve"> </w:t>
            </w:r>
            <w:r>
              <w:rPr>
                <w:spacing w:val="-2"/>
              </w:rPr>
              <w:t>成，基本树脂是乙烯和醋酸乙烯在高温高压下共聚而成的。该用途热溶胶的技术指标</w:t>
            </w:r>
          </w:p>
          <w:p>
            <w:pPr>
              <w:pStyle w:val="TableText"/>
              <w:spacing w:line="220" w:lineRule="auto"/>
              <w:ind w:left="110"/>
            </w:pPr>
            <w:r>
              <w:rPr>
                <w:spacing w:val="-16"/>
              </w:rPr>
              <w:t>如下：</w:t>
            </w:r>
          </w:p>
          <w:p>
            <w:pPr>
              <w:pStyle w:val="TableText"/>
              <w:spacing w:before="153" w:line="220" w:lineRule="auto"/>
              <w:ind w:left="591"/>
            </w:pPr>
            <w:r>
              <w:rPr>
                <w:spacing w:val="-8"/>
              </w:rPr>
              <w:t>外观：白色粒状；</w:t>
            </w:r>
          </w:p>
        </w:tc>
      </w:tr>
    </w:tbl>
    <w:p>
      <w:pPr>
        <w:rPr>
          <w:rFonts w:ascii="Arial"/>
          <w:sz w:val="21"/>
        </w:rPr>
      </w:pPr>
    </w:p>
    <w:p>
      <w:pPr>
        <w:rPr>
          <w:rFonts w:ascii="Arial" w:eastAsia="Arial" w:hAnsi="Arial" w:cs="Arial"/>
          <w:sz w:val="21"/>
          <w:szCs w:val="21"/>
        </w:rPr>
        <w:sectPr>
          <w:footerReference w:type="default" r:id="rId7"/>
          <w:type w:val="nextPage"/>
          <w:pgSz w:w="11907" w:h="16839"/>
          <w:pgMar w:top="1431" w:right="1161" w:bottom="1153" w:left="1675" w:header="0" w:footer="993" w:gutter="0"/>
          <w:pgNumType w:start="5"/>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2"/>
          <w:sz w:val="36"/>
          <w:szCs w:val="36"/>
        </w:rPr>
        <w:t>建设项目基本情况</w:t>
      </w:r>
    </w:p>
    <w:tbl>
      <w:tblPr>
        <w:tblStyle w:val="TableNormal4"/>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13"/>
        </w:trPr>
        <w:tc>
          <w:tcPr>
            <w:tcW w:w="9043" w:type="dxa"/>
            <w:vAlign w:val="top"/>
          </w:tcPr>
          <w:p>
            <w:pPr>
              <w:pStyle w:val="TableText"/>
              <w:spacing w:before="117" w:line="220" w:lineRule="auto"/>
              <w:ind w:left="587"/>
            </w:pPr>
            <w:r>
              <w:rPr>
                <w:spacing w:val="-12"/>
              </w:rPr>
              <w:t xml:space="preserve">熔点： </w:t>
            </w:r>
            <w:r>
              <w:rPr>
                <w:rFonts w:ascii="Times New Roman" w:eastAsia="Times New Roman" w:hAnsi="Times New Roman" w:cs="Times New Roman"/>
                <w:spacing w:val="-12"/>
              </w:rPr>
              <w:t>70-84</w:t>
            </w:r>
            <w:r>
              <w:rPr>
                <w:spacing w:val="-12"/>
              </w:rPr>
              <w:t>℃;</w:t>
            </w:r>
          </w:p>
          <w:p>
            <w:pPr>
              <w:pStyle w:val="TableText"/>
              <w:spacing w:before="181" w:line="220" w:lineRule="auto"/>
              <w:ind w:left="586"/>
            </w:pPr>
            <w:r>
              <w:rPr>
                <w:spacing w:val="-8"/>
              </w:rPr>
              <w:t xml:space="preserve">粘度： </w:t>
            </w:r>
            <w:r>
              <w:rPr>
                <w:rFonts w:ascii="Times New Roman" w:eastAsia="Times New Roman" w:hAnsi="Times New Roman" w:cs="Times New Roman"/>
                <w:spacing w:val="-8"/>
              </w:rPr>
              <w:t>45000-75000</w:t>
            </w:r>
            <w:r>
              <w:rPr>
                <w:spacing w:val="-8"/>
              </w:rPr>
              <w:t>（</w:t>
            </w:r>
            <w:r>
              <w:rPr>
                <w:rFonts w:ascii="Times New Roman" w:eastAsia="Times New Roman" w:hAnsi="Times New Roman" w:cs="Times New Roman"/>
                <w:spacing w:val="-8"/>
              </w:rPr>
              <w:t>180</w:t>
            </w:r>
            <w:r>
              <w:rPr>
                <w:spacing w:val="-8"/>
              </w:rPr>
              <w:t>℃);</w:t>
            </w:r>
          </w:p>
          <w:p>
            <w:pPr>
              <w:pStyle w:val="TableText"/>
              <w:spacing w:before="182" w:line="220" w:lineRule="auto"/>
              <w:ind w:left="586"/>
            </w:pPr>
            <w:r>
              <w:rPr>
                <w:spacing w:val="-14"/>
              </w:rPr>
              <w:t>相对硬度：</w:t>
            </w:r>
            <w:r>
              <w:rPr>
                <w:spacing w:val="37"/>
              </w:rPr>
              <w:t xml:space="preserve"> </w:t>
            </w:r>
            <w:r>
              <w:rPr>
                <w:rFonts w:ascii="Times New Roman" w:eastAsia="Times New Roman" w:hAnsi="Times New Roman" w:cs="Times New Roman"/>
                <w:spacing w:val="-14"/>
              </w:rPr>
              <w:t>70-80%</w:t>
            </w:r>
            <w:r>
              <w:rPr>
                <w:spacing w:val="-14"/>
              </w:rPr>
              <w:t>；</w:t>
            </w:r>
          </w:p>
          <w:p>
            <w:pPr>
              <w:pStyle w:val="TableText"/>
              <w:spacing w:before="182" w:line="220" w:lineRule="auto"/>
              <w:ind w:left="607"/>
            </w:pPr>
            <w:r>
              <w:rPr>
                <w:spacing w:val="-21"/>
              </w:rPr>
              <w:t>固化速度：</w:t>
            </w:r>
            <w:r>
              <w:rPr>
                <w:spacing w:val="31"/>
              </w:rPr>
              <w:t xml:space="preserve"> </w:t>
            </w:r>
            <w:r>
              <w:rPr>
                <w:rFonts w:ascii="Times New Roman" w:eastAsia="Times New Roman" w:hAnsi="Times New Roman" w:cs="Times New Roman"/>
                <w:spacing w:val="-21"/>
              </w:rPr>
              <w:t>8-</w:t>
            </w:r>
            <w:r>
              <w:rPr>
                <w:rFonts w:ascii="Times New Roman" w:eastAsia="Times New Roman" w:hAnsi="Times New Roman" w:cs="Times New Roman"/>
                <w:spacing w:val="-33"/>
              </w:rPr>
              <w:t xml:space="preserve"> </w:t>
            </w:r>
            <w:r>
              <w:rPr>
                <w:rFonts w:ascii="Times New Roman" w:eastAsia="Times New Roman" w:hAnsi="Times New Roman" w:cs="Times New Roman"/>
                <w:spacing w:val="-21"/>
              </w:rPr>
              <w:t>12</w:t>
            </w:r>
            <w:r>
              <w:rPr>
                <w:rFonts w:ascii="Times New Roman" w:eastAsia="Times New Roman" w:hAnsi="Times New Roman" w:cs="Times New Roman"/>
                <w:spacing w:val="9"/>
              </w:rPr>
              <w:t xml:space="preserve"> </w:t>
            </w:r>
            <w:r>
              <w:rPr>
                <w:spacing w:val="-21"/>
              </w:rPr>
              <w:t>秒。</w:t>
            </w:r>
          </w:p>
          <w:p>
            <w:pPr>
              <w:pStyle w:val="TableText"/>
              <w:spacing w:before="181" w:line="220" w:lineRule="auto"/>
              <w:ind w:left="587"/>
            </w:pPr>
            <w:r>
              <w:rPr>
                <w:spacing w:val="-11"/>
              </w:rPr>
              <w:t>其特点是：</w:t>
            </w:r>
          </w:p>
          <w:p>
            <w:pPr>
              <w:pStyle w:val="TableText"/>
              <w:spacing w:before="183" w:line="360" w:lineRule="auto"/>
              <w:ind w:left="105" w:right="96" w:firstLine="480"/>
            </w:pPr>
            <w:r>
              <w:rPr>
                <w:spacing w:val="-1"/>
              </w:rPr>
              <w:t xml:space="preserve">⑴固体含量 </w:t>
            </w:r>
            <w:r>
              <w:rPr>
                <w:rFonts w:ascii="Times New Roman" w:eastAsia="Times New Roman" w:hAnsi="Times New Roman" w:cs="Times New Roman"/>
                <w:spacing w:val="-1"/>
              </w:rPr>
              <w:t>100%</w:t>
            </w:r>
            <w:r>
              <w:rPr>
                <w:spacing w:val="-1"/>
              </w:rPr>
              <w:t>，有空隙填充性，避免了边缘卷起、气泡和开裂，而引起被粘</w:t>
            </w:r>
            <w:r>
              <w:rPr>
                <w:spacing w:val="10"/>
              </w:rPr>
              <w:t xml:space="preserve"> </w:t>
            </w:r>
            <w:r>
              <w:rPr>
                <w:spacing w:val="-11"/>
              </w:rPr>
              <w:t>件的变形、错位和收缩等弊病。因无溶剂，</w:t>
            </w:r>
            <w:r>
              <w:rPr>
                <w:spacing w:val="49"/>
              </w:rPr>
              <w:t xml:space="preserve"> </w:t>
            </w:r>
            <w:r>
              <w:rPr>
                <w:spacing w:val="-11"/>
              </w:rPr>
              <w:t>木材含水率没有变动，</w:t>
            </w:r>
            <w:r>
              <w:rPr>
                <w:spacing w:val="51"/>
              </w:rPr>
              <w:t xml:space="preserve"> </w:t>
            </w:r>
            <w:r>
              <w:rPr>
                <w:spacing w:val="-11"/>
              </w:rPr>
              <w:t>没有火灾及中毒的</w:t>
            </w:r>
          </w:p>
          <w:p>
            <w:pPr>
              <w:pStyle w:val="TableText"/>
              <w:spacing w:line="220" w:lineRule="auto"/>
              <w:ind w:left="109"/>
            </w:pPr>
            <w:r>
              <w:rPr>
                <w:spacing w:val="-11"/>
              </w:rPr>
              <w:t>危险。</w:t>
            </w:r>
          </w:p>
          <w:p>
            <w:pPr>
              <w:pStyle w:val="TableText"/>
              <w:spacing w:before="181" w:line="360" w:lineRule="auto"/>
              <w:ind w:left="106" w:right="96" w:firstLine="479"/>
            </w:pPr>
            <w:r>
              <w:rPr>
                <w:spacing w:val="-1"/>
              </w:rPr>
              <w:t>⑵粘接快，涂胶和粘接间隔不过数秒钟，锯头和切边可在</w:t>
            </w:r>
            <w:r>
              <w:rPr>
                <w:spacing w:val="-11"/>
              </w:rPr>
              <w:t xml:space="preserve"> </w:t>
            </w:r>
            <w:r>
              <w:rPr>
                <w:rFonts w:ascii="Times New Roman" w:eastAsia="Times New Roman" w:hAnsi="Times New Roman" w:cs="Times New Roman"/>
                <w:spacing w:val="-1"/>
              </w:rPr>
              <w:t>24</w:t>
            </w:r>
            <w:r>
              <w:rPr>
                <w:rFonts w:ascii="Times New Roman" w:eastAsia="Times New Roman" w:hAnsi="Times New Roman" w:cs="Times New Roman"/>
                <w:spacing w:val="39"/>
                <w:w w:val="101"/>
              </w:rPr>
              <w:t xml:space="preserve"> </w:t>
            </w:r>
            <w:r>
              <w:rPr>
                <w:spacing w:val="-1"/>
              </w:rPr>
              <w:t>秒内完成，不需要</w:t>
            </w:r>
            <w:r>
              <w:t xml:space="preserve"> </w:t>
            </w:r>
            <w:r>
              <w:rPr>
                <w:spacing w:val="-14"/>
              </w:rPr>
              <w:t>烘干时间， 可用于连续化、自动化的木材粘接流水线，</w:t>
            </w:r>
            <w:r>
              <w:rPr>
                <w:spacing w:val="57"/>
              </w:rPr>
              <w:t xml:space="preserve"> </w:t>
            </w:r>
            <w:r>
              <w:rPr>
                <w:spacing w:val="-14"/>
              </w:rPr>
              <w:t>大大提高了生产效率，</w:t>
            </w:r>
            <w:r>
              <w:rPr>
                <w:spacing w:val="47"/>
              </w:rPr>
              <w:t xml:space="preserve"> </w:t>
            </w:r>
            <w:r>
              <w:rPr>
                <w:spacing w:val="-14"/>
              </w:rPr>
              <w:t>节省了</w:t>
            </w:r>
          </w:p>
          <w:p>
            <w:pPr>
              <w:pStyle w:val="TableText"/>
              <w:spacing w:line="220" w:lineRule="auto"/>
              <w:ind w:left="109"/>
            </w:pPr>
            <w:r>
              <w:rPr>
                <w:spacing w:val="-8"/>
              </w:rPr>
              <w:t>厂房费用。</w:t>
            </w:r>
          </w:p>
          <w:p>
            <w:pPr>
              <w:pStyle w:val="TableText"/>
              <w:spacing w:before="182" w:line="219" w:lineRule="auto"/>
              <w:ind w:left="586"/>
            </w:pPr>
            <w:r>
              <w:rPr>
                <w:spacing w:val="-3"/>
              </w:rPr>
              <w:t>⑶用途广，适合粘接各种材料。</w:t>
            </w:r>
          </w:p>
          <w:p>
            <w:pPr>
              <w:pStyle w:val="TableText"/>
              <w:spacing w:before="183" w:line="468" w:lineRule="exact"/>
              <w:ind w:left="586"/>
            </w:pPr>
            <w:r>
              <w:rPr>
                <w:spacing w:val="-17"/>
                <w:position w:val="17"/>
              </w:rPr>
              <w:t>⑷可以进行几次粘接，</w:t>
            </w:r>
            <w:r>
              <w:rPr>
                <w:spacing w:val="68"/>
                <w:position w:val="17"/>
              </w:rPr>
              <w:t xml:space="preserve"> </w:t>
            </w:r>
            <w:r>
              <w:rPr>
                <w:spacing w:val="-17"/>
                <w:position w:val="17"/>
              </w:rPr>
              <w:t>即涂在木材上热熔胶，</w:t>
            </w:r>
            <w:r>
              <w:rPr>
                <w:spacing w:val="61"/>
                <w:position w:val="17"/>
              </w:rPr>
              <w:t xml:space="preserve"> </w:t>
            </w:r>
            <w:r>
              <w:rPr>
                <w:spacing w:val="-17"/>
                <w:position w:val="17"/>
              </w:rPr>
              <w:t>因冷却固化而未达到要求时，</w:t>
            </w:r>
            <w:r>
              <w:rPr>
                <w:spacing w:val="43"/>
                <w:position w:val="17"/>
              </w:rPr>
              <w:t xml:space="preserve"> </w:t>
            </w:r>
            <w:r>
              <w:rPr>
                <w:spacing w:val="-17"/>
                <w:position w:val="17"/>
              </w:rPr>
              <w:t>可以</w:t>
            </w:r>
          </w:p>
          <w:p>
            <w:pPr>
              <w:pStyle w:val="TableText"/>
              <w:spacing w:before="1" w:line="219" w:lineRule="auto"/>
              <w:ind w:left="107"/>
            </w:pPr>
            <w:r>
              <w:rPr>
                <w:spacing w:val="-4"/>
              </w:rPr>
              <w:t>重新加热进行二次粘接。</w:t>
            </w:r>
          </w:p>
          <w:p>
            <w:pPr>
              <w:pStyle w:val="TableText"/>
              <w:spacing w:before="183" w:line="217" w:lineRule="auto"/>
              <w:ind w:left="584"/>
            </w:pPr>
            <w:r>
              <w:rPr>
                <w:spacing w:val="-3"/>
              </w:rPr>
              <w:t>②玻璃胶（密封胶）</w:t>
            </w:r>
          </w:p>
          <w:p>
            <w:pPr>
              <w:pStyle w:val="TableText"/>
              <w:spacing w:before="186" w:line="360" w:lineRule="auto"/>
              <w:ind w:left="105" w:right="96" w:firstLine="482"/>
            </w:pPr>
            <w:r>
              <w:rPr>
                <w:spacing w:val="-7"/>
              </w:rPr>
              <w:t>又称硅酮胶，</w:t>
            </w:r>
            <w:r>
              <w:rPr>
                <w:spacing w:val="-44"/>
              </w:rPr>
              <w:t xml:space="preserve"> </w:t>
            </w:r>
            <w:r>
              <w:rPr>
                <w:spacing w:val="-7"/>
              </w:rPr>
              <w:t>硅酮玻璃胶从产品包装上可分为两类：</w:t>
            </w:r>
            <w:r>
              <w:rPr>
                <w:spacing w:val="-8"/>
              </w:rPr>
              <w:t xml:space="preserve"> 单组份和双组份。单组份的</w:t>
            </w:r>
            <w:r>
              <w:t xml:space="preserve"> </w:t>
            </w:r>
            <w:r>
              <w:rPr>
                <w:spacing w:val="-9"/>
              </w:rPr>
              <w:t>硅酮胶， 其固化是靠接触空气中的水分而产生物理性质的改变；</w:t>
            </w:r>
            <w:r>
              <w:rPr>
                <w:spacing w:val="35"/>
              </w:rPr>
              <w:t xml:space="preserve"> </w:t>
            </w:r>
            <w:r>
              <w:rPr>
                <w:spacing w:val="-9"/>
              </w:rPr>
              <w:t>双组份则是指硅酮胶</w:t>
            </w:r>
            <w:r>
              <w:t xml:space="preserve"> </w:t>
            </w:r>
            <w:r>
              <w:rPr>
                <w:spacing w:val="-9"/>
              </w:rPr>
              <w:t>分成</w:t>
            </w:r>
            <w:r>
              <w:rPr>
                <w:spacing w:val="-58"/>
              </w:rPr>
              <w:t xml:space="preserve"> </w:t>
            </w:r>
            <w:r>
              <w:rPr>
                <w:rFonts w:ascii="Times New Roman" w:eastAsia="Times New Roman" w:hAnsi="Times New Roman" w:cs="Times New Roman"/>
                <w:spacing w:val="-9"/>
              </w:rPr>
              <w:t>A</w:t>
            </w:r>
            <w:r>
              <w:rPr>
                <w:rFonts w:ascii="Times New Roman" w:eastAsia="Times New Roman" w:hAnsi="Times New Roman" w:cs="Times New Roman"/>
                <w:spacing w:val="-34"/>
              </w:rPr>
              <w:t xml:space="preserve"> </w:t>
            </w:r>
            <w:r>
              <w:rPr>
                <w:spacing w:val="-9"/>
              </w:rPr>
              <w:t>、</w:t>
            </w:r>
            <w:r>
              <w:rPr>
                <w:rFonts w:ascii="Times New Roman" w:eastAsia="Times New Roman" w:hAnsi="Times New Roman" w:cs="Times New Roman"/>
                <w:spacing w:val="-9"/>
              </w:rPr>
              <w:t xml:space="preserve">B </w:t>
            </w:r>
            <w:r>
              <w:rPr>
                <w:spacing w:val="-9"/>
              </w:rPr>
              <w:t>两组， 任何一组单独存在都不能形成固化，</w:t>
            </w:r>
            <w:r>
              <w:rPr>
                <w:spacing w:val="49"/>
              </w:rPr>
              <w:t xml:space="preserve"> </w:t>
            </w:r>
            <w:r>
              <w:rPr>
                <w:spacing w:val="-9"/>
              </w:rPr>
              <w:t>但两组胶浆一旦混</w:t>
            </w:r>
            <w:r>
              <w:rPr>
                <w:spacing w:val="-10"/>
              </w:rPr>
              <w:t>合就产生固</w:t>
            </w:r>
          </w:p>
          <w:p>
            <w:pPr>
              <w:pStyle w:val="TableText"/>
              <w:spacing w:before="1" w:line="220" w:lineRule="auto"/>
              <w:ind w:left="107"/>
            </w:pPr>
            <w:r>
              <w:rPr>
                <w:spacing w:val="-12"/>
              </w:rPr>
              <w:t>化。</w:t>
            </w:r>
          </w:p>
          <w:p>
            <w:pPr>
              <w:pStyle w:val="TableText"/>
              <w:spacing w:before="181" w:line="212" w:lineRule="auto"/>
              <w:ind w:left="587"/>
            </w:pPr>
            <w:r>
              <w:rPr>
                <w:spacing w:val="-9"/>
              </w:rPr>
              <w:t>本项目使用的是单组份硅酮玻璃胶，</w:t>
            </w:r>
            <w:r>
              <w:rPr>
                <w:spacing w:val="75"/>
              </w:rPr>
              <w:t xml:space="preserve"> </w:t>
            </w:r>
            <w:r>
              <w:rPr>
                <w:spacing w:val="-9"/>
              </w:rPr>
              <w:t>包装为</w:t>
            </w:r>
            <w:r>
              <w:rPr>
                <w:spacing w:val="-51"/>
              </w:rPr>
              <w:t xml:space="preserve"> </w:t>
            </w:r>
            <w:r>
              <w:rPr>
                <w:rFonts w:ascii="Times New Roman" w:eastAsia="Times New Roman" w:hAnsi="Times New Roman" w:cs="Times New Roman"/>
                <w:spacing w:val="-9"/>
              </w:rPr>
              <w:t>330g/</w:t>
            </w:r>
            <w:r>
              <w:rPr>
                <w:spacing w:val="-9"/>
              </w:rPr>
              <w:t>瓶。</w:t>
            </w:r>
          </w:p>
          <w:p>
            <w:pPr>
              <w:pStyle w:val="TableText"/>
              <w:spacing w:before="193" w:line="360" w:lineRule="auto"/>
              <w:ind w:left="105" w:right="75" w:firstLine="482"/>
            </w:pPr>
            <w:r>
              <w:rPr>
                <w:spacing w:val="-5"/>
              </w:rPr>
              <w:t>单组份硅酮玻璃胶是一种类似软膏， 一旦接触空气中的水</w:t>
            </w:r>
            <w:r>
              <w:rPr>
                <w:spacing w:val="-6"/>
              </w:rPr>
              <w:t>分就会固化成一种坚韧</w:t>
            </w:r>
            <w:r>
              <w:t xml:space="preserve"> </w:t>
            </w:r>
            <w:r>
              <w:rPr>
                <w:spacing w:val="-12"/>
              </w:rPr>
              <w:t>的橡胶类固体的材料。硅酮玻璃胶的粘接力强，</w:t>
            </w:r>
            <w:r>
              <w:rPr>
                <w:spacing w:val="66"/>
              </w:rPr>
              <w:t xml:space="preserve"> </w:t>
            </w:r>
            <w:r>
              <w:rPr>
                <w:spacing w:val="-12"/>
              </w:rPr>
              <w:t>拉伸强度大，</w:t>
            </w:r>
            <w:r>
              <w:rPr>
                <w:spacing w:val="71"/>
              </w:rPr>
              <w:t xml:space="preserve"> </w:t>
            </w:r>
            <w:r>
              <w:rPr>
                <w:spacing w:val="-12"/>
              </w:rPr>
              <w:t>同时又具有耐候性、抗</w:t>
            </w:r>
            <w:r>
              <w:t xml:space="preserve"> </w:t>
            </w:r>
            <w:r>
              <w:rPr>
                <w:spacing w:val="-1"/>
              </w:rPr>
              <w:t>振性，和防潮、抗臭气和适应冷热变化大的特点。硅酮玻璃胶主要</w:t>
            </w:r>
            <w:r>
              <w:rPr>
                <w:spacing w:val="-2"/>
              </w:rPr>
              <w:t>用于干洁的金属、</w:t>
            </w:r>
            <w:r>
              <w:t xml:space="preserve"> </w:t>
            </w:r>
            <w:r>
              <w:rPr>
                <w:spacing w:val="-7"/>
              </w:rPr>
              <w:t>玻璃、大多数不含油脂的木材、硅酮树脂、加硫硅橡胶、陶瓷、天然及</w:t>
            </w:r>
            <w:r>
              <w:rPr>
                <w:spacing w:val="-8"/>
              </w:rPr>
              <w:t>合成纤维，</w:t>
            </w:r>
            <w:r>
              <w:rPr>
                <w:spacing w:val="78"/>
              </w:rPr>
              <w:t xml:space="preserve"> </w:t>
            </w:r>
            <w:r>
              <w:rPr>
                <w:spacing w:val="-8"/>
              </w:rPr>
              <w:t>以</w:t>
            </w:r>
            <w:r>
              <w:t xml:space="preserve"> </w:t>
            </w:r>
            <w:r>
              <w:rPr>
                <w:spacing w:val="-2"/>
              </w:rPr>
              <w:t>及许多油漆塑料表面的粘接。质量好的硅酮玻璃胶在摄氏零度以下使用不会发生挤压</w:t>
            </w:r>
            <w:r>
              <w:rPr>
                <w:spacing w:val="7"/>
              </w:rPr>
              <w:t xml:space="preserve"> </w:t>
            </w:r>
            <w:r>
              <w:rPr>
                <w:spacing w:val="-2"/>
              </w:rPr>
              <w:t>不出、物理特性改变等现象。充分固化的硅酮玻璃胶在温度到</w:t>
            </w:r>
            <w:r>
              <w:rPr>
                <w:spacing w:val="-54"/>
              </w:rPr>
              <w:t xml:space="preserve"> </w:t>
            </w:r>
            <w:r>
              <w:rPr>
                <w:rFonts w:ascii="Times New Roman" w:eastAsia="Times New Roman" w:hAnsi="Times New Roman" w:cs="Times New Roman"/>
                <w:spacing w:val="-2"/>
              </w:rPr>
              <w:t>204</w:t>
            </w:r>
            <w:r>
              <w:rPr>
                <w:spacing w:val="-3"/>
              </w:rPr>
              <w:t>℃（</w:t>
            </w:r>
            <w:r>
              <w:rPr>
                <w:rFonts w:ascii="Times New Roman" w:eastAsia="Times New Roman" w:hAnsi="Times New Roman" w:cs="Times New Roman"/>
                <w:spacing w:val="-3"/>
              </w:rPr>
              <w:t>400</w:t>
            </w:r>
            <w:r>
              <w:rPr>
                <w:rFonts w:ascii="Times New Roman" w:eastAsia="Times New Roman" w:hAnsi="Times New Roman" w:cs="Times New Roman"/>
                <w:spacing w:val="-3"/>
                <w:position w:val="9"/>
                <w:sz w:val="16"/>
                <w:szCs w:val="16"/>
              </w:rPr>
              <w:t>o</w:t>
            </w:r>
            <w:r>
              <w:rPr>
                <w:rFonts w:ascii="Times New Roman" w:eastAsia="Times New Roman" w:hAnsi="Times New Roman" w:cs="Times New Roman"/>
                <w:spacing w:val="-3"/>
              </w:rPr>
              <w:t>F</w:t>
            </w:r>
            <w:r>
              <w:rPr>
                <w:spacing w:val="-3"/>
              </w:rPr>
              <w:t>）的情况</w:t>
            </w:r>
          </w:p>
        </w:tc>
      </w:tr>
    </w:tbl>
    <w:p>
      <w:pPr>
        <w:sectPr>
          <w:footerReference w:type="default" r:id="rId8"/>
          <w:pgSz w:w="11907" w:h="16839"/>
          <w:pgMar w:top="1431" w:right="1161" w:bottom="1153" w:left="1675" w:header="0" w:footer="993" w:gutter="0"/>
          <w:pgNumType w:start="6"/>
          <w:cols w:space="708"/>
        </w:sectPr>
      </w:pPr>
    </w:p>
    <w:tbl>
      <w:tblPr>
        <w:tblStyle w:val="TableNormal5"/>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13"/>
        </w:trPr>
        <w:tc>
          <w:tcPr>
            <w:tcW w:w="9043" w:type="dxa"/>
            <w:vAlign w:val="top"/>
          </w:tcPr>
          <w:p>
            <w:pPr>
              <w:pStyle w:val="TableText"/>
              <w:spacing w:before="1" w:line="218" w:lineRule="auto"/>
              <w:ind w:left="114"/>
            </w:pPr>
            <w:r>
              <w:rPr>
                <w:spacing w:val="-1"/>
              </w:rPr>
              <w:t>下使用仍能保持持续有效，但温度高达</w:t>
            </w:r>
            <w:r>
              <w:rPr>
                <w:spacing w:val="-55"/>
              </w:rPr>
              <w:t xml:space="preserve"> </w:t>
            </w:r>
            <w:r>
              <w:rPr>
                <w:rFonts w:ascii="Times New Roman" w:eastAsia="Times New Roman" w:hAnsi="Times New Roman" w:cs="Times New Roman"/>
                <w:spacing w:val="-1"/>
              </w:rPr>
              <w:t>218</w:t>
            </w:r>
            <w:r>
              <w:rPr>
                <w:spacing w:val="-1"/>
              </w:rPr>
              <w:t>℃（</w:t>
            </w:r>
            <w:r>
              <w:rPr>
                <w:rFonts w:ascii="Times New Roman" w:eastAsia="Times New Roman" w:hAnsi="Times New Roman" w:cs="Times New Roman"/>
                <w:spacing w:val="-1"/>
              </w:rPr>
              <w:t>4</w:t>
            </w:r>
            <w:r>
              <w:rPr>
                <w:rFonts w:ascii="Times New Roman" w:eastAsia="Times New Roman" w:hAnsi="Times New Roman" w:cs="Times New Roman"/>
                <w:spacing w:val="-2"/>
              </w:rPr>
              <w:t>28</w:t>
            </w:r>
            <w:r>
              <w:rPr>
                <w:rFonts w:ascii="Times New Roman" w:eastAsia="Times New Roman" w:hAnsi="Times New Roman" w:cs="Times New Roman"/>
                <w:spacing w:val="-2"/>
                <w:position w:val="9"/>
                <w:sz w:val="16"/>
                <w:szCs w:val="16"/>
              </w:rPr>
              <w:t>o</w:t>
            </w:r>
            <w:r>
              <w:rPr>
                <w:rFonts w:ascii="Times New Roman" w:eastAsia="Times New Roman" w:hAnsi="Times New Roman" w:cs="Times New Roman"/>
                <w:spacing w:val="-2"/>
              </w:rPr>
              <w:t>F</w:t>
            </w:r>
            <w:r>
              <w:rPr>
                <w:spacing w:val="-2"/>
              </w:rPr>
              <w:t>）时，有效时间会缩短。</w:t>
            </w:r>
          </w:p>
          <w:p>
            <w:pPr>
              <w:pStyle w:val="TableText"/>
              <w:spacing w:before="183" w:line="220" w:lineRule="auto"/>
              <w:ind w:left="593"/>
            </w:pPr>
            <w:r>
              <w:rPr>
                <w:spacing w:val="-3"/>
              </w:rPr>
              <w:t>（</w:t>
            </w:r>
            <w:r>
              <w:rPr>
                <w:rFonts w:ascii="Times New Roman" w:eastAsia="Times New Roman" w:hAnsi="Times New Roman" w:cs="Times New Roman"/>
                <w:spacing w:val="-3"/>
              </w:rPr>
              <w:t>3</w:t>
            </w:r>
            <w:r>
              <w:rPr>
                <w:spacing w:val="-3"/>
              </w:rPr>
              <w:t>）项目所需生产设备，见表</w:t>
            </w:r>
            <w:r>
              <w:rPr>
                <w:spacing w:val="-23"/>
              </w:rPr>
              <w:t xml:space="preserve"> </w:t>
            </w:r>
            <w:r>
              <w:rPr>
                <w:rFonts w:ascii="Times New Roman" w:eastAsia="Times New Roman" w:hAnsi="Times New Roman" w:cs="Times New Roman"/>
                <w:spacing w:val="-3"/>
              </w:rPr>
              <w:t>1-3</w:t>
            </w:r>
            <w:r>
              <w:rPr>
                <w:spacing w:val="-3"/>
              </w:rPr>
              <w:t>。</w:t>
            </w:r>
          </w:p>
        </w:tc>
      </w:tr>
    </w:tbl>
    <w:p>
      <w:pPr>
        <w:rPr>
          <w:rFonts w:ascii="Arial"/>
          <w:sz w:val="21"/>
        </w:rPr>
      </w:pPr>
    </w:p>
    <w:p>
      <w:pPr>
        <w:rPr>
          <w:rFonts w:ascii="Arial" w:eastAsia="Arial" w:hAnsi="Arial" w:cs="Arial"/>
          <w:sz w:val="21"/>
          <w:szCs w:val="21"/>
        </w:rPr>
        <w:sectPr>
          <w:footerReference w:type="default" r:id="rId9"/>
          <w:type w:val="nextPage"/>
          <w:pgSz w:w="11907" w:h="16839"/>
          <w:pgMar w:top="1431" w:right="1161" w:bottom="1153" w:left="1675" w:header="0" w:footer="993" w:gutter="0"/>
          <w:pgNumType w:start="7"/>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2"/>
          <w:sz w:val="36"/>
          <w:szCs w:val="36"/>
        </w:rPr>
        <w:t>建设项目基本情况</w:t>
      </w:r>
    </w:p>
    <w:tbl>
      <w:tblPr>
        <w:tblStyle w:val="TableNormal6"/>
        <w:tblW w:w="9043" w:type="dxa"/>
        <w:tblInd w:w="12" w:type="dxa"/>
        <w:tblBorders>
          <w:top w:val="nil"/>
          <w:left w:val="nil"/>
          <w:bottom w:val="nil"/>
          <w:right w:val="nil"/>
          <w:insideH w:val="nil"/>
          <w:insideV w:val="nil"/>
        </w:tblBorders>
        <w:tblLayout w:type="fixed"/>
      </w:tblPr>
      <w:tblGrid>
        <w:gridCol w:w="7867"/>
        <w:gridCol w:w="513"/>
        <w:gridCol w:w="663"/>
      </w:tblGrid>
      <w:tr>
        <w:tblPrEx>
          <w:tblW w:w="9043" w:type="dxa"/>
          <w:tblInd w:w="12" w:type="dxa"/>
          <w:tblBorders>
            <w:top w:val="nil"/>
            <w:left w:val="nil"/>
            <w:bottom w:val="nil"/>
            <w:right w:val="nil"/>
            <w:insideH w:val="nil"/>
            <w:insideV w:val="nil"/>
          </w:tblBorders>
          <w:tblLayout w:type="fixed"/>
        </w:tblPrEx>
        <w:trPr>
          <w:trHeight w:val="5241"/>
        </w:trPr>
        <w:tc>
          <w:tcPr>
            <w:tcW w:w="9043" w:type="dxa"/>
            <w:gridSpan w:val="3"/>
            <w:tcBorders>
              <w:top w:val="single" w:sz="10" w:space="0" w:color="000000"/>
              <w:left w:val="single" w:sz="10" w:space="0" w:color="000000"/>
              <w:right w:val="single" w:sz="10" w:space="0" w:color="000000"/>
            </w:tcBorders>
            <w:vAlign w:val="top"/>
          </w:tcPr>
          <w:p>
            <w:pPr>
              <w:pStyle w:val="TableText"/>
              <w:spacing w:before="116" w:line="220" w:lineRule="auto"/>
              <w:ind w:left="2767"/>
            </w:pPr>
            <w:r>
              <w:rPr>
                <w:spacing w:val="-2"/>
              </w:rPr>
              <w:t>表</w:t>
            </w:r>
            <w:r>
              <w:rPr>
                <w:spacing w:val="-32"/>
              </w:rPr>
              <w:t xml:space="preserve"> </w:t>
            </w:r>
            <w:r>
              <w:rPr>
                <w:rFonts w:ascii="Times New Roman" w:eastAsia="Times New Roman" w:hAnsi="Times New Roman" w:cs="Times New Roman"/>
                <w:spacing w:val="-2"/>
              </w:rPr>
              <w:t xml:space="preserve">1-3    </w:t>
            </w:r>
            <w:r>
              <w:rPr>
                <w:spacing w:val="-2"/>
              </w:rPr>
              <w:t>项目所需生产设备一览表</w:t>
            </w:r>
          </w:p>
          <w:p>
            <w:pPr>
              <w:spacing w:line="69" w:lineRule="exact"/>
            </w:pPr>
          </w:p>
          <w:tbl>
            <w:tblPr>
              <w:tblStyle w:val="TableNormal6"/>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93"/>
              <w:gridCol w:w="2457"/>
              <w:gridCol w:w="1399"/>
              <w:gridCol w:w="1398"/>
              <w:gridCol w:w="2871"/>
            </w:tblGrid>
            <w:tr>
              <w:tblPrEx>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693" w:type="dxa"/>
                  <w:vAlign w:val="top"/>
                </w:tcPr>
                <w:p>
                  <w:pPr>
                    <w:pStyle w:val="TableText"/>
                    <w:spacing w:before="70" w:line="222" w:lineRule="auto"/>
                    <w:ind w:left="141"/>
                    <w:rPr>
                      <w:sz w:val="21"/>
                      <w:szCs w:val="21"/>
                    </w:rPr>
                  </w:pPr>
                  <w:r>
                    <w:rPr>
                      <w:spacing w:val="-2"/>
                      <w:sz w:val="21"/>
                      <w:szCs w:val="21"/>
                    </w:rPr>
                    <w:t>序号</w:t>
                  </w:r>
                </w:p>
              </w:tc>
              <w:tc>
                <w:tcPr>
                  <w:tcW w:w="2457" w:type="dxa"/>
                  <w:vAlign w:val="top"/>
                </w:tcPr>
                <w:p>
                  <w:pPr>
                    <w:pStyle w:val="TableText"/>
                    <w:spacing w:before="70" w:line="222" w:lineRule="auto"/>
                    <w:ind w:left="813"/>
                    <w:rPr>
                      <w:sz w:val="21"/>
                      <w:szCs w:val="21"/>
                    </w:rPr>
                  </w:pPr>
                  <w:r>
                    <w:rPr>
                      <w:spacing w:val="-3"/>
                      <w:sz w:val="21"/>
                      <w:szCs w:val="21"/>
                    </w:rPr>
                    <w:t>设备名称</w:t>
                  </w:r>
                </w:p>
              </w:tc>
              <w:tc>
                <w:tcPr>
                  <w:tcW w:w="1399" w:type="dxa"/>
                  <w:vAlign w:val="top"/>
                </w:tcPr>
                <w:p>
                  <w:pPr>
                    <w:pStyle w:val="TableText"/>
                    <w:spacing w:before="70" w:line="234" w:lineRule="auto"/>
                    <w:ind w:left="255"/>
                    <w:rPr>
                      <w:sz w:val="21"/>
                      <w:szCs w:val="21"/>
                    </w:rPr>
                  </w:pPr>
                  <w:r>
                    <w:rPr>
                      <w:spacing w:val="-2"/>
                      <w:sz w:val="21"/>
                      <w:szCs w:val="21"/>
                    </w:rPr>
                    <w:t>规格</w:t>
                  </w:r>
                  <w:r>
                    <w:rPr>
                      <w:rFonts w:ascii="Times New Roman" w:eastAsia="Times New Roman" w:hAnsi="Times New Roman" w:cs="Times New Roman"/>
                      <w:spacing w:val="-2"/>
                      <w:sz w:val="21"/>
                      <w:szCs w:val="21"/>
                    </w:rPr>
                    <w:t>/</w:t>
                  </w:r>
                  <w:r>
                    <w:rPr>
                      <w:spacing w:val="-2"/>
                      <w:sz w:val="21"/>
                      <w:szCs w:val="21"/>
                    </w:rPr>
                    <w:t>型号</w:t>
                  </w:r>
                </w:p>
              </w:tc>
              <w:tc>
                <w:tcPr>
                  <w:tcW w:w="1398" w:type="dxa"/>
                  <w:vAlign w:val="top"/>
                </w:tcPr>
                <w:p>
                  <w:pPr>
                    <w:pStyle w:val="TableText"/>
                    <w:spacing w:before="69" w:line="221" w:lineRule="auto"/>
                    <w:ind w:left="496"/>
                    <w:rPr>
                      <w:sz w:val="21"/>
                      <w:szCs w:val="21"/>
                    </w:rPr>
                  </w:pPr>
                  <w:r>
                    <w:rPr>
                      <w:spacing w:val="-2"/>
                      <w:sz w:val="21"/>
                      <w:szCs w:val="21"/>
                    </w:rPr>
                    <w:t>数量</w:t>
                  </w:r>
                </w:p>
              </w:tc>
              <w:tc>
                <w:tcPr>
                  <w:tcW w:w="2871" w:type="dxa"/>
                  <w:vAlign w:val="top"/>
                </w:tcPr>
                <w:p>
                  <w:pPr>
                    <w:pStyle w:val="TableText"/>
                    <w:spacing w:before="70" w:line="222" w:lineRule="auto"/>
                    <w:ind w:left="1233"/>
                    <w:rPr>
                      <w:sz w:val="21"/>
                      <w:szCs w:val="21"/>
                    </w:rPr>
                  </w:pPr>
                  <w:r>
                    <w:rPr>
                      <w:spacing w:val="-3"/>
                      <w:sz w:val="21"/>
                      <w:szCs w:val="21"/>
                    </w:rPr>
                    <w:t>备注</w:t>
                  </w:r>
                </w:p>
              </w:tc>
            </w:tr>
            <w:tr>
              <w:tblPrEx>
                <w:tblW w:w="8818" w:type="dxa"/>
                <w:tblInd w:w="99" w:type="dxa"/>
                <w:tblLayout w:type="fixed"/>
              </w:tblPrEx>
              <w:trPr>
                <w:trHeight w:val="345"/>
              </w:trPr>
              <w:tc>
                <w:tcPr>
                  <w:tcW w:w="693" w:type="dxa"/>
                  <w:vAlign w:val="top"/>
                </w:tcPr>
                <w:p>
                  <w:pPr>
                    <w:spacing w:before="98" w:line="187" w:lineRule="auto"/>
                    <w:ind w:left="31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57" w:type="dxa"/>
                  <w:vAlign w:val="top"/>
                </w:tcPr>
                <w:p>
                  <w:pPr>
                    <w:pStyle w:val="TableText"/>
                    <w:spacing w:before="66" w:line="223" w:lineRule="auto"/>
                    <w:ind w:left="915"/>
                    <w:rPr>
                      <w:sz w:val="21"/>
                      <w:szCs w:val="21"/>
                    </w:rPr>
                  </w:pPr>
                  <w:r>
                    <w:rPr>
                      <w:spacing w:val="-2"/>
                      <w:sz w:val="21"/>
                      <w:szCs w:val="21"/>
                    </w:rPr>
                    <w:t>推台锯</w:t>
                  </w:r>
                </w:p>
              </w:tc>
              <w:tc>
                <w:tcPr>
                  <w:tcW w:w="1399" w:type="dxa"/>
                  <w:vAlign w:val="top"/>
                </w:tcPr>
                <w:p>
                  <w:pPr>
                    <w:spacing w:before="99" w:line="233"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66" w:line="223" w:lineRule="auto"/>
                    <w:ind w:left="538"/>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25"/>
                      <w:w w:val="101"/>
                      <w:sz w:val="21"/>
                      <w:szCs w:val="21"/>
                    </w:rPr>
                    <w:t xml:space="preserve"> </w:t>
                  </w:r>
                  <w:r>
                    <w:rPr>
                      <w:spacing w:val="-13"/>
                      <w:sz w:val="21"/>
                      <w:szCs w:val="21"/>
                    </w:rPr>
                    <w:t>台</w:t>
                  </w:r>
                </w:p>
              </w:tc>
              <w:tc>
                <w:tcPr>
                  <w:tcW w:w="2871" w:type="dxa"/>
                  <w:vAlign w:val="top"/>
                </w:tcPr>
                <w:p>
                  <w:pPr>
                    <w:pStyle w:val="TableText"/>
                    <w:spacing w:before="66" w:line="220" w:lineRule="auto"/>
                    <w:ind w:left="919"/>
                    <w:rPr>
                      <w:sz w:val="21"/>
                      <w:szCs w:val="21"/>
                    </w:rPr>
                  </w:pPr>
                  <w:r>
                    <w:rPr>
                      <w:spacing w:val="-2"/>
                      <w:sz w:val="21"/>
                      <w:szCs w:val="21"/>
                    </w:rPr>
                    <w:t>免漆板开料</w:t>
                  </w:r>
                </w:p>
              </w:tc>
            </w:tr>
            <w:tr>
              <w:tblPrEx>
                <w:tblW w:w="8818" w:type="dxa"/>
                <w:tblInd w:w="99" w:type="dxa"/>
                <w:tblLayout w:type="fixed"/>
              </w:tblPrEx>
              <w:trPr>
                <w:trHeight w:val="344"/>
              </w:trPr>
              <w:tc>
                <w:tcPr>
                  <w:tcW w:w="693" w:type="dxa"/>
                  <w:vAlign w:val="top"/>
                </w:tcPr>
                <w:p>
                  <w:pPr>
                    <w:spacing w:before="98" w:line="187" w:lineRule="auto"/>
                    <w:ind w:left="29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57" w:type="dxa"/>
                  <w:vAlign w:val="top"/>
                </w:tcPr>
                <w:p>
                  <w:pPr>
                    <w:pStyle w:val="TableText"/>
                    <w:spacing w:before="67" w:line="220" w:lineRule="auto"/>
                    <w:ind w:left="706"/>
                    <w:rPr>
                      <w:sz w:val="21"/>
                      <w:szCs w:val="21"/>
                    </w:rPr>
                  </w:pPr>
                  <w:r>
                    <w:rPr>
                      <w:spacing w:val="-2"/>
                      <w:sz w:val="21"/>
                      <w:szCs w:val="21"/>
                    </w:rPr>
                    <w:t>数控开料机</w:t>
                  </w:r>
                </w:p>
              </w:tc>
              <w:tc>
                <w:tcPr>
                  <w:tcW w:w="1399" w:type="dxa"/>
                  <w:vAlign w:val="top"/>
                </w:tcPr>
                <w:p>
                  <w:pPr>
                    <w:spacing w:before="99" w:line="233"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66" w:line="223" w:lineRule="auto"/>
                    <w:ind w:left="538"/>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25"/>
                      <w:w w:val="101"/>
                      <w:sz w:val="21"/>
                      <w:szCs w:val="21"/>
                    </w:rPr>
                    <w:t xml:space="preserve"> </w:t>
                  </w:r>
                  <w:r>
                    <w:rPr>
                      <w:spacing w:val="-13"/>
                      <w:sz w:val="21"/>
                      <w:szCs w:val="21"/>
                    </w:rPr>
                    <w:t>台</w:t>
                  </w:r>
                </w:p>
              </w:tc>
              <w:tc>
                <w:tcPr>
                  <w:tcW w:w="2871" w:type="dxa"/>
                  <w:vAlign w:val="top"/>
                </w:tcPr>
                <w:p>
                  <w:pPr>
                    <w:pStyle w:val="TableText"/>
                    <w:spacing w:before="64" w:line="220" w:lineRule="auto"/>
                    <w:ind w:left="919"/>
                    <w:rPr>
                      <w:sz w:val="21"/>
                      <w:szCs w:val="21"/>
                    </w:rPr>
                  </w:pPr>
                  <w:r>
                    <w:rPr>
                      <w:spacing w:val="-2"/>
                      <w:sz w:val="21"/>
                      <w:szCs w:val="21"/>
                    </w:rPr>
                    <w:t>免漆板开料</w:t>
                  </w:r>
                </w:p>
              </w:tc>
            </w:tr>
            <w:tr>
              <w:tblPrEx>
                <w:tblW w:w="8818" w:type="dxa"/>
                <w:tblInd w:w="99" w:type="dxa"/>
                <w:tblLayout w:type="fixed"/>
              </w:tblPrEx>
              <w:trPr>
                <w:trHeight w:val="345"/>
              </w:trPr>
              <w:tc>
                <w:tcPr>
                  <w:tcW w:w="693" w:type="dxa"/>
                  <w:vAlign w:val="top"/>
                </w:tcPr>
                <w:p>
                  <w:pPr>
                    <w:spacing w:before="99" w:line="187" w:lineRule="auto"/>
                    <w:ind w:left="29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57" w:type="dxa"/>
                  <w:vAlign w:val="top"/>
                </w:tcPr>
                <w:p>
                  <w:pPr>
                    <w:pStyle w:val="TableText"/>
                    <w:spacing w:before="68" w:line="220" w:lineRule="auto"/>
                    <w:ind w:left="914"/>
                    <w:rPr>
                      <w:sz w:val="21"/>
                      <w:szCs w:val="21"/>
                    </w:rPr>
                  </w:pPr>
                  <w:r>
                    <w:rPr>
                      <w:spacing w:val="-2"/>
                      <w:sz w:val="21"/>
                      <w:szCs w:val="21"/>
                    </w:rPr>
                    <w:t>封边机</w:t>
                  </w:r>
                </w:p>
              </w:tc>
              <w:tc>
                <w:tcPr>
                  <w:tcW w:w="1399" w:type="dxa"/>
                  <w:vAlign w:val="top"/>
                </w:tcPr>
                <w:p>
                  <w:pPr>
                    <w:spacing w:before="101" w:line="232"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68" w:line="223" w:lineRule="auto"/>
                    <w:ind w:left="538"/>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25"/>
                      <w:w w:val="101"/>
                      <w:sz w:val="21"/>
                      <w:szCs w:val="21"/>
                    </w:rPr>
                    <w:t xml:space="preserve"> </w:t>
                  </w:r>
                  <w:r>
                    <w:rPr>
                      <w:spacing w:val="-13"/>
                      <w:sz w:val="21"/>
                      <w:szCs w:val="21"/>
                    </w:rPr>
                    <w:t>台</w:t>
                  </w:r>
                </w:p>
              </w:tc>
              <w:tc>
                <w:tcPr>
                  <w:tcW w:w="2871" w:type="dxa"/>
                  <w:vAlign w:val="top"/>
                </w:tcPr>
                <w:p>
                  <w:pPr>
                    <w:pStyle w:val="TableText"/>
                    <w:spacing w:before="65" w:line="223" w:lineRule="auto"/>
                    <w:ind w:left="1230"/>
                    <w:rPr>
                      <w:sz w:val="21"/>
                      <w:szCs w:val="21"/>
                    </w:rPr>
                  </w:pPr>
                  <w:r>
                    <w:rPr>
                      <w:spacing w:val="-2"/>
                      <w:sz w:val="21"/>
                      <w:szCs w:val="21"/>
                    </w:rPr>
                    <w:t>封边</w:t>
                  </w:r>
                </w:p>
              </w:tc>
            </w:tr>
            <w:tr>
              <w:tblPrEx>
                <w:tblW w:w="8818" w:type="dxa"/>
                <w:tblInd w:w="99" w:type="dxa"/>
                <w:tblLayout w:type="fixed"/>
              </w:tblPrEx>
              <w:trPr>
                <w:trHeight w:val="345"/>
              </w:trPr>
              <w:tc>
                <w:tcPr>
                  <w:tcW w:w="693" w:type="dxa"/>
                  <w:vAlign w:val="top"/>
                </w:tcPr>
                <w:p>
                  <w:pPr>
                    <w:spacing w:before="100" w:line="187" w:lineRule="auto"/>
                    <w:ind w:left="293"/>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457" w:type="dxa"/>
                  <w:vAlign w:val="top"/>
                </w:tcPr>
                <w:p>
                  <w:pPr>
                    <w:pStyle w:val="TableText"/>
                    <w:spacing w:before="54" w:line="220" w:lineRule="auto"/>
                    <w:ind w:left="915"/>
                    <w:rPr>
                      <w:sz w:val="21"/>
                      <w:szCs w:val="21"/>
                    </w:rPr>
                  </w:pPr>
                  <w:r>
                    <w:rPr>
                      <w:spacing w:val="-2"/>
                      <w:sz w:val="21"/>
                      <w:szCs w:val="21"/>
                    </w:rPr>
                    <w:t>排孔机</w:t>
                  </w:r>
                </w:p>
              </w:tc>
              <w:tc>
                <w:tcPr>
                  <w:tcW w:w="1399" w:type="dxa"/>
                  <w:vAlign w:val="top"/>
                </w:tcPr>
                <w:p>
                  <w:pPr>
                    <w:spacing w:before="101" w:line="232"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68" w:line="223" w:lineRule="auto"/>
                    <w:ind w:left="538"/>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25"/>
                      <w:w w:val="101"/>
                      <w:sz w:val="21"/>
                      <w:szCs w:val="21"/>
                    </w:rPr>
                    <w:t xml:space="preserve"> </w:t>
                  </w:r>
                  <w:r>
                    <w:rPr>
                      <w:spacing w:val="-13"/>
                      <w:sz w:val="21"/>
                      <w:szCs w:val="21"/>
                    </w:rPr>
                    <w:t>台</w:t>
                  </w:r>
                </w:p>
              </w:tc>
              <w:tc>
                <w:tcPr>
                  <w:tcW w:w="2871" w:type="dxa"/>
                  <w:vAlign w:val="top"/>
                </w:tcPr>
                <w:p>
                  <w:pPr>
                    <w:pStyle w:val="TableText"/>
                    <w:spacing w:before="66" w:line="222" w:lineRule="auto"/>
                    <w:ind w:left="1231"/>
                    <w:rPr>
                      <w:sz w:val="21"/>
                      <w:szCs w:val="21"/>
                    </w:rPr>
                  </w:pPr>
                  <w:r>
                    <w:rPr>
                      <w:spacing w:val="-2"/>
                      <w:sz w:val="21"/>
                      <w:szCs w:val="21"/>
                    </w:rPr>
                    <w:t>钻孔</w:t>
                  </w:r>
                </w:p>
              </w:tc>
            </w:tr>
            <w:tr>
              <w:tblPrEx>
                <w:tblW w:w="8818" w:type="dxa"/>
                <w:tblInd w:w="99" w:type="dxa"/>
                <w:tblLayout w:type="fixed"/>
              </w:tblPrEx>
              <w:trPr>
                <w:trHeight w:val="342"/>
              </w:trPr>
              <w:tc>
                <w:tcPr>
                  <w:tcW w:w="693" w:type="dxa"/>
                  <w:vAlign w:val="top"/>
                </w:tcPr>
                <w:p>
                  <w:pPr>
                    <w:spacing w:before="101" w:line="184" w:lineRule="auto"/>
                    <w:ind w:left="30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457" w:type="dxa"/>
                  <w:vAlign w:val="top"/>
                </w:tcPr>
                <w:p>
                  <w:pPr>
                    <w:pStyle w:val="TableText"/>
                    <w:spacing w:before="69" w:line="223" w:lineRule="auto"/>
                    <w:ind w:left="1046"/>
                    <w:rPr>
                      <w:sz w:val="21"/>
                      <w:szCs w:val="21"/>
                    </w:rPr>
                  </w:pPr>
                  <w:r>
                    <w:rPr>
                      <w:spacing w:val="-8"/>
                      <w:sz w:val="21"/>
                      <w:szCs w:val="21"/>
                    </w:rPr>
                    <w:t>电钻</w:t>
                  </w:r>
                </w:p>
              </w:tc>
              <w:tc>
                <w:tcPr>
                  <w:tcW w:w="1399" w:type="dxa"/>
                  <w:vAlign w:val="top"/>
                </w:tcPr>
                <w:p>
                  <w:pPr>
                    <w:spacing w:before="101" w:line="229"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69" w:line="223" w:lineRule="auto"/>
                    <w:ind w:left="522"/>
                    <w:rPr>
                      <w:sz w:val="21"/>
                      <w:szCs w:val="21"/>
                    </w:rPr>
                  </w:pPr>
                  <w:r>
                    <w:rPr>
                      <w:rFonts w:ascii="Times New Roman" w:eastAsia="Times New Roman" w:hAnsi="Times New Roman" w:cs="Times New Roman"/>
                      <w:spacing w:val="-5"/>
                      <w:sz w:val="21"/>
                      <w:szCs w:val="21"/>
                    </w:rPr>
                    <w:t>6</w:t>
                  </w:r>
                  <w:r>
                    <w:rPr>
                      <w:rFonts w:ascii="Times New Roman" w:eastAsia="Times New Roman" w:hAnsi="Times New Roman" w:cs="Times New Roman"/>
                      <w:spacing w:val="25"/>
                      <w:w w:val="101"/>
                      <w:sz w:val="21"/>
                      <w:szCs w:val="21"/>
                    </w:rPr>
                    <w:t xml:space="preserve"> </w:t>
                  </w:r>
                  <w:r>
                    <w:rPr>
                      <w:spacing w:val="-5"/>
                      <w:sz w:val="21"/>
                      <w:szCs w:val="21"/>
                    </w:rPr>
                    <w:t>台</w:t>
                  </w:r>
                </w:p>
              </w:tc>
              <w:tc>
                <w:tcPr>
                  <w:tcW w:w="2871" w:type="dxa"/>
                  <w:vAlign w:val="top"/>
                </w:tcPr>
                <w:p>
                  <w:pPr>
                    <w:pStyle w:val="TableText"/>
                    <w:spacing w:before="67" w:line="221" w:lineRule="auto"/>
                    <w:ind w:left="1233"/>
                    <w:rPr>
                      <w:sz w:val="21"/>
                      <w:szCs w:val="21"/>
                    </w:rPr>
                  </w:pPr>
                  <w:r>
                    <w:rPr>
                      <w:spacing w:val="-3"/>
                      <w:sz w:val="21"/>
                      <w:szCs w:val="21"/>
                    </w:rPr>
                    <w:t>组装</w:t>
                  </w:r>
                </w:p>
              </w:tc>
            </w:tr>
            <w:tr>
              <w:tblPrEx>
                <w:tblW w:w="8818" w:type="dxa"/>
                <w:tblInd w:w="99" w:type="dxa"/>
                <w:tblLayout w:type="fixed"/>
              </w:tblPrEx>
              <w:trPr>
                <w:trHeight w:val="345"/>
              </w:trPr>
              <w:tc>
                <w:tcPr>
                  <w:tcW w:w="693" w:type="dxa"/>
                  <w:vAlign w:val="top"/>
                </w:tcPr>
                <w:p>
                  <w:pPr>
                    <w:spacing w:before="101" w:line="187" w:lineRule="auto"/>
                    <w:ind w:left="299"/>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457" w:type="dxa"/>
                  <w:vAlign w:val="top"/>
                </w:tcPr>
                <w:p>
                  <w:pPr>
                    <w:pStyle w:val="TableText"/>
                    <w:spacing w:before="69" w:line="221" w:lineRule="auto"/>
                    <w:ind w:left="811"/>
                    <w:rPr>
                      <w:sz w:val="21"/>
                      <w:szCs w:val="21"/>
                    </w:rPr>
                  </w:pPr>
                  <w:r>
                    <w:rPr>
                      <w:spacing w:val="-2"/>
                      <w:sz w:val="21"/>
                      <w:szCs w:val="21"/>
                    </w:rPr>
                    <w:t>气动钉枪</w:t>
                  </w:r>
                </w:p>
              </w:tc>
              <w:tc>
                <w:tcPr>
                  <w:tcW w:w="1399" w:type="dxa"/>
                  <w:vAlign w:val="top"/>
                </w:tcPr>
                <w:p>
                  <w:pPr>
                    <w:spacing w:before="102" w:line="231"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70" w:line="223" w:lineRule="auto"/>
                    <w:ind w:left="522"/>
                    <w:rPr>
                      <w:sz w:val="21"/>
                      <w:szCs w:val="21"/>
                    </w:rPr>
                  </w:pPr>
                  <w:r>
                    <w:rPr>
                      <w:rFonts w:ascii="Times New Roman" w:eastAsia="Times New Roman" w:hAnsi="Times New Roman" w:cs="Times New Roman"/>
                      <w:spacing w:val="-5"/>
                      <w:sz w:val="21"/>
                      <w:szCs w:val="21"/>
                    </w:rPr>
                    <w:t>6</w:t>
                  </w:r>
                  <w:r>
                    <w:rPr>
                      <w:rFonts w:ascii="Times New Roman" w:eastAsia="Times New Roman" w:hAnsi="Times New Roman" w:cs="Times New Roman"/>
                      <w:spacing w:val="25"/>
                      <w:w w:val="101"/>
                      <w:sz w:val="21"/>
                      <w:szCs w:val="21"/>
                    </w:rPr>
                    <w:t xml:space="preserve"> </w:t>
                  </w:r>
                  <w:r>
                    <w:rPr>
                      <w:spacing w:val="-5"/>
                      <w:sz w:val="21"/>
                      <w:szCs w:val="21"/>
                    </w:rPr>
                    <w:t>台</w:t>
                  </w:r>
                </w:p>
              </w:tc>
              <w:tc>
                <w:tcPr>
                  <w:tcW w:w="2871" w:type="dxa"/>
                  <w:vAlign w:val="top"/>
                </w:tcPr>
                <w:p>
                  <w:pPr>
                    <w:pStyle w:val="TableText"/>
                    <w:spacing w:before="70" w:line="221" w:lineRule="auto"/>
                    <w:ind w:left="1233"/>
                    <w:rPr>
                      <w:sz w:val="21"/>
                      <w:szCs w:val="21"/>
                    </w:rPr>
                  </w:pPr>
                  <w:r>
                    <w:rPr>
                      <w:spacing w:val="-3"/>
                      <w:sz w:val="21"/>
                      <w:szCs w:val="21"/>
                    </w:rPr>
                    <w:t>组装</w:t>
                  </w:r>
                </w:p>
              </w:tc>
            </w:tr>
            <w:tr>
              <w:tblPrEx>
                <w:tblW w:w="8818" w:type="dxa"/>
                <w:tblInd w:w="99" w:type="dxa"/>
                <w:tblLayout w:type="fixed"/>
              </w:tblPrEx>
              <w:trPr>
                <w:trHeight w:val="350"/>
              </w:trPr>
              <w:tc>
                <w:tcPr>
                  <w:tcW w:w="693" w:type="dxa"/>
                  <w:vAlign w:val="top"/>
                </w:tcPr>
                <w:p>
                  <w:pPr>
                    <w:spacing w:before="105" w:line="184" w:lineRule="auto"/>
                    <w:ind w:left="297"/>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457" w:type="dxa"/>
                  <w:vAlign w:val="top"/>
                </w:tcPr>
                <w:p>
                  <w:pPr>
                    <w:pStyle w:val="TableText"/>
                    <w:spacing w:before="56" w:line="220" w:lineRule="auto"/>
                    <w:ind w:left="922"/>
                    <w:rPr>
                      <w:sz w:val="21"/>
                      <w:szCs w:val="21"/>
                    </w:rPr>
                  </w:pPr>
                  <w:r>
                    <w:rPr>
                      <w:spacing w:val="-3"/>
                      <w:sz w:val="21"/>
                      <w:szCs w:val="21"/>
                    </w:rPr>
                    <w:t>空压机</w:t>
                  </w:r>
                </w:p>
              </w:tc>
              <w:tc>
                <w:tcPr>
                  <w:tcW w:w="1399" w:type="dxa"/>
                  <w:vAlign w:val="top"/>
                </w:tcPr>
                <w:p>
                  <w:pPr>
                    <w:spacing w:before="104" w:line="233" w:lineRule="auto"/>
                    <w:ind w:left="6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98" w:type="dxa"/>
                  <w:vAlign w:val="top"/>
                </w:tcPr>
                <w:p>
                  <w:pPr>
                    <w:pStyle w:val="TableText"/>
                    <w:spacing w:before="71" w:line="223" w:lineRule="auto"/>
                    <w:ind w:left="538"/>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25"/>
                      <w:w w:val="101"/>
                      <w:sz w:val="21"/>
                      <w:szCs w:val="21"/>
                    </w:rPr>
                    <w:t xml:space="preserve"> </w:t>
                  </w:r>
                  <w:r>
                    <w:rPr>
                      <w:spacing w:val="-13"/>
                      <w:sz w:val="21"/>
                      <w:szCs w:val="21"/>
                    </w:rPr>
                    <w:t>台</w:t>
                  </w:r>
                </w:p>
              </w:tc>
              <w:tc>
                <w:tcPr>
                  <w:tcW w:w="2871" w:type="dxa"/>
                  <w:vAlign w:val="top"/>
                </w:tcPr>
                <w:p>
                  <w:pPr>
                    <w:pStyle w:val="TableText"/>
                    <w:spacing w:before="71" w:line="221" w:lineRule="auto"/>
                    <w:ind w:left="1236"/>
                    <w:rPr>
                      <w:sz w:val="21"/>
                      <w:szCs w:val="21"/>
                    </w:rPr>
                  </w:pPr>
                  <w:r>
                    <w:rPr>
                      <w:spacing w:val="-3"/>
                      <w:sz w:val="21"/>
                      <w:szCs w:val="21"/>
                    </w:rPr>
                    <w:t>原有</w:t>
                  </w:r>
                </w:p>
              </w:tc>
            </w:tr>
          </w:tbl>
          <w:p>
            <w:pPr>
              <w:pStyle w:val="TableText"/>
              <w:spacing w:before="33" w:line="221" w:lineRule="auto"/>
              <w:ind w:left="473"/>
            </w:pPr>
            <w:r>
              <w:rPr>
                <w:spacing w:val="-2"/>
              </w:rPr>
              <w:t>（</w:t>
            </w:r>
            <w:r>
              <w:rPr>
                <w:rFonts w:ascii="Times New Roman" w:eastAsia="Times New Roman" w:hAnsi="Times New Roman" w:cs="Times New Roman"/>
                <w:spacing w:val="-2"/>
              </w:rPr>
              <w:t>4</w:t>
            </w:r>
            <w:r>
              <w:rPr>
                <w:spacing w:val="-2"/>
              </w:rPr>
              <w:t>）建设地址</w:t>
            </w:r>
          </w:p>
          <w:p>
            <w:pPr>
              <w:pStyle w:val="TableText"/>
              <w:spacing w:before="259" w:line="360" w:lineRule="auto"/>
              <w:ind w:left="125" w:right="96" w:firstLine="465"/>
              <w:jc w:val="both"/>
            </w:pPr>
            <w:r>
              <w:rPr>
                <w:spacing w:val="-2"/>
              </w:rPr>
              <w:t xml:space="preserve">项目租用位于金华市婺城区白龙桥镇华龙南街 </w:t>
            </w:r>
            <w:r>
              <w:rPr>
                <w:rFonts w:ascii="Times New Roman" w:eastAsia="Times New Roman" w:hAnsi="Times New Roman" w:cs="Times New Roman"/>
                <w:spacing w:val="-2"/>
              </w:rPr>
              <w:t>16</w:t>
            </w:r>
            <w:r>
              <w:rPr>
                <w:rFonts w:ascii="Times New Roman" w:eastAsia="Times New Roman" w:hAnsi="Times New Roman" w:cs="Times New Roman"/>
                <w:spacing w:val="61"/>
                <w:w w:val="101"/>
              </w:rPr>
              <w:t xml:space="preserve"> </w:t>
            </w:r>
            <w:r>
              <w:rPr>
                <w:spacing w:val="-2"/>
              </w:rPr>
              <w:t>号义乌市潮雅工艺品厂的现有</w:t>
            </w:r>
            <w:r>
              <w:t xml:space="preserve"> </w:t>
            </w:r>
            <w:r>
              <w:rPr>
                <w:spacing w:val="-9"/>
              </w:rPr>
              <w:t>闲置厂房从事生产，</w:t>
            </w:r>
            <w:r>
              <w:rPr>
                <w:spacing w:val="41"/>
              </w:rPr>
              <w:t xml:space="preserve"> </w:t>
            </w:r>
            <w:r>
              <w:rPr>
                <w:spacing w:val="-9"/>
              </w:rPr>
              <w:t>项目租用建筑面积约</w:t>
            </w:r>
            <w:r>
              <w:rPr>
                <w:rFonts w:ascii="Times New Roman" w:eastAsia="Times New Roman" w:hAnsi="Times New Roman" w:cs="Times New Roman"/>
                <w:spacing w:val="-9"/>
              </w:rPr>
              <w:t>400m</w:t>
            </w:r>
            <w:r>
              <w:rPr>
                <w:rFonts w:ascii="Times New Roman" w:eastAsia="Times New Roman" w:hAnsi="Times New Roman" w:cs="Times New Roman"/>
                <w:spacing w:val="-9"/>
                <w:position w:val="9"/>
                <w:sz w:val="16"/>
                <w:szCs w:val="16"/>
              </w:rPr>
              <w:t>2</w:t>
            </w:r>
            <w:r>
              <w:rPr>
                <w:spacing w:val="-9"/>
              </w:rPr>
              <w:t>，具体地理位置参见附图</w:t>
            </w:r>
            <w:r>
              <w:rPr>
                <w:spacing w:val="-31"/>
              </w:rPr>
              <w:t xml:space="preserve"> </w:t>
            </w:r>
            <w:r>
              <w:rPr>
                <w:rFonts w:ascii="Times New Roman" w:eastAsia="Times New Roman" w:hAnsi="Times New Roman" w:cs="Times New Roman"/>
                <w:spacing w:val="-9"/>
              </w:rPr>
              <w:t>1</w:t>
            </w:r>
            <w:r>
              <w:rPr>
                <w:spacing w:val="-9"/>
              </w:rPr>
              <w:t>，厂区平面</w:t>
            </w:r>
          </w:p>
          <w:p>
            <w:pPr>
              <w:pStyle w:val="TableText"/>
              <w:spacing w:before="1" w:line="218" w:lineRule="auto"/>
              <w:ind w:left="107"/>
            </w:pPr>
            <w:r>
              <w:rPr>
                <w:spacing w:val="-7"/>
              </w:rPr>
              <w:t>示意简图见图</w:t>
            </w:r>
            <w:r>
              <w:rPr>
                <w:spacing w:val="-30"/>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7"/>
              </w:rPr>
              <w:t>1</w:t>
            </w:r>
            <w:r>
              <w:rPr>
                <w:spacing w:val="-7"/>
              </w:rPr>
              <w:t>。</w:t>
            </w:r>
          </w:p>
        </w:tc>
      </w:tr>
      <w:tr>
        <w:tblPrEx>
          <w:tblW w:w="9043" w:type="dxa"/>
          <w:tblInd w:w="12" w:type="dxa"/>
          <w:tblLayout w:type="fixed"/>
        </w:tblPrEx>
        <w:trPr>
          <w:trHeight w:val="5835"/>
        </w:trPr>
        <w:tc>
          <w:tcPr>
            <w:tcW w:w="7867" w:type="dxa"/>
            <w:tcBorders>
              <w:left w:val="single" w:sz="10" w:space="0" w:color="000000"/>
            </w:tcBorders>
            <w:vAlign w:val="top"/>
          </w:tcPr>
          <w:p>
            <w:pPr>
              <w:spacing w:line="248" w:lineRule="auto"/>
              <w:rPr>
                <w:rFonts w:ascii="Arial"/>
                <w:sz w:val="21"/>
              </w:rPr>
            </w:pPr>
            <w:r>
              <mc:AlternateContent>
                <mc:Choice Requires="wps">
                  <w:drawing>
                    <wp:anchor distT="0" distB="0" distL="0" distR="0" simplePos="0" relativeHeight="251677696" behindDoc="0" locked="0" layoutInCell="1" allowOverlap="1">
                      <wp:simplePos x="0" y="0"/>
                      <wp:positionH relativeFrom="rightMargin">
                        <wp:posOffset>-2927251</wp:posOffset>
                      </wp:positionH>
                      <wp:positionV relativeFrom="topMargin">
                        <wp:posOffset>571765</wp:posOffset>
                      </wp:positionV>
                      <wp:extent cx="1545589" cy="231775"/>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rot="900000">
                                <a:off x="-2927251" y="571765"/>
                                <a:ext cx="1545589" cy="2317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2" w:line="227" w:lineRule="auto"/>
                                    <w:ind w:left="20"/>
                                    <w:rPr>
                                      <w:sz w:val="23"/>
                                      <w:szCs w:val="23"/>
                                    </w:rPr>
                                  </w:pPr>
                                  <w:r>
                                    <w:rPr>
                                      <w:spacing w:val="9"/>
                                      <w:sz w:val="23"/>
                                      <w:szCs w:val="23"/>
                                      <w14:textOutline w14:w="60" w14:cap="rnd">
                                        <w14:solidFill>
                                          <w14:srgbClr w14:val="000000"/>
                                        </w14:solidFill>
                                        <w14:prstDash w14:val="solid"/>
                                        <w14:round/>
                                      </w14:textOutline>
                                    </w:rPr>
                                    <w:t>金华佳丽涂料有限公司</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2" o:spid="_x0000_s1025" type="#_x0000_t202" style="width:121.7pt;height:18.25pt;margin-top:45.02pt;margin-left:-230.49pt;mso-position-horizontal-relative:right-margin-area;mso-position-vertical-relative:top-margin-area;mso-wrap-distance-bottom:0;mso-wrap-distance-left:0;mso-wrap-distance-right:0;mso-wrap-distance-top:0;position:absolute;rotation:15;v-text-anchor:top;z-index:251676672" filled="f" fillcolor="this" stroked="f">
                      <v:textbox inset="0,0,0,0">
                        <w:txbxContent>
                          <w:p>
                            <w:pPr>
                              <w:pStyle w:val="TableText"/>
                              <w:spacing w:before="62" w:line="227" w:lineRule="auto"/>
                              <w:ind w:left="20"/>
                              <w:rPr>
                                <w:sz w:val="23"/>
                                <w:szCs w:val="23"/>
                              </w:rPr>
                            </w:pPr>
                            <w:r>
                              <w:rPr>
                                <w:spacing w:val="9"/>
                                <w:sz w:val="23"/>
                                <w:szCs w:val="23"/>
                              </w:rPr>
                              <w:t>金华佳丽涂料有限公司</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rightMargin">
                        <wp:posOffset>-3504134</wp:posOffset>
                      </wp:positionH>
                      <wp:positionV relativeFrom="topMargin">
                        <wp:posOffset>2748913</wp:posOffset>
                      </wp:positionV>
                      <wp:extent cx="782955" cy="231775"/>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rot="900000">
                                <a:off x="-3504134" y="2748913"/>
                                <a:ext cx="782955" cy="2317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2" w:line="227" w:lineRule="auto"/>
                                    <w:ind w:left="20"/>
                                    <w:rPr>
                                      <w:sz w:val="23"/>
                                      <w:szCs w:val="23"/>
                                    </w:rPr>
                                  </w:pPr>
                                  <w:r>
                                    <w:rPr>
                                      <w:spacing w:val="8"/>
                                      <w:sz w:val="23"/>
                                      <w:szCs w:val="23"/>
                                      <w14:textOutline w14:w="60" w14:cap="rnd">
                                        <w14:solidFill>
                                          <w14:srgbClr w14:val="000000"/>
                                        </w14:solidFill>
                                        <w14:prstDash w14:val="solid"/>
                                        <w14:round/>
                                      </w14:textOutline>
                                    </w:rPr>
                                    <w:t>农机修理厂</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4" o:spid="_x0000_s1026" type="#_x0000_t202" style="width:61.65pt;height:18.25pt;margin-top:216.45pt;margin-left:-275.92pt;mso-position-horizontal-relative:right-margin-area;mso-position-vertical-relative:top-margin-area;mso-wrap-distance-bottom:0;mso-wrap-distance-left:0;mso-wrap-distance-right:0;mso-wrap-distance-top:0;position:absolute;rotation:15;v-text-anchor:top;z-index:251674624" filled="f" fillcolor="this" stroked="f">
                      <v:textbox inset="0,0,0,0">
                        <w:txbxContent>
                          <w:p>
                            <w:pPr>
                              <w:pStyle w:val="TableText"/>
                              <w:spacing w:before="62" w:line="227" w:lineRule="auto"/>
                              <w:ind w:left="20"/>
                              <w:rPr>
                                <w:sz w:val="23"/>
                                <w:szCs w:val="23"/>
                              </w:rPr>
                            </w:pPr>
                            <w:r>
                              <w:rPr>
                                <w:spacing w:val="8"/>
                                <w:sz w:val="23"/>
                                <w:szCs w:val="23"/>
                              </w:rPr>
                              <w:t>农机修理厂</w:t>
                            </w:r>
                          </w:p>
                        </w:txbxContent>
                      </v:textbox>
                    </v:shape>
                  </w:pict>
                </mc:Fallback>
              </mc:AlternateContent>
            </w:r>
            <w:r>
              <mc:AlternateContent>
                <mc:Choice Requires="wps">
                  <w:drawing>
                    <wp:anchor distT="0" distB="0" distL="0" distR="0" simplePos="0" relativeHeight="251671552" behindDoc="0" locked="0" layoutInCell="1" allowOverlap="1">
                      <wp:simplePos x="0" y="0"/>
                      <wp:positionH relativeFrom="rightMargin">
                        <wp:posOffset>-4865721</wp:posOffset>
                      </wp:positionH>
                      <wp:positionV relativeFrom="topMargin">
                        <wp:posOffset>1307896</wp:posOffset>
                      </wp:positionV>
                      <wp:extent cx="935355" cy="233045"/>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rot="900000">
                                <a:off x="-4865721" y="1307896"/>
                                <a:ext cx="935355" cy="2330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3" w:line="227" w:lineRule="auto"/>
                                    <w:ind w:left="20"/>
                                    <w:rPr>
                                      <w:sz w:val="23"/>
                                      <w:szCs w:val="23"/>
                                    </w:rPr>
                                  </w:pPr>
                                  <w:r>
                                    <w:rPr>
                                      <w:spacing w:val="8"/>
                                      <w:sz w:val="23"/>
                                      <w:szCs w:val="23"/>
                                      <w14:textOutline w14:w="60" w14:cap="rnd">
                                        <w14:solidFill>
                                          <w14:srgbClr w14:val="000000"/>
                                        </w14:solidFill>
                                        <w14:prstDash w14:val="solid"/>
                                        <w14:round/>
                                      </w14:textOutline>
                                    </w:rPr>
                                    <w:t>新创意橱柜厂</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6" o:spid="_x0000_s1027" type="#_x0000_t202" style="width:73.65pt;height:18.35pt;margin-top:102.98pt;margin-left:-383.13pt;mso-position-horizontal-relative:right-margin-area;mso-position-vertical-relative:top-margin-area;mso-wrap-distance-bottom:0;mso-wrap-distance-left:0;mso-wrap-distance-right:0;mso-wrap-distance-top:0;position:absolute;rotation:15;v-text-anchor:top;z-index:251670528" filled="f" fillcolor="this" stroked="f">
                      <v:textbox inset="0,0,0,0">
                        <w:txbxContent>
                          <w:p>
                            <w:pPr>
                              <w:pStyle w:val="TableText"/>
                              <w:spacing w:before="63" w:line="227" w:lineRule="auto"/>
                              <w:ind w:left="20"/>
                              <w:rPr>
                                <w:sz w:val="23"/>
                                <w:szCs w:val="23"/>
                              </w:rPr>
                            </w:pPr>
                            <w:r>
                              <w:rPr>
                                <w:spacing w:val="8"/>
                                <w:sz w:val="23"/>
                                <w:szCs w:val="23"/>
                              </w:rPr>
                              <w:t>新创意橱柜厂</w:t>
                            </w:r>
                          </w:p>
                        </w:txbxContent>
                      </v:textbox>
                    </v:shape>
                  </w:pict>
                </mc:Fallback>
              </mc:AlternateContent>
            </w:r>
            <w:r>
              <mc:AlternateContent>
                <mc:Choice Requires="wps">
                  <w:drawing>
                    <wp:anchor distT="0" distB="0" distL="0" distR="0" simplePos="0" relativeHeight="251680768" behindDoc="0" locked="0" layoutInCell="1" allowOverlap="1">
                      <wp:simplePos x="0" y="0"/>
                      <wp:positionH relativeFrom="rightMargin">
                        <wp:posOffset>-3048143</wp:posOffset>
                      </wp:positionH>
                      <wp:positionV relativeFrom="topMargin">
                        <wp:posOffset>1117539</wp:posOffset>
                      </wp:positionV>
                      <wp:extent cx="1087119" cy="231775"/>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900000">
                                <a:off x="-3048143" y="1117539"/>
                                <a:ext cx="1087119" cy="2317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2" w:line="227" w:lineRule="auto"/>
                                    <w:ind w:left="20"/>
                                    <w:rPr>
                                      <w:sz w:val="23"/>
                                      <w:szCs w:val="23"/>
                                    </w:rPr>
                                  </w:pPr>
                                  <w:r>
                                    <w:rPr>
                                      <w:spacing w:val="8"/>
                                      <w:sz w:val="23"/>
                                      <w:szCs w:val="23"/>
                                      <w14:textOutline w14:w="60" w14:cap="rnd">
                                        <w14:solidFill>
                                          <w14:srgbClr w14:val="000000"/>
                                        </w14:solidFill>
                                        <w14:prstDash w14:val="solid"/>
                                        <w14:round/>
                                      </w14:textOutline>
                                    </w:rPr>
                                    <w:t>金远机械制辊厂</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 o:spid="_x0000_s1028" type="#_x0000_t202" style="width:85.6pt;height:18.25pt;margin-top:88pt;margin-left:-240.01pt;mso-position-horizontal-relative:right-margin-area;mso-position-vertical-relative:top-margin-area;mso-wrap-distance-bottom:0;mso-wrap-distance-left:0;mso-wrap-distance-right:0;mso-wrap-distance-top:0;position:absolute;rotation:15;v-text-anchor:top;z-index:251679744" filled="f" fillcolor="this" stroked="f">
                      <v:textbox inset="0,0,0,0">
                        <w:txbxContent>
                          <w:p>
                            <w:pPr>
                              <w:pStyle w:val="TableText"/>
                              <w:spacing w:before="62" w:line="227" w:lineRule="auto"/>
                              <w:ind w:left="20"/>
                              <w:rPr>
                                <w:sz w:val="23"/>
                                <w:szCs w:val="23"/>
                              </w:rPr>
                            </w:pPr>
                            <w:r>
                              <w:rPr>
                                <w:spacing w:val="8"/>
                                <w:sz w:val="23"/>
                                <w:szCs w:val="23"/>
                              </w:rPr>
                              <w:t>金远机械制辊厂</w:t>
                            </w:r>
                          </w:p>
                        </w:txbxContent>
                      </v:textbox>
                    </v:shape>
                  </w:pict>
                </mc:Fallback>
              </mc:AlternateContent>
            </w:r>
            <w:r>
              <mc:AlternateContent>
                <mc:Choice Requires="wps">
                  <w:drawing>
                    <wp:anchor distT="0" distB="0" distL="0" distR="0" simplePos="0" relativeHeight="251669504" behindDoc="0" locked="0" layoutInCell="1" allowOverlap="1">
                      <wp:simplePos x="0" y="0"/>
                      <wp:positionH relativeFrom="rightMargin">
                        <wp:posOffset>-3561230</wp:posOffset>
                      </wp:positionH>
                      <wp:positionV relativeFrom="topMargin">
                        <wp:posOffset>1596348</wp:posOffset>
                      </wp:positionV>
                      <wp:extent cx="224790" cy="165100"/>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rot="900000">
                                <a:off x="-3561230" y="1596348"/>
                                <a:ext cx="224790" cy="1651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9" w:line="234" w:lineRule="auto"/>
                                    <w:ind w:left="20"/>
                                    <w:rPr>
                                      <w:sz w:val="15"/>
                                      <w:szCs w:val="15"/>
                                    </w:rPr>
                                  </w:pPr>
                                  <w:r>
                                    <w:rPr>
                                      <w:spacing w:val="6"/>
                                      <w:sz w:val="15"/>
                                      <w:szCs w:val="15"/>
                                      <w14:textOutline w14:w="40" w14:cap="rnd">
                                        <w14:solidFill>
                                          <w14:srgbClr w14:val="000000"/>
                                        </w14:solidFill>
                                        <w14:prstDash w14:val="solid"/>
                                        <w14:round/>
                                      </w14:textOutline>
                                    </w:rPr>
                                    <w:t>排钻</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0" o:spid="_x0000_s1029" type="#_x0000_t202" style="width:17.7pt;height:13pt;margin-top:125.7pt;margin-left:-280.41pt;mso-position-horizontal-relative:right-margin-area;mso-position-vertical-relative:top-margin-area;mso-wrap-distance-bottom:0;mso-wrap-distance-left:0;mso-wrap-distance-right:0;mso-wrap-distance-top:0;position:absolute;rotation:15;v-text-anchor:top;z-index:251668480" filled="f" fillcolor="this" stroked="f">
                      <v:textbox inset="0,0,0,0">
                        <w:txbxContent>
                          <w:p>
                            <w:pPr>
                              <w:pStyle w:val="TableText"/>
                              <w:spacing w:before="49" w:line="234" w:lineRule="auto"/>
                              <w:ind w:left="20"/>
                              <w:rPr>
                                <w:sz w:val="15"/>
                                <w:szCs w:val="15"/>
                              </w:rPr>
                            </w:pPr>
                            <w:r>
                              <w:rPr>
                                <w:spacing w:val="6"/>
                                <w:sz w:val="15"/>
                                <w:szCs w:val="15"/>
                              </w:rPr>
                              <w:t>排钻</w:t>
                            </w:r>
                          </w:p>
                        </w:txbxContent>
                      </v:textbox>
                    </v:shape>
                  </w:pict>
                </mc:Fallback>
              </mc:AlternateContent>
            </w:r>
            <w:r>
              <mc:AlternateContent>
                <mc:Choice Requires="wps">
                  <w:drawing>
                    <wp:anchor distT="0" distB="0" distL="0" distR="0" simplePos="0" relativeHeight="251667456" behindDoc="0" locked="0" layoutInCell="1" allowOverlap="1">
                      <wp:simplePos x="0" y="0"/>
                      <wp:positionH relativeFrom="rightMargin">
                        <wp:posOffset>-3061291</wp:posOffset>
                      </wp:positionH>
                      <wp:positionV relativeFrom="topMargin">
                        <wp:posOffset>1831429</wp:posOffset>
                      </wp:positionV>
                      <wp:extent cx="476884" cy="231775"/>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rot="900000">
                                <a:off x="-3061291" y="1831429"/>
                                <a:ext cx="476884" cy="2317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3" w:line="226" w:lineRule="auto"/>
                                    <w:ind w:left="20"/>
                                    <w:rPr>
                                      <w:sz w:val="23"/>
                                      <w:szCs w:val="23"/>
                                    </w:rPr>
                                  </w:pPr>
                                  <w:r>
                                    <w:rPr>
                                      <w:color w:val="FF0000"/>
                                      <w:spacing w:val="6"/>
                                      <w:sz w:val="23"/>
                                      <w:szCs w:val="23"/>
                                      <w14:textOutline w14:w="60" w14:cap="rnd">
                                        <w14:solidFill>
                                          <w14:srgbClr w14:val="FF0000"/>
                                        </w14:solidFill>
                                        <w14:prstDash w14:val="solid"/>
                                        <w14:round/>
                                      </w14:textOutline>
                                    </w:rPr>
                                    <w:t>本项目</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2" o:spid="_x0000_s1030" type="#_x0000_t202" style="width:37.55pt;height:18.25pt;margin-top:144.21pt;margin-left:-241.05pt;mso-position-horizontal-relative:right-margin-area;mso-position-vertical-relative:top-margin-area;mso-wrap-distance-bottom:0;mso-wrap-distance-left:0;mso-wrap-distance-right:0;mso-wrap-distance-top:0;position:absolute;rotation:15;v-text-anchor:top;z-index:251666432" filled="f" fillcolor="this" stroked="f">
                      <v:textbox inset="0,0,0,0">
                        <w:txbxContent>
                          <w:p>
                            <w:pPr>
                              <w:pStyle w:val="TableText"/>
                              <w:spacing w:before="63" w:line="226" w:lineRule="auto"/>
                              <w:ind w:left="20"/>
                              <w:rPr>
                                <w:sz w:val="23"/>
                                <w:szCs w:val="23"/>
                              </w:rPr>
                            </w:pPr>
                            <w:r>
                              <w:rPr>
                                <w:color w:val="FF0000"/>
                                <w:spacing w:val="6"/>
                                <w:sz w:val="23"/>
                                <w:szCs w:val="23"/>
                              </w:rPr>
                              <w:t>本项目</w:t>
                            </w:r>
                          </w:p>
                        </w:txbxContent>
                      </v:textbox>
                    </v:shape>
                  </w:pict>
                </mc:Fallback>
              </mc:AlternateContent>
            </w:r>
            <w:r>
              <mc:AlternateContent>
                <mc:Choice Requires="wps">
                  <w:drawing>
                    <wp:anchor distT="0" distB="0" distL="0" distR="0" simplePos="0" relativeHeight="251665408" behindDoc="0" locked="0" layoutInCell="1" allowOverlap="1">
                      <wp:simplePos x="0" y="0"/>
                      <wp:positionH relativeFrom="rightMargin">
                        <wp:posOffset>-3725788</wp:posOffset>
                      </wp:positionH>
                      <wp:positionV relativeFrom="topMargin">
                        <wp:posOffset>1922042</wp:posOffset>
                      </wp:positionV>
                      <wp:extent cx="1173480" cy="160654"/>
                      <wp:effectExtent l="0" t="0" r="0" b="0"/>
                      <wp:wrapNone/>
                      <wp:docPr id="14" name="TextBox 14"/>
                      <wp:cNvGraphicFramePr/>
                      <a:graphic xmlns:a="http://schemas.openxmlformats.org/drawingml/2006/main">
                        <a:graphicData uri="http://schemas.microsoft.com/office/word/2010/wordprocessingShape">
                          <wps:wsp xmlns:wps="http://schemas.microsoft.com/office/word/2010/wordprocessingShape">
                            <wps:cNvSpPr txBox="1"/>
                            <wps:spPr>
                              <a:xfrm rot="900000">
                                <a:off x="-3725788" y="1922042"/>
                                <a:ext cx="1173480" cy="1606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20" w:line="212" w:lineRule="exact"/>
                                    <w:ind w:left="20"/>
                                    <w:rPr>
                                      <w:sz w:val="15"/>
                                      <w:szCs w:val="15"/>
                                    </w:rPr>
                                  </w:pPr>
                                  <w:r>
                                    <w:rPr>
                                      <w:spacing w:val="8"/>
                                      <w:position w:val="1"/>
                                      <w:sz w:val="15"/>
                                      <w:szCs w:val="15"/>
                                      <w14:textOutline w14:w="40" w14:cap="rnd">
                                        <w14:solidFill>
                                          <w14:srgbClr w14:val="000000"/>
                                        </w14:solidFill>
                                        <w14:prstDash w14:val="solid"/>
                                        <w14:round/>
                                      </w14:textOutline>
                                    </w:rPr>
                                    <w:t>封边机</w:t>
                                  </w:r>
                                  <w:r>
                                    <w:rPr>
                                      <w:spacing w:val="6"/>
                                      <w:position w:val="1"/>
                                      <w:sz w:val="15"/>
                                      <w:szCs w:val="15"/>
                                    </w:rPr>
                                    <w:t xml:space="preserve">  </w:t>
                                  </w:r>
                                  <w:r>
                                    <w:rPr>
                                      <w:spacing w:val="8"/>
                                      <w:position w:val="1"/>
                                      <w:sz w:val="11"/>
                                      <w:szCs w:val="11"/>
                                      <w14:textOutline w14:w="30" w14:cap="rnd">
                                        <w14:solidFill>
                                          <w14:srgbClr w14:val="000000"/>
                                        </w14:solidFill>
                                        <w14:prstDash w14:val="solid"/>
                                        <w14:round/>
                                      </w14:textOutline>
                                    </w:rPr>
                                    <w:t>数控开料机</w:t>
                                  </w:r>
                                  <w:r>
                                    <w:rPr>
                                      <w:spacing w:val="51"/>
                                      <w:position w:val="1"/>
                                      <w:sz w:val="11"/>
                                      <w:szCs w:val="11"/>
                                    </w:rPr>
                                    <w:t xml:space="preserve"> </w:t>
                                  </w:r>
                                  <w:r>
                                    <w:rPr>
                                      <w:spacing w:val="8"/>
                                      <w:position w:val="1"/>
                                      <w:sz w:val="15"/>
                                      <w:szCs w:val="15"/>
                                      <w14:textOutline w14:w="40" w14:cap="rnd">
                                        <w14:solidFill>
                                          <w14:srgbClr w14:val="000000"/>
                                        </w14:solidFill>
                                        <w14:prstDash w14:val="solid"/>
                                        <w14:round/>
                                      </w14:textOutline>
                                    </w:rPr>
                                    <w:t>推台锯</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4" o:spid="_x0000_s1031" type="#_x0000_t202" style="width:92.4pt;height:12.65pt;margin-top:151.34pt;margin-left:-293.37pt;mso-position-horizontal-relative:right-margin-area;mso-position-vertical-relative:top-margin-area;mso-wrap-distance-bottom:0;mso-wrap-distance-left:0;mso-wrap-distance-right:0;mso-wrap-distance-top:0;position:absolute;rotation:15;v-text-anchor:top;z-index:251664384" filled="f" fillcolor="this" stroked="f">
                      <v:textbox inset="0,0,0,0">
                        <w:txbxContent>
                          <w:p>
                            <w:pPr>
                              <w:pStyle w:val="TableText"/>
                              <w:spacing w:before="20" w:line="212" w:lineRule="exact"/>
                              <w:ind w:left="20"/>
                              <w:rPr>
                                <w:sz w:val="15"/>
                                <w:szCs w:val="15"/>
                              </w:rPr>
                            </w:pPr>
                            <w:r>
                              <w:rPr>
                                <w:spacing w:val="8"/>
                                <w:position w:val="1"/>
                                <w:sz w:val="15"/>
                                <w:szCs w:val="15"/>
                              </w:rPr>
                              <w:t>封边机</w:t>
                            </w:r>
                            <w:r>
                              <w:rPr>
                                <w:spacing w:val="6"/>
                                <w:position w:val="1"/>
                                <w:sz w:val="15"/>
                                <w:szCs w:val="15"/>
                              </w:rPr>
                              <w:t xml:space="preserve">  </w:t>
                            </w:r>
                            <w:r>
                              <w:rPr>
                                <w:spacing w:val="8"/>
                                <w:position w:val="1"/>
                                <w:sz w:val="11"/>
                                <w:szCs w:val="11"/>
                              </w:rPr>
                              <w:t>数控开料机</w:t>
                            </w:r>
                            <w:r>
                              <w:rPr>
                                <w:spacing w:val="51"/>
                                <w:position w:val="1"/>
                                <w:sz w:val="11"/>
                                <w:szCs w:val="11"/>
                              </w:rPr>
                              <w:t xml:space="preserve"> </w:t>
                            </w:r>
                            <w:r>
                              <w:rPr>
                                <w:spacing w:val="8"/>
                                <w:position w:val="1"/>
                                <w:sz w:val="15"/>
                                <w:szCs w:val="15"/>
                              </w:rPr>
                              <w:t>推台锯</w:t>
                            </w:r>
                          </w:p>
                        </w:txbxContent>
                      </v:textbox>
                    </v:shape>
                  </w:pict>
                </mc:Fallback>
              </mc:AlternateContent>
            </w:r>
            <w:r>
              <mc:AlternateContent>
                <mc:Choice Requires="wps">
                  <w:drawing>
                    <wp:anchor distT="0" distB="0" distL="0" distR="0" simplePos="0" relativeHeight="251663360" behindDoc="0" locked="0" layoutInCell="1" allowOverlap="1">
                      <wp:simplePos x="0" y="0"/>
                      <wp:positionH relativeFrom="rightMargin">
                        <wp:posOffset>-2700236</wp:posOffset>
                      </wp:positionH>
                      <wp:positionV relativeFrom="topMargin">
                        <wp:posOffset>2244944</wp:posOffset>
                      </wp:positionV>
                      <wp:extent cx="323850" cy="162560"/>
                      <wp:effectExtent l="0" t="0" r="0" b="0"/>
                      <wp:wrapNone/>
                      <wp:docPr id="16" name="TextBox 16"/>
                      <wp:cNvGraphicFramePr/>
                      <a:graphic xmlns:a="http://schemas.openxmlformats.org/drawingml/2006/main">
                        <a:graphicData uri="http://schemas.microsoft.com/office/word/2010/wordprocessingShape">
                          <wps:wsp xmlns:wps="http://schemas.microsoft.com/office/word/2010/wordprocessingShape">
                            <wps:cNvSpPr txBox="1"/>
                            <wps:spPr>
                              <a:xfrm rot="900000">
                                <a:off x="-2700236" y="2244944"/>
                                <a:ext cx="323850" cy="1625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7" w:line="231" w:lineRule="auto"/>
                                    <w:ind w:left="20"/>
                                    <w:rPr>
                                      <w:sz w:val="15"/>
                                      <w:szCs w:val="15"/>
                                    </w:rPr>
                                  </w:pPr>
                                  <w:r>
                                    <w:rPr>
                                      <w:spacing w:val="6"/>
                                      <w:sz w:val="15"/>
                                      <w:szCs w:val="15"/>
                                      <w14:textOutline w14:w="40" w14:cap="rnd">
                                        <w14:solidFill>
                                          <w14:srgbClr w14:val="000000"/>
                                        </w14:solidFill>
                                        <w14:prstDash w14:val="solid"/>
                                        <w14:round/>
                                      </w14:textOutline>
                                    </w:rPr>
                                    <w:t>空压机</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6" o:spid="_x0000_s1032" type="#_x0000_t202" style="width:25.5pt;height:12.8pt;margin-top:176.77pt;margin-left:-212.62pt;mso-position-horizontal-relative:right-margin-area;mso-position-vertical-relative:top-margin-area;mso-wrap-distance-bottom:0;mso-wrap-distance-left:0;mso-wrap-distance-right:0;mso-wrap-distance-top:0;position:absolute;rotation:15;v-text-anchor:top;z-index:251662336" filled="f" fillcolor="this" stroked="f">
                      <v:textbox inset="0,0,0,0">
                        <w:txbxContent>
                          <w:p>
                            <w:pPr>
                              <w:pStyle w:val="TableText"/>
                              <w:spacing w:before="47" w:line="231" w:lineRule="auto"/>
                              <w:ind w:left="20"/>
                              <w:rPr>
                                <w:sz w:val="15"/>
                                <w:szCs w:val="15"/>
                              </w:rPr>
                            </w:pPr>
                            <w:r>
                              <w:rPr>
                                <w:spacing w:val="6"/>
                                <w:sz w:val="15"/>
                                <w:szCs w:val="15"/>
                              </w:rPr>
                              <w:t>空压机</w:t>
                            </w:r>
                          </w:p>
                        </w:txbxContent>
                      </v:textbox>
                    </v:shape>
                  </w:pict>
                </mc:Fallback>
              </mc:AlternateContent>
            </w:r>
            <w:r>
              <mc:AlternateContent>
                <mc:Choice Requires="wps">
                  <w:drawing>
                    <wp:anchor distT="0" distB="0" distL="0" distR="0" simplePos="0" relativeHeight="251660288" behindDoc="0" locked="0" layoutInCell="1" allowOverlap="1">
                      <wp:simplePos x="0" y="0"/>
                      <wp:positionH relativeFrom="rightMargin">
                        <wp:posOffset>-2538944</wp:posOffset>
                      </wp:positionH>
                      <wp:positionV relativeFrom="topMargin">
                        <wp:posOffset>2479163</wp:posOffset>
                      </wp:positionV>
                      <wp:extent cx="404495" cy="127635"/>
                      <wp:effectExtent l="0" t="0" r="0" b="0"/>
                      <wp:wrapNone/>
                      <wp:docPr id="18" name="TextBox 18"/>
                      <wp:cNvGraphicFramePr/>
                      <a:graphic xmlns:a="http://schemas.openxmlformats.org/drawingml/2006/main">
                        <a:graphicData uri="http://schemas.microsoft.com/office/word/2010/wordprocessingShape">
                          <wps:wsp xmlns:wps="http://schemas.microsoft.com/office/word/2010/wordprocessingShape">
                            <wps:cNvSpPr txBox="1"/>
                            <wps:spPr>
                              <a:xfrm rot="900000">
                                <a:off x="-2538944" y="2479163"/>
                                <a:ext cx="404495" cy="1276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0" w:line="235" w:lineRule="auto"/>
                                    <w:ind w:left="20"/>
                                    <w:rPr>
                                      <w:sz w:val="11"/>
                                      <w:szCs w:val="11"/>
                                    </w:rPr>
                                  </w:pPr>
                                  <w:r>
                                    <w:rPr>
                                      <w:spacing w:val="9"/>
                                      <w:sz w:val="11"/>
                                      <w:szCs w:val="11"/>
                                      <w14:textOutline w14:w="30" w14:cap="rnd">
                                        <w14:solidFill>
                                          <w14:srgbClr w14:val="000000"/>
                                        </w14:solidFill>
                                        <w14:prstDash w14:val="solid"/>
                                        <w14:round/>
                                      </w14:textOutline>
                                    </w:rPr>
                                    <w:t>布袋除尘器</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8" o:spid="_x0000_s1033" type="#_x0000_t202" style="width:31.85pt;height:10.05pt;margin-top:195.21pt;margin-left:-199.92pt;mso-position-horizontal-relative:right-margin-area;mso-position-vertical-relative:top-margin-area;mso-wrap-distance-bottom:0;mso-wrap-distance-left:0;mso-wrap-distance-right:0;mso-wrap-distance-top:0;position:absolute;rotation:15;v-text-anchor:top;z-index:251659264" filled="f" fillcolor="this" stroked="f">
                      <v:textbox inset="0,0,0,0">
                        <w:txbxContent>
                          <w:p>
                            <w:pPr>
                              <w:pStyle w:val="TableText"/>
                              <w:spacing w:before="40" w:line="235" w:lineRule="auto"/>
                              <w:ind w:left="20"/>
                              <w:rPr>
                                <w:sz w:val="11"/>
                                <w:szCs w:val="11"/>
                              </w:rPr>
                            </w:pPr>
                            <w:r>
                              <w:rPr>
                                <w:spacing w:val="9"/>
                                <w:sz w:val="11"/>
                                <w:szCs w:val="11"/>
                              </w:rPr>
                              <w:t>布袋除尘器</w:t>
                            </w:r>
                          </w:p>
                        </w:txbxContent>
                      </v:textbox>
                    </v:shape>
                  </w:pict>
                </mc:Fallback>
              </mc:AlternateContent>
            </w:r>
            <w:r>
              <mc:AlternateContent>
                <mc:Choice Requires="wps">
                  <w:drawing>
                    <wp:anchor distT="0" distB="0" distL="0" distR="0" simplePos="0" relativeHeight="251673600" behindDoc="0" locked="0" layoutInCell="1" allowOverlap="1">
                      <wp:simplePos x="0" y="0"/>
                      <wp:positionH relativeFrom="rightMargin">
                        <wp:posOffset>-986544</wp:posOffset>
                      </wp:positionH>
                      <wp:positionV relativeFrom="topMargin">
                        <wp:posOffset>1807653</wp:posOffset>
                      </wp:positionV>
                      <wp:extent cx="229870" cy="740409"/>
                      <wp:effectExtent l="0" t="0" r="0" b="0"/>
                      <wp:wrapNone/>
                      <wp:docPr id="20" name="TextBox 20"/>
                      <wp:cNvGraphicFramePr/>
                      <a:graphic xmlns:a="http://schemas.openxmlformats.org/drawingml/2006/main">
                        <a:graphicData uri="http://schemas.microsoft.com/office/word/2010/wordprocessingShape">
                          <wps:wsp xmlns:wps="http://schemas.microsoft.com/office/word/2010/wordprocessingShape">
                            <wps:cNvSpPr txBox="1"/>
                            <wps:spPr>
                              <a:xfrm rot="900000">
                                <a:off x="-986544" y="1807653"/>
                                <a:ext cx="229870" cy="74040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65" w:line="215" w:lineRule="auto"/>
                                    <w:ind w:left="20"/>
                                    <w:rPr>
                                      <w:sz w:val="23"/>
                                      <w:szCs w:val="23"/>
                                    </w:rPr>
                                  </w:pPr>
                                  <w:r>
                                    <w:rPr>
                                      <w:spacing w:val="51"/>
                                      <w:sz w:val="23"/>
                                      <w:szCs w:val="23"/>
                                      <w14:textOutline w14:w="60" w14:cap="rnd">
                                        <w14:solidFill>
                                          <w14:srgbClr w14:val="000000"/>
                                        </w14:solidFill>
                                        <w14:prstDash w14:val="solid"/>
                                        <w14:round/>
                                      </w14:textOutline>
                                    </w:rPr>
                                    <w:t>华龙南街</w:t>
                                  </w:r>
                                </w:p>
                              </w:txbxContent>
                            </wps:txbx>
                            <wps:bodyPr rot="0" spcFirstLastPara="0" vertOverflow="overflow" horzOverflow="overflow" vert="eaVert" wrap="square" lIns="0" tIns="0" rIns="0" bIns="0" numCol="1" spcCol="0" rtlCol="0" fromWordArt="0" anchor="t" anchorCtr="0" forceAA="0" compatLnSpc="1"/>
                          </wps:wsp>
                        </a:graphicData>
                      </a:graphic>
                    </wp:anchor>
                  </w:drawing>
                </mc:Choice>
                <mc:Fallback>
                  <w:pict>
                    <v:shape id="TextBox 20" o:spid="_x0000_s1034" type="#_x0000_t202" style="width:18.1pt;height:58.3pt;margin-top:142.33pt;margin-left:-77.68pt;mso-position-horizontal-relative:right-margin-area;mso-position-vertical-relative:top-margin-area;mso-wrap-distance-bottom:0;mso-wrap-distance-left:0;mso-wrap-distance-right:0;mso-wrap-distance-top:0;position:absolute;rotation:15;v-text-anchor:top;z-index:251672576" filled="f" fillcolor="this" stroked="f">
                      <v:textbox style="layout-flow:vertical-ideographic" inset="0,0,0,0">
                        <w:txbxContent>
                          <w:p>
                            <w:pPr>
                              <w:pStyle w:val="TableText"/>
                              <w:spacing w:before="65" w:line="215" w:lineRule="auto"/>
                              <w:ind w:left="20"/>
                              <w:rPr>
                                <w:sz w:val="23"/>
                                <w:szCs w:val="23"/>
                              </w:rPr>
                            </w:pPr>
                            <w:r>
                              <w:rPr>
                                <w:spacing w:val="51"/>
                                <w:sz w:val="23"/>
                                <w:szCs w:val="23"/>
                              </w:rPr>
                              <w:t>华龙南街</w:t>
                            </w:r>
                          </w:p>
                        </w:txbxContent>
                      </v:textbox>
                    </v:shape>
                  </w:pict>
                </mc:Fallback>
              </mc:AlternateContent>
            </w:r>
            <w:r>
              <w:pict>
                <v:shape id="_x0000_s1035" style="width:131.7pt;height:63.75pt;margin-top:59.81pt;margin-left:-275.97pt;mso-position-horizontal-relative:right-margin-area;mso-position-vertical-relative:top-margin-area;position:absolute;z-index:251678720" coordorigin="0,0" coordsize="2633,1275" path="m213,14l2618,750l2448,1259l14,552l213,14e" filled="f" strokecolor="black" strokeweight="1.5pt">
                  <v:stroke endcap="round"/>
                </v:shape>
              </w:pict>
            </w:r>
            <w:r>
              <w:pict>
                <v:group id="_x0000_s1036" style="width:146.2pt;height:127.9pt;margin-top:59.58pt;margin-left:-311.72pt;mso-position-horizontal-relative:right-margin-area;mso-position-vertical-relative:top-margin-area;position:absolute;z-index:251661312" coordorigin="0,0" coordsize="2923,2558" filled="f" stroked="f">
                  <v:shape id="_x0000_s1037" style="width:950;height:2361;position:absolute" coordorigin="0,0" coordsize="950,2361" path="m928,22l22,2338e" filled="f" strokecolor="black" strokeweight="2.25pt">
                    <v:stroke endcap="round"/>
                  </v:shape>
                  <v:shape id="_x0000_s1038" style="width:2633;height:1275;left:290;position:absolute;top:1249" coordorigin="0,0" coordsize="2633,1275" path="m213,14l2618,750l2448,1259l14,552l213,14e" filled="f" strokecolor="red" strokeweight="1.5pt">
                    <v:stroke endcap="round"/>
                  </v:shape>
                  <v:shape id="_x0000_s1039" style="width:1861;height:1218;left:497;position:absolute;top:1340" coordorigin="0,0" coordsize="1861,1218" path="m152,107l421,182l451,77l182,2l152,107m2,466l272,541l301,421l32,346l2,466m631,661l1035,765l1065,646l661,541l631,661m1185,810l1574,915l1604,795l1215,691l1185,810m1679,1170l1829,1214l1859,1095l1709,1050l1679,1170e" filled="f" strokecolor="#404040" strokeweight="0.25pt">
                    <v:stroke endcap="round"/>
                  </v:shape>
                </v:group>
              </w:pict>
            </w:r>
            <w:r>
              <w:pict>
                <v:group id="_x0000_s1040" style="width:9.25pt;height:7.75pt;margin-top:189.46pt;margin-left:-188.75pt;mso-position-horizontal-relative:right-margin-area;mso-position-vertical-relative:top-margin-area;position:absolute;z-index:251658240" coordorigin="0,0" coordsize="185,155" filled="f" stroked="f">
                  <v:shape id="_x0000_s1041" style="width:180;height:150;left:2;position:absolute;top:2" coordorigin="0,0" coordsize="180,150" path="m,104l149,149l179,29l29,l,104xe" filled="t" fillcolor="#ffc000" stroked="f"/>
                  <v:shape id="_x0000_s1042" style="width:185;height:155;position:absolute" coordorigin="0,0" coordsize="185,155" path="m2,107l152,152l182,32l32,2l2,107xe" filled="f" strokecolor="#404040" strokeweight="0.25pt">
                    <v:stroke endcap="round"/>
                  </v:shape>
                </v:group>
              </w:pict>
            </w:r>
          </w:p>
          <w:p>
            <w:pPr>
              <w:spacing w:line="248" w:lineRule="auto"/>
              <w:rPr>
                <w:rFonts w:ascii="Arial"/>
                <w:sz w:val="21"/>
              </w:rPr>
            </w:pPr>
          </w:p>
          <w:p>
            <w:pPr>
              <w:spacing w:line="248" w:lineRule="auto"/>
              <w:rPr>
                <w:rFonts w:ascii="Arial"/>
                <w:sz w:val="21"/>
              </w:rPr>
            </w:pPr>
          </w:p>
          <w:p>
            <w:pPr>
              <w:spacing w:line="248" w:lineRule="auto"/>
              <w:rPr>
                <w:rFonts w:ascii="Arial"/>
                <w:sz w:val="21"/>
              </w:rPr>
            </w:pPr>
          </w:p>
        </w:tc>
        <w:tc>
          <w:tcPr>
            <w:tcW w:w="513" w:type="dxa"/>
            <w:tcBorders>
              <w:bottom w:val="nil"/>
            </w:tcBorders>
            <w:vAlign w:val="top"/>
          </w:tcPr>
          <w:p>
            <w:pPr>
              <w:spacing w:before="221" w:line="722" w:lineRule="exact"/>
              <w:ind w:firstLine="273"/>
            </w:pPr>
            <w:r>
              <w:rPr>
                <w:position w:val="-14"/>
              </w:rPr>
              <w:pict>
                <v:group id="_x0000_i1043" style="width:8.05pt;height:36.15pt;mso-position-horizontal-relative:char;mso-position-vertical-relative:line" coordorigin="0,0" coordsize="161,723" filled="f" stroked="f">
                  <v:shape id="_x0000_s1044" style="width:30;height:517;left:65;position:absolute;top:205" coordorigin="0,0" coordsize="30,517" path="m14,501l14,14e" filled="f" strokecolor="black" strokeweight="1.5pt">
                    <v:stroke endcap="round"/>
                  </v:shape>
                  <v:shape id="_x0000_s1045" style="width:161;height:241;position:absolute" coordorigin="0,0" coordsize="161,241" path="m,240l80,l160,240l,240xe" filled="t" fillcolor="black" stroked="f"/>
                  <w10:wrap type="none"/>
                </v:group>
              </w:pict>
            </w:r>
          </w:p>
        </w:tc>
        <w:tc>
          <w:tcPr>
            <w:tcW w:w="663" w:type="dxa"/>
            <w:tcBorders>
              <w:bottom w:val="nil"/>
              <w:right w:val="single" w:sz="10" w:space="0" w:color="000000"/>
            </w:tcBorders>
            <w:vAlign w:val="top"/>
          </w:tcPr>
          <w:p>
            <w:pPr>
              <w:spacing w:line="286" w:lineRule="auto"/>
              <w:rPr>
                <w:rFonts w:ascii="Arial"/>
                <w:sz w:val="21"/>
              </w:rPr>
            </w:pPr>
          </w:p>
          <w:p>
            <w:pPr>
              <w:spacing w:line="287" w:lineRule="auto"/>
              <w:rPr>
                <w:rFonts w:ascii="Arial"/>
                <w:sz w:val="21"/>
              </w:rPr>
            </w:pPr>
          </w:p>
          <w:p>
            <w:pPr>
              <w:spacing w:before="66" w:line="189" w:lineRule="auto"/>
              <w:ind w:left="101"/>
              <w:rPr>
                <w:rFonts w:ascii="Times New Roman" w:eastAsia="Times New Roman" w:hAnsi="Times New Roman" w:cs="Times New Roman"/>
                <w:sz w:val="23"/>
                <w:szCs w:val="23"/>
              </w:rPr>
            </w:pPr>
            <w:r>
              <w:rPr>
                <w:rFonts w:ascii="Times New Roman" w:eastAsia="Times New Roman" w:hAnsi="Times New Roman" w:cs="Times New Roman"/>
                <w:b/>
                <w:bCs/>
                <w:spacing w:val="3"/>
                <w:sz w:val="23"/>
                <w:szCs w:val="23"/>
              </w:rPr>
              <w:t>N</w:t>
            </w:r>
          </w:p>
        </w:tc>
      </w:tr>
    </w:tbl>
    <w:p>
      <w:pPr>
        <w:sectPr>
          <w:footerReference w:type="default" r:id="rId10"/>
          <w:pgSz w:w="11907" w:h="16839"/>
          <w:pgMar w:top="1431" w:right="1161" w:bottom="1153" w:left="1675" w:header="0" w:footer="993" w:gutter="0"/>
          <w:pgNumType w:start="8"/>
          <w:cols w:space="708"/>
        </w:sectPr>
      </w:pPr>
    </w:p>
    <w:tbl>
      <w:tblPr>
        <w:tblStyle w:val="TableNormal7"/>
        <w:tblW w:w="9043" w:type="dxa"/>
        <w:tblInd w:w="12" w:type="dxa"/>
        <w:tblBorders>
          <w:top w:val="nil"/>
          <w:left w:val="nil"/>
          <w:bottom w:val="nil"/>
          <w:right w:val="nil"/>
          <w:insideH w:val="nil"/>
          <w:insideV w:val="nil"/>
        </w:tblBorders>
        <w:tblLayout w:type="fixed"/>
      </w:tblPr>
      <w:tblGrid>
        <w:gridCol w:w="7867"/>
        <w:gridCol w:w="513"/>
        <w:gridCol w:w="663"/>
      </w:tblGrid>
      <w:tr>
        <w:tblPrEx>
          <w:tblW w:w="9043" w:type="dxa"/>
          <w:tblInd w:w="12" w:type="dxa"/>
          <w:tblBorders>
            <w:top w:val="nil"/>
            <w:left w:val="nil"/>
            <w:bottom w:val="nil"/>
            <w:right w:val="nil"/>
            <w:insideH w:val="nil"/>
            <w:insideV w:val="nil"/>
          </w:tblBorders>
          <w:tblLayout w:type="fixed"/>
        </w:tblPrEx>
        <w:trPr>
          <w:trHeight w:val="5835"/>
        </w:trPr>
        <w:tc>
          <w:tcPr>
            <w:tcW w:w="7867" w:type="dxa"/>
            <w:tcBorders>
              <w:left w:val="single" w:sz="10" w:space="0" w:color="000000"/>
            </w:tcBorders>
            <w:vAlign w:val="top"/>
          </w:tcPr>
          <w:p>
            <w:pPr>
              <w:spacing w:line="4758" w:lineRule="exact"/>
              <w:ind w:firstLine="1620"/>
            </w:pPr>
            <w:r>
              <w:rPr>
                <w:position w:val="-95"/>
              </w:rPr>
              <w:pict>
                <v:group id="_x0000_i1046" style="width:299.05pt;height:237.95pt;mso-position-horizontal-relative:char;mso-position-vertical-relative:line" coordorigin="0,0" coordsize="5980,4758" filled="f" stroked="f">
                  <v:shape id="_x0000_s1047" style="width:4715;height:3382;position:absolute;top:190" coordorigin="0,0" coordsize="4715,3382" path="m928,22l4691,1040m22,2341l3786,3360m4675,1036l3786,3360e" filled="f" strokecolor="black" strokeweight="2.25pt">
                    <v:stroke endcap="round"/>
                  </v:shape>
                  <v:shape id="_x0000_s1048" style="width:590;height:739;left:4024;position:absolute;top:1166" coordorigin="0,0" coordsize="590,739" path="m249,9l9,623l399,728l579,114l249,9e" filled="f" strokecolor="black" strokeweight="1pt">
                    <v:stroke endcap="round"/>
                  </v:shape>
                  <v:shape id="_x0000_s1049" style="width:2250;height:4758;left:3730;position:absolute" coordorigin="0,0" coordsize="2250,4758" path="m2234,212l637,4743m1611,14l14,4545e" filled="f" strokecolor="black" strokeweight="1.5pt">
                    <v:stroke endcap="round"/>
                  </v:shape>
                  <w10:wrap type="none"/>
                </v:group>
              </w:pict>
            </w:r>
          </w:p>
        </w:tc>
        <w:tc>
          <w:tcPr>
            <w:tcW w:w="513" w:type="dxa"/>
            <w:vMerge w:val="restart"/>
            <w:tcBorders>
              <w:bottom w:val="nil"/>
            </w:tcBorders>
            <w:vAlign w:val="top"/>
          </w:tcPr>
          <w:p/>
        </w:tc>
        <w:tc>
          <w:tcPr>
            <w:tcW w:w="663" w:type="dxa"/>
            <w:vMerge w:val="restart"/>
            <w:tcBorders>
              <w:bottom w:val="nil"/>
              <w:right w:val="single" w:sz="10" w:space="0" w:color="000000"/>
            </w:tcBorders>
            <w:vAlign w:val="top"/>
          </w:tcPr>
          <w:p/>
        </w:tc>
      </w:tr>
      <w:tr>
        <w:tblPrEx>
          <w:tblW w:w="9043" w:type="dxa"/>
          <w:tblInd w:w="12" w:type="dxa"/>
          <w:tblLayout w:type="fixed"/>
        </w:tblPrEx>
        <w:trPr>
          <w:trHeight w:val="1881"/>
        </w:trPr>
        <w:tc>
          <w:tcPr>
            <w:tcW w:w="7867" w:type="dxa"/>
            <w:tcBorders>
              <w:left w:val="single" w:sz="10" w:space="0" w:color="000000"/>
              <w:bottom w:val="single" w:sz="10" w:space="0" w:color="000000"/>
            </w:tcBorders>
            <w:vAlign w:val="top"/>
          </w:tcPr>
          <w:p>
            <w:pPr>
              <w:pStyle w:val="TableText"/>
              <w:spacing w:before="120" w:line="219" w:lineRule="auto"/>
              <w:ind w:left="3152"/>
            </w:pPr>
            <w:r>
              <w:rPr>
                <w:spacing w:val="-6"/>
              </w:rPr>
              <w:t>图</w:t>
            </w:r>
            <w:r>
              <w:rPr>
                <w:spacing w:val="-25"/>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厂区平面示意简图</w:t>
            </w:r>
          </w:p>
          <w:p>
            <w:pPr>
              <w:pStyle w:val="TableText"/>
              <w:spacing w:before="183" w:line="468" w:lineRule="exact"/>
              <w:ind w:left="593"/>
            </w:pPr>
            <w:r>
              <w:rPr>
                <w:spacing w:val="-4"/>
                <w:position w:val="17"/>
              </w:rPr>
              <w:t>（</w:t>
            </w:r>
            <w:r>
              <w:rPr>
                <w:rFonts w:ascii="Times New Roman" w:eastAsia="Times New Roman" w:hAnsi="Times New Roman" w:cs="Times New Roman"/>
                <w:spacing w:val="-4"/>
                <w:position w:val="17"/>
              </w:rPr>
              <w:t>5</w:t>
            </w:r>
            <w:r>
              <w:rPr>
                <w:spacing w:val="-4"/>
                <w:position w:val="17"/>
              </w:rPr>
              <w:t>）公用工程</w:t>
            </w:r>
          </w:p>
          <w:p>
            <w:pPr>
              <w:pStyle w:val="TableText"/>
              <w:spacing w:line="217" w:lineRule="auto"/>
              <w:ind w:left="585"/>
            </w:pPr>
            <w:r>
              <w:rPr>
                <w:spacing w:val="-4"/>
              </w:rPr>
              <w:t>①</w:t>
            </w:r>
            <w:r>
              <w:rPr>
                <w:spacing w:val="10"/>
              </w:rPr>
              <w:t xml:space="preserve"> </w:t>
            </w:r>
            <w:r>
              <w:rPr>
                <w:spacing w:val="-4"/>
              </w:rPr>
              <w:t>给排水</w:t>
            </w:r>
          </w:p>
          <w:p>
            <w:pPr>
              <w:pStyle w:val="TableText"/>
              <w:spacing w:before="185" w:line="219" w:lineRule="auto"/>
              <w:ind w:left="587"/>
            </w:pPr>
            <w:r>
              <w:rPr>
                <w:spacing w:val="-3"/>
              </w:rPr>
              <w:t>给水 项目用水由地块自来水管道供给。</w:t>
            </w:r>
          </w:p>
        </w:tc>
        <w:tc>
          <w:tcPr>
            <w:tcW w:w="513" w:type="dxa"/>
            <w:vMerge/>
            <w:tcBorders>
              <w:top w:val="nil"/>
              <w:bottom w:val="single" w:sz="10" w:space="0" w:color="000000"/>
            </w:tcBorders>
            <w:vAlign w:val="top"/>
          </w:tcPr>
          <w:p>
            <w:pPr>
              <w:rPr>
                <w:rFonts w:ascii="Arial"/>
                <w:sz w:val="21"/>
              </w:rPr>
            </w:pPr>
          </w:p>
        </w:tc>
        <w:tc>
          <w:tcPr>
            <w:tcW w:w="663" w:type="dxa"/>
            <w:vMerge/>
            <w:tcBorders>
              <w:top w:val="nil"/>
              <w:bottom w:val="single" w:sz="10" w:space="0" w:color="000000"/>
              <w:right w:val="single" w:sz="10" w:space="0" w:color="000000"/>
            </w:tcBorders>
            <w:vAlign w:val="top"/>
          </w:tcPr>
          <w:p>
            <w:pPr>
              <w:rPr>
                <w:rFonts w:ascii="Arial"/>
                <w:sz w:val="21"/>
              </w:rPr>
            </w:pPr>
          </w:p>
        </w:tc>
      </w:tr>
    </w:tbl>
    <w:p>
      <w:pPr>
        <w:rPr>
          <w:rFonts w:ascii="Arial"/>
          <w:sz w:val="21"/>
        </w:rPr>
      </w:pPr>
    </w:p>
    <w:p>
      <w:pPr>
        <w:rPr>
          <w:rFonts w:ascii="Arial" w:eastAsia="Arial" w:hAnsi="Arial" w:cs="Arial"/>
          <w:sz w:val="21"/>
          <w:szCs w:val="21"/>
        </w:rPr>
        <w:sectPr>
          <w:footerReference w:type="default" r:id="rId11"/>
          <w:type w:val="nextPage"/>
          <w:pgSz w:w="11907" w:h="16839"/>
          <w:pgMar w:top="1431" w:right="1161" w:bottom="1153" w:left="1675" w:header="0" w:footer="993" w:gutter="0"/>
          <w:pgNumType w:start="9"/>
          <w:cols w:space="708"/>
          <w:titlePg w:val="0"/>
        </w:sectPr>
      </w:pPr>
    </w:p>
    <w:p>
      <w:pPr>
        <w:spacing w:before="141" w:line="219" w:lineRule="auto"/>
        <w:ind w:left="136"/>
        <w:rPr>
          <w:rFonts w:ascii="SimHei" w:eastAsia="SimHei" w:hAnsi="SimHei" w:cs="SimHei"/>
          <w:sz w:val="36"/>
          <w:szCs w:val="36"/>
        </w:rPr>
      </w:pPr>
      <w:bookmarkStart w:id="1" w:name="bookmark2"/>
      <w:bookmarkEnd w:id="1"/>
      <w:r>
        <w:rPr>
          <w:rFonts w:ascii="SimHei" w:eastAsia="SimHei" w:hAnsi="SimHei" w:cs="SimHei"/>
          <w:spacing w:val="-2"/>
          <w:sz w:val="36"/>
          <w:szCs w:val="36"/>
        </w:rPr>
        <w:t>建设项目基本情况</w:t>
      </w:r>
    </w:p>
    <w:tbl>
      <w:tblPr>
        <w:tblStyle w:val="TableNormal8"/>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408"/>
        </w:trPr>
        <w:tc>
          <w:tcPr>
            <w:tcW w:w="9043" w:type="dxa"/>
            <w:tcBorders>
              <w:bottom w:val="single" w:sz="2" w:space="0" w:color="000000"/>
            </w:tcBorders>
            <w:vAlign w:val="top"/>
          </w:tcPr>
          <w:p>
            <w:pPr>
              <w:pStyle w:val="TableText"/>
              <w:spacing w:before="117" w:line="360" w:lineRule="auto"/>
              <w:ind w:left="106" w:firstLine="479"/>
            </w:pPr>
            <w:r>
              <w:rPr>
                <w:spacing w:val="1"/>
              </w:rPr>
              <w:t>排水 排水采用雨污分流制，雨水依托义乌市潮雅工艺品厂现有的雨水管网排入</w:t>
            </w:r>
            <w:r>
              <w:rPr>
                <w:spacing w:val="6"/>
              </w:rPr>
              <w:t xml:space="preserve">  </w:t>
            </w:r>
            <w:r>
              <w:rPr>
                <w:spacing w:val="-2"/>
              </w:rPr>
              <w:t>当地雨水管网。生活污水依托义乌市潮雅工艺品厂现有的沼气净化池处理后</w:t>
            </w:r>
            <w:r>
              <w:rPr>
                <w:spacing w:val="-3"/>
              </w:rPr>
              <w:t>排入当地</w:t>
            </w:r>
            <w:r>
              <w:t xml:space="preserve">  </w:t>
            </w:r>
            <w:r>
              <w:rPr>
                <w:spacing w:val="-2"/>
              </w:rPr>
              <w:t>污水管网，经金华市婺城新区污水处理厂处理达标后排入金华江。由于金华</w:t>
            </w:r>
            <w:r>
              <w:rPr>
                <w:spacing w:val="-3"/>
              </w:rPr>
              <w:t>市婺城新</w:t>
            </w:r>
            <w:r>
              <w:t xml:space="preserve">  </w:t>
            </w:r>
            <w:r>
              <w:rPr>
                <w:spacing w:val="16"/>
              </w:rPr>
              <w:t>城区污水处理厂</w:t>
            </w:r>
            <w:r>
              <w:rPr>
                <w:spacing w:val="-23"/>
              </w:rPr>
              <w:t xml:space="preserve"> </w:t>
            </w:r>
            <w:r>
              <w:rPr>
                <w:spacing w:val="16"/>
              </w:rPr>
              <w:t>目前尚未验收</w:t>
            </w:r>
            <w:r>
              <w:rPr>
                <w:spacing w:val="-70"/>
              </w:rPr>
              <w:t xml:space="preserve"> </w:t>
            </w:r>
            <w:r>
              <w:rPr>
                <w:spacing w:val="16"/>
              </w:rPr>
              <w:t>，近期企业废水排放执行《</w:t>
            </w:r>
            <w:r>
              <w:rPr>
                <w:spacing w:val="-61"/>
              </w:rPr>
              <w:t xml:space="preserve"> </w:t>
            </w:r>
            <w:r>
              <w:rPr>
                <w:spacing w:val="16"/>
              </w:rPr>
              <w:t>污水综合排放标准》</w:t>
            </w:r>
            <w:r>
              <w:t xml:space="preserve"> </w:t>
            </w:r>
            <w:r>
              <w:rPr>
                <w:spacing w:val="-1"/>
              </w:rPr>
              <w:t>（</w:t>
            </w:r>
            <w:r>
              <w:rPr>
                <w:rFonts w:ascii="Times New Roman" w:eastAsia="Times New Roman" w:hAnsi="Times New Roman" w:cs="Times New Roman"/>
                <w:spacing w:val="-1"/>
              </w:rPr>
              <w:t>GB8978-</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1996</w:t>
            </w:r>
            <w:r>
              <w:rPr>
                <w:spacing w:val="-1"/>
              </w:rPr>
              <w:t>）中一级标准。远期待金华市婺城新城区污水处理厂验收通过后，废</w:t>
            </w:r>
            <w:r>
              <w:t xml:space="preserve">  </w:t>
            </w:r>
            <w:r>
              <w:rPr>
                <w:spacing w:val="-6"/>
              </w:rPr>
              <w:t>水纳管执行《污水综合排放标准》（</w:t>
            </w:r>
            <w:r>
              <w:rPr>
                <w:rFonts w:ascii="Times New Roman" w:eastAsia="Times New Roman" w:hAnsi="Times New Roman" w:cs="Times New Roman"/>
                <w:spacing w:val="-6"/>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199</w:t>
            </w:r>
            <w:r>
              <w:rPr>
                <w:rFonts w:ascii="Times New Roman" w:eastAsia="Times New Roman" w:hAnsi="Times New Roman" w:cs="Times New Roman"/>
                <w:spacing w:val="-7"/>
              </w:rPr>
              <w:t>6</w:t>
            </w:r>
            <w:r>
              <w:rPr>
                <w:spacing w:val="-7"/>
              </w:rPr>
              <w:t>）中三级标准，污水处理厂废水排放</w:t>
            </w:r>
          </w:p>
          <w:p>
            <w:pPr>
              <w:pStyle w:val="TableText"/>
              <w:spacing w:line="219" w:lineRule="auto"/>
              <w:ind w:left="106"/>
            </w:pPr>
            <w:r>
              <w:rPr>
                <w:spacing w:val="-4"/>
              </w:rPr>
              <w:t>执行《城镇污水处理厂污染物排放标准》（</w:t>
            </w:r>
            <w:r>
              <w:rPr>
                <w:rFonts w:ascii="Times New Roman" w:eastAsia="Times New Roman" w:hAnsi="Times New Roman" w:cs="Times New Roman"/>
                <w:spacing w:val="-4"/>
              </w:rPr>
              <w:t>GB18918-2002</w:t>
            </w:r>
            <w:r>
              <w:rPr>
                <w:spacing w:val="-4"/>
              </w:rPr>
              <w:t>）中一级</w:t>
            </w:r>
            <w:r>
              <w:rPr>
                <w:spacing w:val="-56"/>
              </w:rPr>
              <w:t xml:space="preserve"> </w:t>
            </w:r>
            <w:r>
              <w:rPr>
                <w:rFonts w:ascii="Times New Roman" w:eastAsia="Times New Roman" w:hAnsi="Times New Roman" w:cs="Times New Roman"/>
                <w:spacing w:val="-4"/>
              </w:rPr>
              <w:t xml:space="preserve">A </w:t>
            </w:r>
            <w:r>
              <w:rPr>
                <w:spacing w:val="-4"/>
              </w:rPr>
              <w:t>标准。</w:t>
            </w:r>
          </w:p>
          <w:p>
            <w:pPr>
              <w:pStyle w:val="TableText"/>
              <w:spacing w:before="183" w:line="217" w:lineRule="auto"/>
              <w:ind w:left="584"/>
            </w:pPr>
            <w:r>
              <w:rPr>
                <w:spacing w:val="-5"/>
              </w:rPr>
              <w:t>②</w:t>
            </w:r>
            <w:r>
              <w:rPr>
                <w:spacing w:val="11"/>
              </w:rPr>
              <w:t xml:space="preserve"> </w:t>
            </w:r>
            <w:r>
              <w:rPr>
                <w:spacing w:val="-5"/>
              </w:rPr>
              <w:t>供电</w:t>
            </w:r>
          </w:p>
          <w:p>
            <w:pPr>
              <w:pStyle w:val="TableText"/>
              <w:spacing w:before="106" w:line="468" w:lineRule="exact"/>
              <w:ind w:left="590"/>
            </w:pPr>
            <w:r>
              <w:rPr>
                <w:spacing w:val="5"/>
                <w:position w:val="17"/>
              </w:rPr>
              <w:t>项目供电由当地供电所供给，厂区内以配电房为主</w:t>
            </w:r>
            <w:r>
              <w:rPr>
                <w:spacing w:val="4"/>
                <w:position w:val="17"/>
              </w:rPr>
              <w:t>，依托现有变压器总容量为</w:t>
            </w:r>
          </w:p>
          <w:p>
            <w:pPr>
              <w:pStyle w:val="TableText"/>
              <w:spacing w:line="219" w:lineRule="auto"/>
              <w:ind w:left="107"/>
            </w:pPr>
            <w:r>
              <w:rPr>
                <w:rFonts w:ascii="Times New Roman" w:eastAsia="Times New Roman" w:hAnsi="Times New Roman" w:cs="Times New Roman"/>
                <w:spacing w:val="-8"/>
              </w:rPr>
              <w:t>60KVA</w:t>
            </w:r>
            <w:r>
              <w:rPr>
                <w:rFonts w:ascii="Times New Roman" w:eastAsia="Times New Roman" w:hAnsi="Times New Roman" w:cs="Times New Roman"/>
                <w:spacing w:val="-19"/>
              </w:rPr>
              <w:t xml:space="preserve"> </w:t>
            </w:r>
            <w:r>
              <w:rPr>
                <w:spacing w:val="-8"/>
              </w:rPr>
              <w:t>，全年用电量约</w:t>
            </w:r>
            <w:r>
              <w:rPr>
                <w:spacing w:val="-31"/>
              </w:rPr>
              <w:t xml:space="preserve"> </w:t>
            </w:r>
            <w:r>
              <w:rPr>
                <w:rFonts w:ascii="Times New Roman" w:eastAsia="Times New Roman" w:hAnsi="Times New Roman" w:cs="Times New Roman"/>
                <w:spacing w:val="-8"/>
              </w:rPr>
              <w:t>1.2</w:t>
            </w:r>
            <w:r>
              <w:rPr>
                <w:rFonts w:ascii="Times New Roman" w:eastAsia="Times New Roman" w:hAnsi="Times New Roman" w:cs="Times New Roman"/>
                <w:spacing w:val="15"/>
              </w:rPr>
              <w:t xml:space="preserve"> </w:t>
            </w:r>
            <w:r>
              <w:rPr>
                <w:spacing w:val="-8"/>
              </w:rPr>
              <w:t>万度。</w:t>
            </w:r>
          </w:p>
          <w:p>
            <w:pPr>
              <w:pStyle w:val="TableText"/>
              <w:spacing w:before="182" w:line="220" w:lineRule="auto"/>
              <w:ind w:left="587"/>
            </w:pPr>
            <w:r>
              <w:rPr>
                <w:rFonts w:ascii="Times New Roman" w:eastAsia="Times New Roman" w:hAnsi="Times New Roman" w:cs="Times New Roman"/>
                <w:spacing w:val="-2"/>
              </w:rPr>
              <w:t>3</w:t>
            </w:r>
            <w:r>
              <w:rPr>
                <w:spacing w:val="-2"/>
              </w:rPr>
              <w:t>、项目投资及资金来源</w:t>
            </w:r>
          </w:p>
          <w:p>
            <w:pPr>
              <w:pStyle w:val="TableText"/>
              <w:spacing w:before="180" w:line="468" w:lineRule="exact"/>
              <w:ind w:left="590"/>
            </w:pPr>
            <w:r>
              <w:rPr>
                <w:spacing w:val="-6"/>
                <w:position w:val="17"/>
              </w:rPr>
              <w:t>项目总投资</w:t>
            </w:r>
            <w:r>
              <w:rPr>
                <w:spacing w:val="-42"/>
                <w:position w:val="17"/>
              </w:rPr>
              <w:t xml:space="preserve"> </w:t>
            </w:r>
            <w:r>
              <w:rPr>
                <w:rFonts w:ascii="Times New Roman" w:eastAsia="Times New Roman" w:hAnsi="Times New Roman" w:cs="Times New Roman"/>
                <w:spacing w:val="-6"/>
                <w:position w:val="17"/>
              </w:rPr>
              <w:t>30</w:t>
            </w:r>
            <w:r>
              <w:rPr>
                <w:rFonts w:ascii="Times New Roman" w:eastAsia="Times New Roman" w:hAnsi="Times New Roman" w:cs="Times New Roman"/>
                <w:spacing w:val="22"/>
                <w:position w:val="17"/>
              </w:rPr>
              <w:t xml:space="preserve"> </w:t>
            </w:r>
            <w:r>
              <w:rPr>
                <w:spacing w:val="-6"/>
                <w:position w:val="17"/>
              </w:rPr>
              <w:t>万元， 其中固定资产投资</w:t>
            </w:r>
            <w:r>
              <w:rPr>
                <w:spacing w:val="-42"/>
                <w:position w:val="17"/>
              </w:rPr>
              <w:t xml:space="preserve"> </w:t>
            </w:r>
            <w:r>
              <w:rPr>
                <w:rFonts w:ascii="Times New Roman" w:eastAsia="Times New Roman" w:hAnsi="Times New Roman" w:cs="Times New Roman"/>
                <w:spacing w:val="-6"/>
                <w:position w:val="17"/>
              </w:rPr>
              <w:t>30</w:t>
            </w:r>
            <w:r>
              <w:rPr>
                <w:rFonts w:ascii="Times New Roman" w:eastAsia="Times New Roman" w:hAnsi="Times New Roman" w:cs="Times New Roman"/>
                <w:spacing w:val="24"/>
                <w:w w:val="101"/>
                <w:position w:val="17"/>
              </w:rPr>
              <w:t xml:space="preserve"> </w:t>
            </w:r>
            <w:r>
              <w:rPr>
                <w:spacing w:val="-6"/>
                <w:position w:val="17"/>
              </w:rPr>
              <w:t>万元（设备</w:t>
            </w:r>
            <w:r>
              <w:rPr>
                <w:spacing w:val="-48"/>
                <w:position w:val="17"/>
              </w:rPr>
              <w:t xml:space="preserve"> </w:t>
            </w:r>
            <w:r>
              <w:rPr>
                <w:rFonts w:ascii="Times New Roman" w:eastAsia="Times New Roman" w:hAnsi="Times New Roman" w:cs="Times New Roman"/>
                <w:spacing w:val="-6"/>
                <w:position w:val="17"/>
              </w:rPr>
              <w:t>20</w:t>
            </w:r>
            <w:r>
              <w:rPr>
                <w:rFonts w:ascii="Times New Roman" w:eastAsia="Times New Roman" w:hAnsi="Times New Roman" w:cs="Times New Roman"/>
                <w:spacing w:val="23"/>
                <w:position w:val="17"/>
              </w:rPr>
              <w:t xml:space="preserve"> </w:t>
            </w:r>
            <w:r>
              <w:rPr>
                <w:spacing w:val="-6"/>
                <w:position w:val="17"/>
              </w:rPr>
              <w:t>万元；安</w:t>
            </w:r>
            <w:r>
              <w:rPr>
                <w:spacing w:val="-7"/>
                <w:position w:val="17"/>
              </w:rPr>
              <w:t>装</w:t>
            </w:r>
            <w:r>
              <w:rPr>
                <w:spacing w:val="-41"/>
                <w:position w:val="17"/>
              </w:rPr>
              <w:t xml:space="preserve"> </w:t>
            </w:r>
            <w:r>
              <w:rPr>
                <w:rFonts w:ascii="Times New Roman" w:eastAsia="Times New Roman" w:hAnsi="Times New Roman" w:cs="Times New Roman"/>
                <w:spacing w:val="-7"/>
                <w:position w:val="17"/>
              </w:rPr>
              <w:t>5</w:t>
            </w:r>
            <w:r>
              <w:rPr>
                <w:rFonts w:ascii="Times New Roman" w:eastAsia="Times New Roman" w:hAnsi="Times New Roman" w:cs="Times New Roman"/>
                <w:spacing w:val="22"/>
                <w:position w:val="17"/>
              </w:rPr>
              <w:t xml:space="preserve"> </w:t>
            </w:r>
            <w:r>
              <w:rPr>
                <w:spacing w:val="-7"/>
                <w:position w:val="17"/>
              </w:rPr>
              <w:t>万元；</w:t>
            </w:r>
          </w:p>
          <w:p>
            <w:pPr>
              <w:pStyle w:val="TableText"/>
              <w:spacing w:before="1" w:line="219" w:lineRule="auto"/>
              <w:ind w:left="108"/>
            </w:pPr>
            <w:r>
              <w:rPr>
                <w:spacing w:val="-4"/>
              </w:rPr>
              <w:t>预备费</w:t>
            </w:r>
            <w:r>
              <w:rPr>
                <w:spacing w:val="-47"/>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5"/>
              </w:rPr>
              <w:t xml:space="preserve"> </w:t>
            </w:r>
            <w:r>
              <w:rPr>
                <w:spacing w:val="-4"/>
              </w:rPr>
              <w:t>万元</w:t>
            </w:r>
            <w:r>
              <w:rPr>
                <w:spacing w:val="-48"/>
              </w:rPr>
              <w:t>），</w:t>
            </w:r>
            <w:r>
              <w:rPr>
                <w:spacing w:val="-4"/>
              </w:rPr>
              <w:t>资金由企业自筹解决。</w:t>
            </w:r>
          </w:p>
          <w:p>
            <w:pPr>
              <w:pStyle w:val="TableText"/>
              <w:spacing w:before="179" w:line="220" w:lineRule="auto"/>
              <w:ind w:left="581"/>
            </w:pPr>
            <w:r>
              <w:rPr>
                <w:rFonts w:ascii="Times New Roman" w:eastAsia="Times New Roman" w:hAnsi="Times New Roman" w:cs="Times New Roman"/>
                <w:spacing w:val="-2"/>
              </w:rPr>
              <w:t>4</w:t>
            </w:r>
            <w:r>
              <w:rPr>
                <w:spacing w:val="-2"/>
              </w:rPr>
              <w:t>、劳动定员及生产组织</w:t>
            </w:r>
          </w:p>
          <w:p>
            <w:pPr>
              <w:pStyle w:val="TableText"/>
              <w:spacing w:before="183" w:line="220" w:lineRule="auto"/>
              <w:ind w:left="593"/>
            </w:pPr>
            <w:r>
              <w:rPr>
                <w:spacing w:val="-7"/>
              </w:rPr>
              <w:t>（</w:t>
            </w:r>
            <w:r>
              <w:rPr>
                <w:rFonts w:ascii="Times New Roman" w:eastAsia="Times New Roman" w:hAnsi="Times New Roman" w:cs="Times New Roman"/>
                <w:spacing w:val="-7"/>
              </w:rPr>
              <w:t>1</w:t>
            </w:r>
            <w:r>
              <w:rPr>
                <w:spacing w:val="-7"/>
              </w:rPr>
              <w:t>）劳动定员</w:t>
            </w:r>
          </w:p>
          <w:p>
            <w:pPr>
              <w:pStyle w:val="TableText"/>
              <w:spacing w:before="179" w:line="220" w:lineRule="auto"/>
              <w:ind w:left="590"/>
            </w:pPr>
            <w:r>
              <w:rPr>
                <w:spacing w:val="-2"/>
              </w:rPr>
              <w:t>项目劳动定员</w:t>
            </w:r>
            <w:r>
              <w:rPr>
                <w:spacing w:val="-54"/>
              </w:rPr>
              <w:t xml:space="preserve"> </w:t>
            </w:r>
            <w:r>
              <w:rPr>
                <w:rFonts w:ascii="Times New Roman" w:eastAsia="Times New Roman" w:hAnsi="Times New Roman" w:cs="Times New Roman"/>
                <w:spacing w:val="-2"/>
              </w:rPr>
              <w:t xml:space="preserve">4 </w:t>
            </w:r>
            <w:r>
              <w:rPr>
                <w:spacing w:val="-2"/>
              </w:rPr>
              <w:t>人。</w:t>
            </w:r>
          </w:p>
          <w:p>
            <w:pPr>
              <w:pStyle w:val="TableText"/>
              <w:spacing w:before="182" w:line="220" w:lineRule="auto"/>
              <w:ind w:left="593"/>
            </w:pPr>
            <w:r>
              <w:rPr>
                <w:spacing w:val="-4"/>
              </w:rPr>
              <w:t>（</w:t>
            </w:r>
            <w:r>
              <w:rPr>
                <w:rFonts w:ascii="Times New Roman" w:eastAsia="Times New Roman" w:hAnsi="Times New Roman" w:cs="Times New Roman"/>
                <w:spacing w:val="-4"/>
              </w:rPr>
              <w:t>2</w:t>
            </w:r>
            <w:r>
              <w:rPr>
                <w:spacing w:val="-4"/>
              </w:rPr>
              <w:t>）生产组织</w:t>
            </w:r>
          </w:p>
          <w:p>
            <w:pPr>
              <w:pStyle w:val="TableText"/>
              <w:spacing w:before="180" w:line="220" w:lineRule="auto"/>
              <w:ind w:left="586"/>
            </w:pPr>
            <w:r>
              <w:rPr>
                <w:spacing w:val="-3"/>
              </w:rPr>
              <w:t>全年工作日</w:t>
            </w:r>
            <w:r>
              <w:rPr>
                <w:spacing w:val="-46"/>
              </w:rPr>
              <w:t xml:space="preserve"> </w:t>
            </w:r>
            <w:r>
              <w:rPr>
                <w:rFonts w:ascii="Times New Roman" w:eastAsia="Times New Roman" w:hAnsi="Times New Roman" w:cs="Times New Roman"/>
                <w:spacing w:val="-3"/>
              </w:rPr>
              <w:t>300</w:t>
            </w:r>
            <w:r>
              <w:rPr>
                <w:rFonts w:ascii="Times New Roman" w:eastAsia="Times New Roman" w:hAnsi="Times New Roman" w:cs="Times New Roman"/>
                <w:spacing w:val="15"/>
              </w:rPr>
              <w:t xml:space="preserve"> </w:t>
            </w:r>
            <w:r>
              <w:rPr>
                <w:spacing w:val="-3"/>
              </w:rPr>
              <w:t>天，生产工人按单班制工作，每班工作</w:t>
            </w:r>
            <w:r>
              <w:rPr>
                <w:spacing w:val="-45"/>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rPr>
              <w:t xml:space="preserve"> </w:t>
            </w:r>
            <w:r>
              <w:rPr>
                <w:spacing w:val="-3"/>
              </w:rPr>
              <w:t>小时。</w:t>
            </w:r>
          </w:p>
        </w:tc>
      </w:tr>
    </w:tbl>
    <w:p>
      <w:pPr>
        <w:sectPr>
          <w:footerReference w:type="default" r:id="rId12"/>
          <w:pgSz w:w="11907" w:h="16839"/>
          <w:pgMar w:top="1431" w:right="1161" w:bottom="1151" w:left="1675" w:header="0" w:footer="993" w:gutter="0"/>
          <w:pgNumType w:start="10"/>
          <w:cols w:space="708"/>
        </w:sectPr>
      </w:pPr>
    </w:p>
    <w:tbl>
      <w:tblPr>
        <w:tblStyle w:val="TableNormal9"/>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688"/>
        </w:trPr>
        <w:tc>
          <w:tcPr>
            <w:tcW w:w="9043" w:type="dxa"/>
            <w:tcBorders>
              <w:top w:val="single" w:sz="2" w:space="0" w:color="000000"/>
            </w:tcBorders>
            <w:vAlign w:val="top"/>
          </w:tcPr>
          <w:p>
            <w:pPr>
              <w:spacing w:before="53" w:line="219" w:lineRule="auto"/>
              <w:ind w:left="119"/>
              <w:rPr>
                <w:rFonts w:ascii="SimHei" w:eastAsia="SimHei" w:hAnsi="SimHei" w:cs="SimHei"/>
                <w:sz w:val="28"/>
                <w:szCs w:val="28"/>
              </w:rPr>
            </w:pPr>
            <w:r>
              <w:rPr>
                <w:rFonts w:ascii="SimHei" w:eastAsia="SimHei" w:hAnsi="SimHei" w:cs="SimHei"/>
                <w:spacing w:val="-1"/>
                <w:sz w:val="28"/>
                <w:szCs w:val="28"/>
              </w:rPr>
              <w:t>与本项目有关的原有污染情况及主要环境问</w:t>
            </w:r>
            <w:r>
              <w:rPr>
                <w:rFonts w:ascii="SimHei" w:eastAsia="SimHei" w:hAnsi="SimHei" w:cs="SimHei"/>
                <w:spacing w:val="-2"/>
                <w:sz w:val="28"/>
                <w:szCs w:val="28"/>
              </w:rPr>
              <w:t>题：</w:t>
            </w:r>
          </w:p>
          <w:p>
            <w:pPr>
              <w:pStyle w:val="TableText"/>
              <w:spacing w:before="207" w:line="360" w:lineRule="auto"/>
              <w:ind w:left="105" w:right="96" w:firstLine="482"/>
              <w:jc w:val="both"/>
            </w:pPr>
            <w:r>
              <w:rPr>
                <w:spacing w:val="-2"/>
              </w:rPr>
              <w:t xml:space="preserve">金华市婺城区互木家具厂租用位于金华市婺城区白龙桥镇华龙南街 </w:t>
            </w:r>
            <w:r>
              <w:rPr>
                <w:rFonts w:ascii="Times New Roman" w:eastAsia="Times New Roman" w:hAnsi="Times New Roman" w:cs="Times New Roman"/>
                <w:spacing w:val="-2"/>
              </w:rPr>
              <w:t>16</w:t>
            </w:r>
            <w:r>
              <w:rPr>
                <w:rFonts w:ascii="Times New Roman" w:eastAsia="Times New Roman" w:hAnsi="Times New Roman" w:cs="Times New Roman"/>
                <w:spacing w:val="63"/>
                <w:w w:val="101"/>
              </w:rPr>
              <w:t xml:space="preserve"> </w:t>
            </w:r>
            <w:r>
              <w:rPr>
                <w:spacing w:val="-2"/>
              </w:rPr>
              <w:t>号义乌市</w:t>
            </w:r>
            <w:r>
              <w:t xml:space="preserve"> </w:t>
            </w:r>
            <w:r>
              <w:t xml:space="preserve">潮雅工艺品厂的现有闲置厂房，租用建筑面积为 </w:t>
            </w:r>
            <w:r>
              <w:rPr>
                <w:rFonts w:ascii="Times New Roman" w:eastAsia="Times New Roman" w:hAnsi="Times New Roman" w:cs="Times New Roman"/>
              </w:rPr>
              <w:t>400m</w:t>
            </w:r>
            <w:r>
              <w:rPr>
                <w:rFonts w:ascii="Times New Roman" w:eastAsia="Times New Roman" w:hAnsi="Times New Roman" w:cs="Times New Roman"/>
                <w:position w:val="9"/>
                <w:sz w:val="16"/>
                <w:szCs w:val="16"/>
              </w:rPr>
              <w:t xml:space="preserve">2 </w:t>
            </w:r>
            <w:r>
              <w:rPr>
                <w:spacing w:val="-1"/>
              </w:rPr>
              <w:t>。 义乌市潮雅工艺品厂原主</w:t>
            </w:r>
            <w:r>
              <w:t xml:space="preserve"> </w:t>
            </w:r>
            <w:r>
              <w:rPr>
                <w:spacing w:val="-5"/>
              </w:rPr>
              <w:t>要生产木质工艺品， 主要污染物为粉尘、有机废气、生活污水、固废及噪声等，目前</w:t>
            </w:r>
          </w:p>
          <w:p>
            <w:pPr>
              <w:pStyle w:val="TableText"/>
              <w:spacing w:line="219" w:lineRule="auto"/>
              <w:ind w:left="132"/>
            </w:pPr>
            <w:r>
              <w:rPr>
                <w:spacing w:val="-14"/>
              </w:rPr>
              <w:t>已停产。</w:t>
            </w:r>
          </w:p>
        </w:tc>
      </w:tr>
    </w:tbl>
    <w:p>
      <w:pPr>
        <w:rPr>
          <w:rFonts w:ascii="Arial"/>
          <w:sz w:val="21"/>
        </w:rPr>
      </w:pPr>
    </w:p>
    <w:p>
      <w:pPr>
        <w:rPr>
          <w:rFonts w:ascii="Arial" w:eastAsia="Arial" w:hAnsi="Arial" w:cs="Arial"/>
          <w:sz w:val="21"/>
          <w:szCs w:val="21"/>
        </w:rPr>
        <w:sectPr>
          <w:footerReference w:type="default" r:id="rId13"/>
          <w:type w:val="nextPage"/>
          <w:pgSz w:w="11907" w:h="16839"/>
          <w:pgMar w:top="1431" w:right="1161" w:bottom="1151" w:left="1675" w:header="0" w:footer="993" w:gutter="0"/>
          <w:pgNumType w:start="11"/>
          <w:cols w:space="708"/>
          <w:titlePg w:val="0"/>
        </w:sectPr>
      </w:pPr>
    </w:p>
    <w:p>
      <w:pPr>
        <w:spacing w:before="141" w:line="219" w:lineRule="auto"/>
        <w:ind w:left="129"/>
        <w:rPr>
          <w:rFonts w:ascii="SimHei" w:eastAsia="SimHei" w:hAnsi="SimHei" w:cs="SimHei"/>
          <w:sz w:val="36"/>
          <w:szCs w:val="36"/>
        </w:rPr>
      </w:pPr>
      <w:r>
        <w:rPr>
          <w:rFonts w:ascii="Times New Roman" w:eastAsia="Times New Roman" w:hAnsi="Times New Roman" w:cs="Times New Roman"/>
          <w:spacing w:val="-4"/>
          <w:sz w:val="36"/>
          <w:szCs w:val="36"/>
        </w:rPr>
        <w:t>2</w:t>
      </w:r>
      <w:r>
        <w:rPr>
          <w:rFonts w:ascii="Times New Roman" w:eastAsia="Times New Roman" w:hAnsi="Times New Roman" w:cs="Times New Roman"/>
          <w:spacing w:val="-22"/>
          <w:sz w:val="36"/>
          <w:szCs w:val="36"/>
        </w:rPr>
        <w:t xml:space="preserve"> </w:t>
      </w:r>
      <w:r>
        <w:rPr>
          <w:rFonts w:ascii="SimHei" w:eastAsia="SimHei" w:hAnsi="SimHei" w:cs="SimHei"/>
          <w:spacing w:val="-4"/>
          <w:sz w:val="36"/>
          <w:szCs w:val="36"/>
        </w:rPr>
        <w:t>、建设项目所在地自然环境社会环境简况</w:t>
      </w:r>
    </w:p>
    <w:tbl>
      <w:tblPr>
        <w:tblStyle w:val="TableNormal10"/>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7404"/>
        </w:trPr>
        <w:tc>
          <w:tcPr>
            <w:tcW w:w="9043" w:type="dxa"/>
            <w:tcBorders>
              <w:bottom w:val="nil"/>
            </w:tcBorders>
            <w:vAlign w:val="top"/>
          </w:tcPr>
          <w:p>
            <w:pPr>
              <w:spacing w:before="40" w:line="545" w:lineRule="exact"/>
              <w:ind w:left="143"/>
              <w:rPr>
                <w:rFonts w:ascii="SimHei" w:eastAsia="SimHei" w:hAnsi="SimHei" w:cs="SimHei"/>
                <w:sz w:val="28"/>
                <w:szCs w:val="28"/>
              </w:rPr>
            </w:pPr>
            <w:r>
              <w:rPr>
                <w:rFonts w:ascii="SimHei" w:eastAsia="SimHei" w:hAnsi="SimHei" w:cs="SimHei"/>
                <w:spacing w:val="-6"/>
                <w:position w:val="19"/>
                <w:sz w:val="28"/>
                <w:szCs w:val="28"/>
              </w:rPr>
              <w:t>自然环境简况（地形、地貌、地质、气候、气象、水文、植被、生物多样</w:t>
            </w:r>
          </w:p>
          <w:p>
            <w:pPr>
              <w:spacing w:before="1" w:line="220" w:lineRule="auto"/>
              <w:ind w:left="108"/>
              <w:rPr>
                <w:rFonts w:ascii="SimHei" w:eastAsia="SimHei" w:hAnsi="SimHei" w:cs="SimHei"/>
                <w:sz w:val="28"/>
                <w:szCs w:val="28"/>
              </w:rPr>
            </w:pPr>
            <w:r>
              <w:rPr>
                <w:rFonts w:ascii="SimHei" w:eastAsia="SimHei" w:hAnsi="SimHei" w:cs="SimHei"/>
                <w:spacing w:val="-5"/>
                <w:sz w:val="28"/>
                <w:szCs w:val="28"/>
              </w:rPr>
              <w:t>性等</w:t>
            </w:r>
            <w:r>
              <w:rPr>
                <w:rFonts w:ascii="SimHei" w:eastAsia="SimHei" w:hAnsi="SimHei" w:cs="SimHei"/>
                <w:spacing w:val="-85"/>
                <w:sz w:val="28"/>
                <w:szCs w:val="28"/>
              </w:rPr>
              <w:t>）：</w:t>
            </w:r>
          </w:p>
          <w:p>
            <w:pPr>
              <w:pStyle w:val="TableText"/>
              <w:spacing w:before="206" w:line="221" w:lineRule="auto"/>
              <w:ind w:left="605"/>
            </w:pPr>
            <w:r>
              <w:rPr>
                <w:rFonts w:ascii="Times New Roman" w:eastAsia="Times New Roman" w:hAnsi="Times New Roman" w:cs="Times New Roman"/>
                <w:spacing w:val="-6"/>
              </w:rPr>
              <w:t>1</w:t>
            </w:r>
            <w:r>
              <w:rPr>
                <w:spacing w:val="-6"/>
              </w:rPr>
              <w:t>、地理位置</w:t>
            </w:r>
          </w:p>
          <w:p>
            <w:pPr>
              <w:pStyle w:val="TableText"/>
              <w:spacing w:before="181" w:line="359" w:lineRule="auto"/>
              <w:ind w:left="102" w:right="94" w:firstLine="486"/>
            </w:pPr>
            <w:r>
              <w:rPr>
                <w:spacing w:val="-5"/>
              </w:rPr>
              <w:t>金华市位于浙江省中部，金衢盆地东段，界于东经</w:t>
            </w:r>
            <w:r>
              <w:rPr>
                <w:spacing w:val="-12"/>
              </w:rPr>
              <w:t xml:space="preserve"> </w:t>
            </w:r>
            <w:r>
              <w:rPr>
                <w:rFonts w:ascii="Times New Roman" w:eastAsia="Times New Roman" w:hAnsi="Times New Roman" w:cs="Times New Roman"/>
                <w:spacing w:val="-5"/>
              </w:rPr>
              <w:t>119</w:t>
            </w:r>
            <w:r>
              <w:rPr>
                <w:rFonts w:ascii="Times New Roman" w:eastAsia="Times New Roman" w:hAnsi="Times New Roman" w:cs="Times New Roman"/>
                <w:spacing w:val="-29"/>
              </w:rPr>
              <w:t xml:space="preserve"> </w:t>
            </w:r>
            <w:r>
              <w:rPr>
                <w:spacing w:val="-5"/>
              </w:rPr>
              <w:t>°</w:t>
            </w:r>
            <w:r>
              <w:rPr>
                <w:spacing w:val="-92"/>
              </w:rPr>
              <w:t xml:space="preserve"> </w:t>
            </w:r>
            <w:r>
              <w:rPr>
                <w:rFonts w:ascii="Times New Roman" w:eastAsia="Times New Roman" w:hAnsi="Times New Roman" w:cs="Times New Roman"/>
                <w:spacing w:val="-5"/>
              </w:rPr>
              <w:t>14</w:t>
            </w:r>
            <w:r>
              <w:rPr>
                <w:rFonts w:ascii="Times New Roman" w:eastAsia="Times New Roman" w:hAnsi="Times New Roman" w:cs="Times New Roman"/>
                <w:spacing w:val="-16"/>
              </w:rPr>
              <w:t xml:space="preserve"> </w:t>
            </w:r>
            <w:r>
              <w:rPr>
                <w:spacing w:val="-5"/>
              </w:rPr>
              <w:t>′</w:t>
            </w:r>
            <w:r>
              <w:rPr>
                <w:rFonts w:ascii="Times New Roman" w:eastAsia="Times New Roman" w:hAnsi="Times New Roman" w:cs="Times New Roman"/>
                <w:spacing w:val="-5"/>
              </w:rPr>
              <w:t>~120</w:t>
            </w:r>
            <w:r>
              <w:rPr>
                <w:rFonts w:ascii="Times New Roman" w:eastAsia="Times New Roman" w:hAnsi="Times New Roman" w:cs="Times New Roman"/>
                <w:spacing w:val="-30"/>
              </w:rPr>
              <w:t xml:space="preserve"> </w:t>
            </w:r>
            <w:r>
              <w:rPr>
                <w:spacing w:val="-5"/>
              </w:rPr>
              <w:t>°</w:t>
            </w:r>
            <w:r>
              <w:rPr>
                <w:rFonts w:ascii="Times New Roman" w:eastAsia="Times New Roman" w:hAnsi="Times New Roman" w:cs="Times New Roman"/>
                <w:spacing w:val="-5"/>
              </w:rPr>
              <w:t>47</w:t>
            </w:r>
            <w:r>
              <w:rPr>
                <w:spacing w:val="-5"/>
              </w:rPr>
              <w:t>′、北纬</w:t>
            </w:r>
            <w:r>
              <w:t xml:space="preserve"> </w:t>
            </w:r>
            <w:r>
              <w:rPr>
                <w:rFonts w:ascii="Times New Roman" w:eastAsia="Times New Roman" w:hAnsi="Times New Roman" w:cs="Times New Roman"/>
                <w:spacing w:val="-2"/>
              </w:rPr>
              <w:t>28</w:t>
            </w:r>
            <w:r>
              <w:rPr>
                <w:rFonts w:ascii="Times New Roman" w:eastAsia="Times New Roman" w:hAnsi="Times New Roman" w:cs="Times New Roman"/>
                <w:spacing w:val="-12"/>
              </w:rPr>
              <w:t xml:space="preserve"> </w:t>
            </w:r>
            <w:r>
              <w:rPr>
                <w:spacing w:val="-2"/>
              </w:rPr>
              <w:t>°</w:t>
            </w:r>
            <w:r>
              <w:rPr>
                <w:rFonts w:ascii="Times New Roman" w:eastAsia="Times New Roman" w:hAnsi="Times New Roman" w:cs="Times New Roman"/>
                <w:spacing w:val="-2"/>
              </w:rPr>
              <w:t>32</w:t>
            </w:r>
            <w:r>
              <w:rPr>
                <w:rFonts w:ascii="Times New Roman" w:eastAsia="Times New Roman" w:hAnsi="Times New Roman" w:cs="Times New Roman"/>
                <w:spacing w:val="-15"/>
              </w:rPr>
              <w:t xml:space="preserve"> </w:t>
            </w:r>
            <w:r>
              <w:rPr>
                <w:spacing w:val="-2"/>
              </w:rPr>
              <w:t>′</w:t>
            </w:r>
            <w:r>
              <w:rPr>
                <w:rFonts w:ascii="Times New Roman" w:eastAsia="Times New Roman" w:hAnsi="Times New Roman" w:cs="Times New Roman"/>
                <w:spacing w:val="-2"/>
              </w:rPr>
              <w:t>~29</w:t>
            </w:r>
            <w:r>
              <w:rPr>
                <w:rFonts w:ascii="Times New Roman" w:eastAsia="Times New Roman" w:hAnsi="Times New Roman" w:cs="Times New Roman"/>
                <w:spacing w:val="-26"/>
              </w:rPr>
              <w:t xml:space="preserve"> </w:t>
            </w:r>
            <w:r>
              <w:rPr>
                <w:spacing w:val="-2"/>
              </w:rPr>
              <w:t>°</w:t>
            </w:r>
            <w:r>
              <w:rPr>
                <w:rFonts w:ascii="Times New Roman" w:eastAsia="Times New Roman" w:hAnsi="Times New Roman" w:cs="Times New Roman"/>
                <w:spacing w:val="-2"/>
              </w:rPr>
              <w:t>41</w:t>
            </w:r>
            <w:r>
              <w:rPr>
                <w:spacing w:val="-2"/>
              </w:rPr>
              <w:t>′之间。东临台州市，西连衢州，南毗丽水，北接杭州、绍兴。市</w:t>
            </w:r>
            <w:r>
              <w:t xml:space="preserve"> </w:t>
            </w:r>
            <w:r>
              <w:rPr>
                <w:spacing w:val="-3"/>
              </w:rPr>
              <w:t>域东西长</w:t>
            </w:r>
            <w:r>
              <w:rPr>
                <w:spacing w:val="-32"/>
              </w:rPr>
              <w:t xml:space="preserve"> </w:t>
            </w:r>
            <w:r>
              <w:rPr>
                <w:rFonts w:ascii="Times New Roman" w:eastAsia="Times New Roman" w:hAnsi="Times New Roman" w:cs="Times New Roman"/>
                <w:spacing w:val="-3"/>
              </w:rPr>
              <w:t>151km</w:t>
            </w:r>
            <w:r>
              <w:rPr>
                <w:spacing w:val="-3"/>
              </w:rPr>
              <w:t>，南北宽</w:t>
            </w:r>
            <w:r>
              <w:rPr>
                <w:spacing w:val="-31"/>
              </w:rPr>
              <w:t xml:space="preserve"> </w:t>
            </w:r>
            <w:r>
              <w:rPr>
                <w:rFonts w:ascii="Times New Roman" w:eastAsia="Times New Roman" w:hAnsi="Times New Roman" w:cs="Times New Roman"/>
                <w:spacing w:val="-3"/>
              </w:rPr>
              <w:t>129km</w:t>
            </w:r>
            <w:r>
              <w:rPr>
                <w:spacing w:val="-3"/>
              </w:rPr>
              <w:t>。是全省重要的交通枢纽，</w:t>
            </w:r>
            <w:r>
              <w:rPr>
                <w:spacing w:val="-4"/>
              </w:rPr>
              <w:t>目前已有铁路浙赣线、金</w:t>
            </w:r>
            <w:r>
              <w:t xml:space="preserve"> </w:t>
            </w:r>
            <w:r>
              <w:rPr>
                <w:spacing w:val="-8"/>
              </w:rPr>
              <w:t xml:space="preserve">温线、金千线，公路 </w:t>
            </w:r>
            <w:r>
              <w:rPr>
                <w:rFonts w:ascii="Times New Roman" w:eastAsia="Times New Roman" w:hAnsi="Times New Roman" w:cs="Times New Roman"/>
                <w:spacing w:val="-8"/>
              </w:rPr>
              <w:t>330</w:t>
            </w:r>
            <w:r>
              <w:rPr>
                <w:rFonts w:ascii="Times New Roman" w:eastAsia="Times New Roman" w:hAnsi="Times New Roman" w:cs="Times New Roman"/>
                <w:spacing w:val="50"/>
              </w:rPr>
              <w:t xml:space="preserve"> </w:t>
            </w:r>
            <w:r>
              <w:rPr>
                <w:spacing w:val="-8"/>
              </w:rPr>
              <w:t xml:space="preserve">国道、 </w:t>
            </w:r>
            <w:r>
              <w:rPr>
                <w:rFonts w:ascii="Times New Roman" w:eastAsia="Times New Roman" w:hAnsi="Times New Roman" w:cs="Times New Roman"/>
                <w:spacing w:val="-8"/>
              </w:rPr>
              <w:t>03</w:t>
            </w:r>
            <w:r>
              <w:rPr>
                <w:rFonts w:ascii="Times New Roman" w:eastAsia="Times New Roman" w:hAnsi="Times New Roman" w:cs="Times New Roman"/>
                <w:spacing w:val="30"/>
              </w:rPr>
              <w:t xml:space="preserve"> </w:t>
            </w:r>
            <w:r>
              <w:rPr>
                <w:spacing w:val="-8"/>
              </w:rPr>
              <w:t xml:space="preserve">省道、 </w:t>
            </w:r>
            <w:r>
              <w:rPr>
                <w:rFonts w:ascii="Times New Roman" w:eastAsia="Times New Roman" w:hAnsi="Times New Roman" w:cs="Times New Roman"/>
                <w:spacing w:val="-8"/>
              </w:rPr>
              <w:t>45</w:t>
            </w:r>
            <w:r>
              <w:rPr>
                <w:rFonts w:ascii="Times New Roman" w:eastAsia="Times New Roman" w:hAnsi="Times New Roman" w:cs="Times New Roman"/>
                <w:spacing w:val="27"/>
                <w:w w:val="101"/>
              </w:rPr>
              <w:t xml:space="preserve"> </w:t>
            </w:r>
            <w:r>
              <w:rPr>
                <w:spacing w:val="-8"/>
              </w:rPr>
              <w:t>省道、杭金</w:t>
            </w:r>
            <w:r>
              <w:rPr>
                <w:spacing w:val="-9"/>
              </w:rPr>
              <w:t>衢高速公路、金丽温高速公</w:t>
            </w:r>
          </w:p>
          <w:p>
            <w:pPr>
              <w:pStyle w:val="TableText"/>
              <w:spacing w:line="219" w:lineRule="auto"/>
              <w:ind w:left="108"/>
            </w:pPr>
            <w:r>
              <w:rPr>
                <w:spacing w:val="-3"/>
              </w:rPr>
              <w:t>路等在此交汇，交通十分便利。</w:t>
            </w:r>
          </w:p>
          <w:p>
            <w:pPr>
              <w:pStyle w:val="TableText"/>
              <w:spacing w:before="183" w:line="466" w:lineRule="exact"/>
              <w:ind w:left="590"/>
            </w:pPr>
            <w:r>
              <w:rPr>
                <w:spacing w:val="-5"/>
                <w:position w:val="17"/>
              </w:rPr>
              <w:t>项目位于金华市婺城区白龙桥镇华龙南街</w:t>
            </w:r>
            <w:r>
              <w:rPr>
                <w:spacing w:val="-31"/>
                <w:position w:val="17"/>
              </w:rPr>
              <w:t xml:space="preserve"> </w:t>
            </w:r>
            <w:r>
              <w:rPr>
                <w:rFonts w:ascii="Times New Roman" w:eastAsia="Times New Roman" w:hAnsi="Times New Roman" w:cs="Times New Roman"/>
                <w:spacing w:val="-5"/>
                <w:position w:val="17"/>
              </w:rPr>
              <w:t>16</w:t>
            </w:r>
            <w:r>
              <w:rPr>
                <w:rFonts w:ascii="Times New Roman" w:eastAsia="Times New Roman" w:hAnsi="Times New Roman" w:cs="Times New Roman"/>
                <w:spacing w:val="15"/>
                <w:position w:val="17"/>
              </w:rPr>
              <w:t xml:space="preserve"> </w:t>
            </w:r>
            <w:r>
              <w:rPr>
                <w:spacing w:val="-5"/>
                <w:position w:val="17"/>
              </w:rPr>
              <w:t>号</w:t>
            </w:r>
            <w:r>
              <w:rPr>
                <w:spacing w:val="-6"/>
                <w:position w:val="17"/>
              </w:rPr>
              <w:t>，项目地理位置图见附图</w:t>
            </w:r>
            <w:r>
              <w:rPr>
                <w:spacing w:val="-32"/>
                <w:position w:val="17"/>
              </w:rPr>
              <w:t xml:space="preserve"> </w:t>
            </w:r>
            <w:r>
              <w:rPr>
                <w:rFonts w:ascii="Times New Roman" w:eastAsia="Times New Roman" w:hAnsi="Times New Roman" w:cs="Times New Roman"/>
                <w:spacing w:val="-6"/>
                <w:position w:val="17"/>
              </w:rPr>
              <w:t>1</w:t>
            </w:r>
            <w:r>
              <w:rPr>
                <w:spacing w:val="-6"/>
                <w:position w:val="17"/>
              </w:rPr>
              <w:t>，周围</w:t>
            </w:r>
          </w:p>
          <w:p>
            <w:pPr>
              <w:pStyle w:val="TableText"/>
              <w:spacing w:line="219" w:lineRule="auto"/>
              <w:ind w:left="106"/>
              <w:rPr>
                <w:rFonts w:ascii="Times New Roman" w:eastAsia="Times New Roman" w:hAnsi="Times New Roman" w:cs="Times New Roman"/>
              </w:rPr>
            </w:pPr>
            <w:r>
              <w:rPr>
                <w:spacing w:val="-5"/>
              </w:rPr>
              <w:t>环境概况见表</w:t>
            </w:r>
            <w:r>
              <w:rPr>
                <w:spacing w:val="-44"/>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3"/>
              </w:rPr>
              <w:t xml:space="preserve"> </w:t>
            </w:r>
            <w:r>
              <w:rPr>
                <w:spacing w:val="-5"/>
              </w:rPr>
              <w:t>、图</w:t>
            </w:r>
            <w:r>
              <w:rPr>
                <w:spacing w:val="-55"/>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spacing w:val="-5"/>
              </w:rPr>
              <w:t>，周边环境实景照片见图</w:t>
            </w:r>
            <w:r>
              <w:rPr>
                <w:spacing w:val="-34"/>
              </w:rPr>
              <w:t xml:space="preserve"> </w:t>
            </w:r>
            <w:r>
              <w:rPr>
                <w:rFonts w:ascii="Times New Roman" w:eastAsia="Times New Roman" w:hAnsi="Times New Roman" w:cs="Times New Roman"/>
                <w:spacing w:val="-5"/>
              </w:rPr>
              <w:t>2-2</w:t>
            </w:r>
          </w:p>
          <w:p>
            <w:pPr>
              <w:pStyle w:val="TableText"/>
              <w:spacing w:before="182" w:line="220" w:lineRule="auto"/>
              <w:ind w:left="3367"/>
            </w:pPr>
            <w:r>
              <w:rPr>
                <w:spacing w:val="-3"/>
              </w:rPr>
              <w:t>表</w:t>
            </w:r>
            <w:r>
              <w:rPr>
                <w:spacing w:val="-48"/>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项目周围环境概况</w:t>
            </w:r>
          </w:p>
          <w:p>
            <w:pPr>
              <w:spacing w:line="147" w:lineRule="exact"/>
            </w:pPr>
          </w:p>
          <w:tbl>
            <w:tblPr>
              <w:tblStyle w:val="TableNormal10"/>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03"/>
              <w:gridCol w:w="3445"/>
              <w:gridCol w:w="4270"/>
            </w:tblGrid>
            <w:tr>
              <w:tblPrEx>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103" w:type="dxa"/>
                  <w:vAlign w:val="top"/>
                </w:tcPr>
                <w:p>
                  <w:pPr>
                    <w:pStyle w:val="TableText"/>
                    <w:spacing w:before="70" w:line="222" w:lineRule="auto"/>
                    <w:ind w:left="347"/>
                    <w:rPr>
                      <w:sz w:val="21"/>
                      <w:szCs w:val="21"/>
                    </w:rPr>
                  </w:pPr>
                  <w:r>
                    <w:rPr>
                      <w:spacing w:val="-2"/>
                      <w:sz w:val="21"/>
                      <w:szCs w:val="21"/>
                    </w:rPr>
                    <w:t>方位</w:t>
                  </w:r>
                </w:p>
              </w:tc>
              <w:tc>
                <w:tcPr>
                  <w:tcW w:w="3445" w:type="dxa"/>
                  <w:vAlign w:val="top"/>
                </w:tcPr>
                <w:p>
                  <w:pPr>
                    <w:pStyle w:val="TableText"/>
                    <w:spacing w:before="69" w:line="221" w:lineRule="auto"/>
                    <w:ind w:left="256"/>
                    <w:rPr>
                      <w:sz w:val="21"/>
                      <w:szCs w:val="21"/>
                    </w:rPr>
                  </w:pPr>
                  <w:r>
                    <w:rPr>
                      <w:spacing w:val="-1"/>
                      <w:sz w:val="21"/>
                      <w:szCs w:val="21"/>
                    </w:rPr>
                    <w:t>义乌市潮雅工艺品厂外环境概况</w:t>
                  </w:r>
                </w:p>
              </w:tc>
              <w:tc>
                <w:tcPr>
                  <w:tcW w:w="4270" w:type="dxa"/>
                  <w:vAlign w:val="top"/>
                </w:tcPr>
                <w:p>
                  <w:pPr>
                    <w:pStyle w:val="TableText"/>
                    <w:spacing w:before="69" w:line="221" w:lineRule="auto"/>
                    <w:ind w:left="459"/>
                    <w:rPr>
                      <w:sz w:val="21"/>
                      <w:szCs w:val="21"/>
                    </w:rPr>
                  </w:pPr>
                  <w:r>
                    <w:rPr>
                      <w:spacing w:val="-1"/>
                      <w:sz w:val="21"/>
                      <w:szCs w:val="21"/>
                    </w:rPr>
                    <w:t>金华市婺城区互木家具厂外环境概况</w:t>
                  </w:r>
                </w:p>
              </w:tc>
            </w:tr>
            <w:tr>
              <w:tblPrEx>
                <w:tblW w:w="8818" w:type="dxa"/>
                <w:tblInd w:w="99" w:type="dxa"/>
                <w:tblLayout w:type="fixed"/>
              </w:tblPrEx>
              <w:trPr>
                <w:trHeight w:val="342"/>
              </w:trPr>
              <w:tc>
                <w:tcPr>
                  <w:tcW w:w="1103" w:type="dxa"/>
                  <w:vMerge w:val="restart"/>
                  <w:tcBorders>
                    <w:bottom w:val="nil"/>
                  </w:tcBorders>
                  <w:vAlign w:val="top"/>
                </w:tcPr>
                <w:p>
                  <w:pPr>
                    <w:pStyle w:val="TableText"/>
                    <w:spacing w:before="243" w:line="221" w:lineRule="auto"/>
                    <w:ind w:left="459"/>
                    <w:rPr>
                      <w:sz w:val="21"/>
                      <w:szCs w:val="21"/>
                    </w:rPr>
                  </w:pPr>
                  <w:r>
                    <w:rPr>
                      <w:sz w:val="21"/>
                      <w:szCs w:val="21"/>
                    </w:rPr>
                    <w:t>东</w:t>
                  </w:r>
                </w:p>
              </w:tc>
              <w:tc>
                <w:tcPr>
                  <w:tcW w:w="3445" w:type="dxa"/>
                  <w:vAlign w:val="top"/>
                </w:tcPr>
                <w:p>
                  <w:pPr>
                    <w:pStyle w:val="TableText"/>
                    <w:spacing w:before="68" w:line="221" w:lineRule="auto"/>
                    <w:ind w:left="991"/>
                    <w:rPr>
                      <w:sz w:val="21"/>
                      <w:szCs w:val="21"/>
                    </w:rPr>
                  </w:pPr>
                  <w:r>
                    <w:rPr>
                      <w:spacing w:val="-1"/>
                      <w:sz w:val="21"/>
                      <w:szCs w:val="21"/>
                    </w:rPr>
                    <w:t>相邻为华龙南街</w:t>
                  </w:r>
                </w:p>
              </w:tc>
              <w:tc>
                <w:tcPr>
                  <w:tcW w:w="4270" w:type="dxa"/>
                  <w:vAlign w:val="top"/>
                </w:tcPr>
                <w:p>
                  <w:pPr>
                    <w:pStyle w:val="TableText"/>
                    <w:spacing w:before="68" w:line="221" w:lineRule="auto"/>
                    <w:ind w:left="668"/>
                    <w:rPr>
                      <w:sz w:val="21"/>
                      <w:szCs w:val="21"/>
                    </w:rPr>
                  </w:pPr>
                  <w:r>
                    <w:rPr>
                      <w:spacing w:val="-1"/>
                      <w:sz w:val="21"/>
                      <w:szCs w:val="21"/>
                    </w:rPr>
                    <w:t>相邻为义乌市潮雅工艺品厂仓库</w:t>
                  </w:r>
                </w:p>
              </w:tc>
            </w:tr>
            <w:tr>
              <w:tblPrEx>
                <w:tblW w:w="8818" w:type="dxa"/>
                <w:tblInd w:w="99" w:type="dxa"/>
                <w:tblLayout w:type="fixed"/>
              </w:tblPrEx>
              <w:trPr>
                <w:trHeight w:val="342"/>
              </w:trPr>
              <w:tc>
                <w:tcPr>
                  <w:tcW w:w="1103" w:type="dxa"/>
                  <w:vMerge/>
                  <w:tcBorders>
                    <w:top w:val="nil"/>
                  </w:tcBorders>
                  <w:vAlign w:val="top"/>
                </w:tcPr>
                <w:p>
                  <w:pPr>
                    <w:rPr>
                      <w:rFonts w:ascii="Arial"/>
                      <w:sz w:val="21"/>
                    </w:rPr>
                  </w:pPr>
                </w:p>
              </w:tc>
              <w:tc>
                <w:tcPr>
                  <w:tcW w:w="3445" w:type="dxa"/>
                  <w:vAlign w:val="top"/>
                </w:tcPr>
                <w:p>
                  <w:pPr>
                    <w:pStyle w:val="TableText"/>
                    <w:spacing w:before="72" w:line="228" w:lineRule="auto"/>
                    <w:ind w:left="1020"/>
                    <w:rPr>
                      <w:sz w:val="21"/>
                      <w:szCs w:val="21"/>
                    </w:rPr>
                  </w:pPr>
                  <w:r>
                    <w:rPr>
                      <w:spacing w:val="-2"/>
                      <w:sz w:val="21"/>
                      <w:szCs w:val="21"/>
                    </w:rPr>
                    <w:t>约</w:t>
                  </w:r>
                  <w:r>
                    <w:rPr>
                      <w:rFonts w:ascii="Times New Roman" w:eastAsia="Times New Roman" w:hAnsi="Times New Roman" w:cs="Times New Roman"/>
                      <w:spacing w:val="-2"/>
                      <w:sz w:val="21"/>
                      <w:szCs w:val="21"/>
                    </w:rPr>
                    <w:t>35m</w:t>
                  </w:r>
                  <w:r>
                    <w:rPr>
                      <w:spacing w:val="-2"/>
                      <w:sz w:val="21"/>
                      <w:szCs w:val="21"/>
                    </w:rPr>
                    <w:t>为盎环村</w:t>
                  </w:r>
                </w:p>
              </w:tc>
              <w:tc>
                <w:tcPr>
                  <w:tcW w:w="4270" w:type="dxa"/>
                  <w:vAlign w:val="top"/>
                </w:tcPr>
                <w:p>
                  <w:pPr>
                    <w:pStyle w:val="TableText"/>
                    <w:spacing w:before="72" w:line="220" w:lineRule="auto"/>
                    <w:ind w:left="1432"/>
                    <w:rPr>
                      <w:sz w:val="21"/>
                      <w:szCs w:val="21"/>
                    </w:rPr>
                  </w:pPr>
                  <w:r>
                    <w:rPr>
                      <w:spacing w:val="-2"/>
                      <w:sz w:val="21"/>
                      <w:szCs w:val="21"/>
                    </w:rPr>
                    <w:t>约</w:t>
                  </w:r>
                  <w:r>
                    <w:rPr>
                      <w:rFonts w:ascii="Times New Roman" w:eastAsia="Times New Roman" w:hAnsi="Times New Roman" w:cs="Times New Roman"/>
                      <w:spacing w:val="-2"/>
                      <w:sz w:val="21"/>
                      <w:szCs w:val="21"/>
                    </w:rPr>
                    <w:t>60m</w:t>
                  </w:r>
                  <w:r>
                    <w:rPr>
                      <w:spacing w:val="-2"/>
                      <w:sz w:val="21"/>
                      <w:szCs w:val="21"/>
                    </w:rPr>
                    <w:t>为盎环村</w:t>
                  </w:r>
                </w:p>
              </w:tc>
            </w:tr>
            <w:tr>
              <w:tblPrEx>
                <w:tblW w:w="8818" w:type="dxa"/>
                <w:tblInd w:w="99" w:type="dxa"/>
                <w:tblLayout w:type="fixed"/>
              </w:tblPrEx>
              <w:trPr>
                <w:trHeight w:val="343"/>
              </w:trPr>
              <w:tc>
                <w:tcPr>
                  <w:tcW w:w="1103" w:type="dxa"/>
                  <w:vAlign w:val="top"/>
                </w:tcPr>
                <w:p>
                  <w:pPr>
                    <w:pStyle w:val="TableText"/>
                    <w:spacing w:before="75" w:line="223" w:lineRule="auto"/>
                    <w:ind w:left="454"/>
                    <w:rPr>
                      <w:sz w:val="21"/>
                      <w:szCs w:val="21"/>
                    </w:rPr>
                  </w:pPr>
                  <w:r>
                    <w:rPr>
                      <w:sz w:val="21"/>
                      <w:szCs w:val="21"/>
                    </w:rPr>
                    <w:t>南</w:t>
                  </w:r>
                </w:p>
              </w:tc>
              <w:tc>
                <w:tcPr>
                  <w:tcW w:w="3445" w:type="dxa"/>
                  <w:vAlign w:val="top"/>
                </w:tcPr>
                <w:p>
                  <w:pPr>
                    <w:pStyle w:val="TableText"/>
                    <w:spacing w:before="75" w:line="220" w:lineRule="auto"/>
                    <w:ind w:left="885"/>
                    <w:rPr>
                      <w:sz w:val="21"/>
                      <w:szCs w:val="21"/>
                    </w:rPr>
                  </w:pPr>
                  <w:r>
                    <w:rPr>
                      <w:spacing w:val="-1"/>
                      <w:sz w:val="21"/>
                      <w:szCs w:val="21"/>
                    </w:rPr>
                    <w:t>相邻为农机修理站</w:t>
                  </w:r>
                </w:p>
              </w:tc>
              <w:tc>
                <w:tcPr>
                  <w:tcW w:w="4270" w:type="dxa"/>
                  <w:vAlign w:val="top"/>
                </w:tcPr>
                <w:p>
                  <w:pPr>
                    <w:pStyle w:val="TableText"/>
                    <w:spacing w:before="75" w:line="220" w:lineRule="auto"/>
                    <w:ind w:left="1300"/>
                    <w:rPr>
                      <w:sz w:val="21"/>
                      <w:szCs w:val="21"/>
                    </w:rPr>
                  </w:pPr>
                  <w:r>
                    <w:rPr>
                      <w:spacing w:val="-1"/>
                      <w:sz w:val="21"/>
                      <w:szCs w:val="21"/>
                    </w:rPr>
                    <w:t>相邻为农机修理站</w:t>
                  </w:r>
                </w:p>
              </w:tc>
            </w:tr>
            <w:tr>
              <w:tblPrEx>
                <w:tblW w:w="8818" w:type="dxa"/>
                <w:tblInd w:w="99" w:type="dxa"/>
                <w:tblLayout w:type="fixed"/>
              </w:tblPrEx>
              <w:trPr>
                <w:trHeight w:val="340"/>
              </w:trPr>
              <w:tc>
                <w:tcPr>
                  <w:tcW w:w="1103" w:type="dxa"/>
                  <w:vAlign w:val="top"/>
                </w:tcPr>
                <w:p>
                  <w:pPr>
                    <w:pStyle w:val="TableText"/>
                    <w:spacing w:before="78" w:line="221" w:lineRule="auto"/>
                    <w:ind w:left="457"/>
                    <w:rPr>
                      <w:sz w:val="21"/>
                      <w:szCs w:val="21"/>
                    </w:rPr>
                  </w:pPr>
                  <w:r>
                    <w:rPr>
                      <w:sz w:val="21"/>
                      <w:szCs w:val="21"/>
                    </w:rPr>
                    <w:t>西</w:t>
                  </w:r>
                </w:p>
              </w:tc>
              <w:tc>
                <w:tcPr>
                  <w:tcW w:w="3445" w:type="dxa"/>
                  <w:vAlign w:val="top"/>
                </w:tcPr>
                <w:p>
                  <w:pPr>
                    <w:pStyle w:val="TableText"/>
                    <w:spacing w:before="77" w:line="221" w:lineRule="auto"/>
                    <w:ind w:left="779"/>
                    <w:rPr>
                      <w:sz w:val="21"/>
                      <w:szCs w:val="21"/>
                    </w:rPr>
                  </w:pPr>
                  <w:r>
                    <w:rPr>
                      <w:spacing w:val="-1"/>
                      <w:sz w:val="21"/>
                      <w:szCs w:val="21"/>
                    </w:rPr>
                    <w:t>相邻为新创意橱柜厂</w:t>
                  </w:r>
                </w:p>
              </w:tc>
              <w:tc>
                <w:tcPr>
                  <w:tcW w:w="4270" w:type="dxa"/>
                  <w:vAlign w:val="top"/>
                </w:tcPr>
                <w:p>
                  <w:pPr>
                    <w:pStyle w:val="TableText"/>
                    <w:spacing w:before="77" w:line="221" w:lineRule="auto"/>
                    <w:ind w:left="1194"/>
                    <w:rPr>
                      <w:sz w:val="21"/>
                      <w:szCs w:val="21"/>
                    </w:rPr>
                  </w:pPr>
                  <w:r>
                    <w:rPr>
                      <w:spacing w:val="-1"/>
                      <w:sz w:val="21"/>
                      <w:szCs w:val="21"/>
                    </w:rPr>
                    <w:t>相邻为新创意橱柜厂</w:t>
                  </w:r>
                </w:p>
              </w:tc>
            </w:tr>
            <w:tr>
              <w:tblPrEx>
                <w:tblW w:w="8818" w:type="dxa"/>
                <w:tblInd w:w="99" w:type="dxa"/>
                <w:tblLayout w:type="fixed"/>
              </w:tblPrEx>
              <w:trPr>
                <w:trHeight w:val="347"/>
              </w:trPr>
              <w:tc>
                <w:tcPr>
                  <w:tcW w:w="1103" w:type="dxa"/>
                  <w:vAlign w:val="top"/>
                </w:tcPr>
                <w:p>
                  <w:pPr>
                    <w:pStyle w:val="TableText"/>
                    <w:spacing w:before="81" w:line="224" w:lineRule="auto"/>
                    <w:ind w:left="455"/>
                    <w:rPr>
                      <w:sz w:val="21"/>
                      <w:szCs w:val="21"/>
                    </w:rPr>
                  </w:pPr>
                  <w:r>
                    <w:rPr>
                      <w:sz w:val="21"/>
                      <w:szCs w:val="21"/>
                    </w:rPr>
                    <w:t>北</w:t>
                  </w:r>
                </w:p>
              </w:tc>
              <w:tc>
                <w:tcPr>
                  <w:tcW w:w="3445" w:type="dxa"/>
                  <w:vAlign w:val="top"/>
                </w:tcPr>
                <w:p>
                  <w:pPr>
                    <w:pStyle w:val="TableText"/>
                    <w:spacing w:before="81" w:line="220" w:lineRule="auto"/>
                    <w:ind w:left="253"/>
                    <w:rPr>
                      <w:sz w:val="21"/>
                      <w:szCs w:val="21"/>
                    </w:rPr>
                  </w:pPr>
                  <w:r>
                    <w:rPr>
                      <w:spacing w:val="-1"/>
                      <w:sz w:val="21"/>
                      <w:szCs w:val="21"/>
                    </w:rPr>
                    <w:t>相邻为金华市佳丽涂料有限公司</w:t>
                  </w:r>
                </w:p>
              </w:tc>
              <w:tc>
                <w:tcPr>
                  <w:tcW w:w="4270" w:type="dxa"/>
                  <w:vAlign w:val="top"/>
                </w:tcPr>
                <w:p>
                  <w:pPr>
                    <w:pStyle w:val="TableText"/>
                    <w:spacing w:before="81" w:line="220" w:lineRule="auto"/>
                    <w:ind w:left="1088"/>
                    <w:rPr>
                      <w:sz w:val="21"/>
                      <w:szCs w:val="21"/>
                    </w:rPr>
                  </w:pPr>
                  <w:r>
                    <w:rPr>
                      <w:spacing w:val="-1"/>
                      <w:sz w:val="21"/>
                      <w:szCs w:val="21"/>
                    </w:rPr>
                    <w:t>相邻为金远机械制辊厂</w:t>
                  </w:r>
                </w:p>
              </w:tc>
            </w:tr>
          </w:tbl>
          <w:p>
            <w:pPr>
              <w:spacing w:line="14" w:lineRule="auto"/>
              <w:rPr>
                <w:rFonts w:ascii="Arial"/>
                <w:sz w:val="2"/>
              </w:rPr>
            </w:pPr>
          </w:p>
        </w:tc>
      </w:tr>
    </w:tbl>
    <w:p>
      <w:pPr>
        <w:sectPr>
          <w:footerReference w:type="default" r:id="rId14"/>
          <w:pgSz w:w="11907" w:h="16839"/>
          <w:pgMar w:top="1431" w:right="1161" w:bottom="1153" w:left="1675" w:header="0" w:footer="993" w:gutter="0"/>
          <w:pgNumType w:start="12"/>
          <w:cols w:space="708"/>
        </w:sectPr>
      </w:pPr>
    </w:p>
    <w:tbl>
      <w:tblPr>
        <w:tblStyle w:val="TableNormal11"/>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5201"/>
        </w:trPr>
        <w:tc>
          <w:tcPr>
            <w:tcW w:w="9043" w:type="dxa"/>
            <w:tcBorders>
              <w:top w:val="nil"/>
              <w:bottom w:val="nil"/>
            </w:tcBorders>
            <w:vAlign w:val="top"/>
          </w:tcPr>
          <w:p>
            <w:pPr>
              <w:spacing w:line="279" w:lineRule="auto"/>
              <w:rPr>
                <w:rFonts w:ascii="Arial"/>
                <w:sz w:val="21"/>
              </w:rPr>
            </w:pPr>
            <w:r>
              <mc:AlternateContent>
                <mc:Choice Requires="wps">
                  <w:drawing>
                    <wp:anchor distT="0" distB="0" distL="0" distR="0" simplePos="0" relativeHeight="251692032" behindDoc="0" locked="0" layoutInCell="1" allowOverlap="1">
                      <wp:simplePos x="0" y="0"/>
                      <wp:positionH relativeFrom="rightMargin">
                        <wp:posOffset>-4727100</wp:posOffset>
                      </wp:positionH>
                      <wp:positionV relativeFrom="topMargin">
                        <wp:posOffset>1282537</wp:posOffset>
                      </wp:positionV>
                      <wp:extent cx="613409" cy="160020"/>
                      <wp:effectExtent l="0" t="0" r="0" b="0"/>
                      <wp:wrapNone/>
                      <wp:docPr id="22" name="TextBox 22"/>
                      <wp:cNvGraphicFramePr/>
                      <a:graphic xmlns:a="http://schemas.openxmlformats.org/drawingml/2006/main">
                        <a:graphicData uri="http://schemas.microsoft.com/office/word/2010/wordprocessingShape">
                          <wps:wsp xmlns:wps="http://schemas.microsoft.com/office/word/2010/wordprocessingShape">
                            <wps:cNvSpPr txBox="1"/>
                            <wps:spPr>
                              <a:xfrm rot="900000">
                                <a:off x="-4727100" y="1282537"/>
                                <a:ext cx="613409" cy="1600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8" w:line="226" w:lineRule="auto"/>
                                    <w:ind w:left="20"/>
                                    <w:rPr>
                                      <w:sz w:val="15"/>
                                      <w:szCs w:val="15"/>
                                    </w:rPr>
                                  </w:pPr>
                                  <w:r>
                                    <w:rPr>
                                      <w:spacing w:val="4"/>
                                      <w:sz w:val="15"/>
                                      <w:szCs w:val="15"/>
                                      <w14:textOutline w14:w="39" w14:cap="rnd">
                                        <w14:solidFill>
                                          <w14:srgbClr w14:val="000000"/>
                                        </w14:solidFill>
                                        <w14:prstDash w14:val="solid"/>
                                        <w14:round/>
                                      </w14:textOutline>
                                    </w:rPr>
                                    <w:t>新创意橱柜厂</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2" o:spid="_x0000_s1050" type="#_x0000_t202" style="width:48.3pt;height:12.6pt;margin-top:100.99pt;margin-left:-372.21pt;mso-position-horizontal-relative:right-margin-area;mso-position-vertical-relative:top-margin-area;mso-wrap-distance-bottom:0;mso-wrap-distance-left:0;mso-wrap-distance-right:0;mso-wrap-distance-top:0;position:absolute;rotation:15;v-text-anchor:top;z-index:251691008" filled="f" fillcolor="this" stroked="f">
                      <v:textbox inset="0,0,0,0">
                        <w:txbxContent>
                          <w:p>
                            <w:pPr>
                              <w:pStyle w:val="TableText"/>
                              <w:spacing w:before="48" w:line="226" w:lineRule="auto"/>
                              <w:ind w:left="20"/>
                              <w:rPr>
                                <w:sz w:val="15"/>
                                <w:szCs w:val="15"/>
                              </w:rPr>
                            </w:pPr>
                            <w:r>
                              <w:rPr>
                                <w:spacing w:val="4"/>
                                <w:sz w:val="15"/>
                                <w:szCs w:val="15"/>
                              </w:rPr>
                              <w:t>新创意橱柜厂</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rightMargin">
                        <wp:posOffset>-3010508</wp:posOffset>
                      </wp:positionH>
                      <wp:positionV relativeFrom="topMargin">
                        <wp:posOffset>670005</wp:posOffset>
                      </wp:positionV>
                      <wp:extent cx="612775" cy="288290"/>
                      <wp:effectExtent l="0" t="0" r="0" b="0"/>
                      <wp:wrapNone/>
                      <wp:docPr id="24" name="TextBox 24"/>
                      <wp:cNvGraphicFramePr/>
                      <a:graphic xmlns:a="http://schemas.openxmlformats.org/drawingml/2006/main">
                        <a:graphicData uri="http://schemas.microsoft.com/office/word/2010/wordprocessingShape">
                          <wps:wsp xmlns:wps="http://schemas.microsoft.com/office/word/2010/wordprocessingShape">
                            <wps:cNvSpPr txBox="1"/>
                            <wps:spPr>
                              <a:xfrm rot="900000">
                                <a:off x="-3010508" y="670005"/>
                                <a:ext cx="612775" cy="28829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20" w:line="225" w:lineRule="auto"/>
                                    <w:ind w:left="20"/>
                                    <w:rPr>
                                      <w:sz w:val="15"/>
                                      <w:szCs w:val="15"/>
                                    </w:rPr>
                                  </w:pPr>
                                  <w:r>
                                    <w:rPr>
                                      <w:spacing w:val="4"/>
                                      <w:sz w:val="15"/>
                                      <w:szCs w:val="15"/>
                                      <w14:textOutline w14:w="39" w14:cap="rnd">
                                        <w14:solidFill>
                                          <w14:srgbClr w14:val="000000"/>
                                        </w14:solidFill>
                                        <w14:prstDash w14:val="solid"/>
                                        <w14:round/>
                                      </w14:textOutline>
                                    </w:rPr>
                                    <w:t>金华市佳丽涂</w:t>
                                  </w:r>
                                </w:p>
                                <w:p>
                                  <w:pPr>
                                    <w:pStyle w:val="TableText"/>
                                    <w:spacing w:before="45" w:line="227" w:lineRule="auto"/>
                                    <w:ind w:left="96"/>
                                    <w:rPr>
                                      <w:sz w:val="15"/>
                                      <w:szCs w:val="15"/>
                                    </w:rPr>
                                  </w:pPr>
                                  <w:r>
                                    <w:rPr>
                                      <w:spacing w:val="4"/>
                                      <w:sz w:val="15"/>
                                      <w:szCs w:val="15"/>
                                      <w14:textOutline w14:w="39" w14:cap="rnd">
                                        <w14:solidFill>
                                          <w14:srgbClr w14:val="000000"/>
                                        </w14:solidFill>
                                        <w14:prstDash w14:val="solid"/>
                                        <w14:round/>
                                      </w14:textOutline>
                                    </w:rPr>
                                    <w:t>料有限公司</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4" o:spid="_x0000_s1051" type="#_x0000_t202" style="width:48.25pt;height:22.7pt;margin-top:52.76pt;margin-left:-237.05pt;mso-position-horizontal-relative:right-margin-area;mso-position-vertical-relative:top-margin-area;mso-wrap-distance-bottom:0;mso-wrap-distance-left:0;mso-wrap-distance-right:0;mso-wrap-distance-top:0;position:absolute;rotation:15;v-text-anchor:top;z-index:251686912" filled="f" fillcolor="this" stroked="f">
                      <v:textbox inset="0,0,0,0">
                        <w:txbxContent>
                          <w:p>
                            <w:pPr>
                              <w:pStyle w:val="TableText"/>
                              <w:spacing w:before="20" w:line="225" w:lineRule="auto"/>
                              <w:ind w:left="20"/>
                              <w:rPr>
                                <w:sz w:val="15"/>
                                <w:szCs w:val="15"/>
                              </w:rPr>
                            </w:pPr>
                            <w:r>
                              <w:rPr>
                                <w:spacing w:val="4"/>
                                <w:sz w:val="15"/>
                                <w:szCs w:val="15"/>
                              </w:rPr>
                              <w:t>金华市佳丽涂</w:t>
                            </w:r>
                          </w:p>
                          <w:p>
                            <w:pPr>
                              <w:pStyle w:val="TableText"/>
                              <w:spacing w:before="45" w:line="227" w:lineRule="auto"/>
                              <w:ind w:left="96"/>
                              <w:rPr>
                                <w:sz w:val="15"/>
                                <w:szCs w:val="15"/>
                              </w:rPr>
                            </w:pPr>
                            <w:r>
                              <w:rPr>
                                <w:spacing w:val="4"/>
                                <w:sz w:val="15"/>
                                <w:szCs w:val="15"/>
                              </w:rPr>
                              <w:t>料有限公司</w:t>
                            </w:r>
                          </w:p>
                        </w:txbxContent>
                      </v:textbox>
                    </v:shape>
                  </w:pict>
                </mc:Fallback>
              </mc:AlternateContent>
            </w:r>
            <w:r>
              <mc:AlternateContent>
                <mc:Choice Requires="wps">
                  <w:drawing>
                    <wp:anchor distT="0" distB="0" distL="0" distR="0" simplePos="0" relativeHeight="251689984" behindDoc="0" locked="0" layoutInCell="1" allowOverlap="1">
                      <wp:simplePos x="0" y="0"/>
                      <wp:positionH relativeFrom="rightMargin">
                        <wp:posOffset>-3475975</wp:posOffset>
                      </wp:positionH>
                      <wp:positionV relativeFrom="topMargin">
                        <wp:posOffset>1194289</wp:posOffset>
                      </wp:positionV>
                      <wp:extent cx="711834" cy="159385"/>
                      <wp:effectExtent l="0" t="0" r="0" b="0"/>
                      <wp:wrapNone/>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rot="900000">
                                <a:off x="-3475975" y="1194289"/>
                                <a:ext cx="711834"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7" w:line="225" w:lineRule="auto"/>
                                    <w:ind w:left="20"/>
                                    <w:rPr>
                                      <w:sz w:val="15"/>
                                      <w:szCs w:val="15"/>
                                    </w:rPr>
                                  </w:pPr>
                                  <w:r>
                                    <w:rPr>
                                      <w:spacing w:val="4"/>
                                      <w:sz w:val="15"/>
                                      <w:szCs w:val="15"/>
                                      <w14:textOutline w14:w="39" w14:cap="rnd">
                                        <w14:solidFill>
                                          <w14:srgbClr w14:val="000000"/>
                                        </w14:solidFill>
                                        <w14:prstDash w14:val="solid"/>
                                        <w14:round/>
                                      </w14:textOutline>
                                    </w:rPr>
                                    <w:t>金远机械制辊厂</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6" o:spid="_x0000_s1052" type="#_x0000_t202" style="width:56.05pt;height:12.55pt;margin-top:94.04pt;margin-left:-273.7pt;mso-position-horizontal-relative:right-margin-area;mso-position-vertical-relative:top-margin-area;mso-wrap-distance-bottom:0;mso-wrap-distance-left:0;mso-wrap-distance-right:0;mso-wrap-distance-top:0;position:absolute;rotation:15;v-text-anchor:top;z-index:251688960" filled="f" fillcolor="this" stroked="f">
                      <v:textbox inset="0,0,0,0">
                        <w:txbxContent>
                          <w:p>
                            <w:pPr>
                              <w:pStyle w:val="TableText"/>
                              <w:spacing w:before="47" w:line="225" w:lineRule="auto"/>
                              <w:ind w:left="20"/>
                              <w:rPr>
                                <w:sz w:val="15"/>
                                <w:szCs w:val="15"/>
                              </w:rPr>
                            </w:pPr>
                            <w:r>
                              <w:rPr>
                                <w:spacing w:val="4"/>
                                <w:sz w:val="15"/>
                                <w:szCs w:val="15"/>
                              </w:rPr>
                              <w:t>金远机械制辊厂</w:t>
                            </w:r>
                          </w:p>
                        </w:txbxContent>
                      </v:textbox>
                    </v:shape>
                  </w:pict>
                </mc:Fallback>
              </mc:AlternateContent>
            </w:r>
            <w:r>
              <mc:AlternateContent>
                <mc:Choice Requires="wps">
                  <w:drawing>
                    <wp:anchor distT="0" distB="0" distL="0" distR="0" simplePos="0" relativeHeight="251698176" behindDoc="0" locked="0" layoutInCell="1" allowOverlap="1">
                      <wp:simplePos x="0" y="0"/>
                      <wp:positionH relativeFrom="rightMargin">
                        <wp:posOffset>-3487156</wp:posOffset>
                      </wp:positionH>
                      <wp:positionV relativeFrom="topMargin">
                        <wp:posOffset>1644381</wp:posOffset>
                      </wp:positionV>
                      <wp:extent cx="317500" cy="159385"/>
                      <wp:effectExtent l="0" t="0" r="0" b="0"/>
                      <wp:wrapNone/>
                      <wp:docPr id="28" name="TextBox 28"/>
                      <wp:cNvGraphicFramePr/>
                      <a:graphic xmlns:a="http://schemas.openxmlformats.org/drawingml/2006/main">
                        <a:graphicData uri="http://schemas.microsoft.com/office/word/2010/wordprocessingShape">
                          <wps:wsp xmlns:wps="http://schemas.microsoft.com/office/word/2010/wordprocessingShape">
                            <wps:cNvSpPr txBox="1"/>
                            <wps:spPr>
                              <a:xfrm rot="900000">
                                <a:off x="-3487156" y="1644381"/>
                                <a:ext cx="317500"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7" w:line="225" w:lineRule="auto"/>
                                    <w:ind w:left="20"/>
                                    <w:rPr>
                                      <w:sz w:val="15"/>
                                      <w:szCs w:val="15"/>
                                    </w:rPr>
                                  </w:pPr>
                                  <w:r>
                                    <w:rPr>
                                      <w:spacing w:val="3"/>
                                      <w:sz w:val="15"/>
                                      <w:szCs w:val="15"/>
                                      <w14:textOutline w14:w="39" w14:cap="rnd">
                                        <w14:solidFill>
                                          <w14:srgbClr w14:val="000000"/>
                                        </w14:solidFill>
                                        <w14:prstDash w14:val="solid"/>
                                        <w14:round/>
                                      </w14:textOutline>
                                    </w:rPr>
                                    <w:t>本项目</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8" o:spid="_x0000_s1053" type="#_x0000_t202" style="width:25pt;height:12.55pt;margin-top:129.48pt;margin-left:-274.58pt;mso-position-horizontal-relative:right-margin-area;mso-position-vertical-relative:top-margin-area;mso-wrap-distance-bottom:0;mso-wrap-distance-left:0;mso-wrap-distance-right:0;mso-wrap-distance-top:0;position:absolute;rotation:15;v-text-anchor:top;z-index:251697152" filled="f" fillcolor="this" stroked="f">
                      <v:textbox inset="0,0,0,0">
                        <w:txbxContent>
                          <w:p>
                            <w:pPr>
                              <w:pStyle w:val="TableText"/>
                              <w:spacing w:before="47" w:line="225" w:lineRule="auto"/>
                              <w:ind w:left="20"/>
                              <w:rPr>
                                <w:sz w:val="15"/>
                                <w:szCs w:val="15"/>
                              </w:rPr>
                            </w:pPr>
                            <w:r>
                              <w:rPr>
                                <w:spacing w:val="3"/>
                                <w:sz w:val="15"/>
                                <w:szCs w:val="15"/>
                              </w:rPr>
                              <w:t>本项目</w:t>
                            </w:r>
                          </w:p>
                        </w:txbxContent>
                      </v:textbox>
                    </v:shape>
                  </w:pict>
                </mc:Fallback>
              </mc:AlternateContent>
            </w:r>
            <w:r>
              <mc:AlternateContent>
                <mc:Choice Requires="wps">
                  <w:drawing>
                    <wp:anchor distT="0" distB="0" distL="0" distR="0" simplePos="0" relativeHeight="251694080" behindDoc="0" locked="0" layoutInCell="1" allowOverlap="1">
                      <wp:simplePos x="0" y="0"/>
                      <wp:positionH relativeFrom="rightMargin">
                        <wp:posOffset>-3874938</wp:posOffset>
                      </wp:positionH>
                      <wp:positionV relativeFrom="topMargin">
                        <wp:posOffset>2363839</wp:posOffset>
                      </wp:positionV>
                      <wp:extent cx="514984" cy="159385"/>
                      <wp:effectExtent l="0" t="0" r="0" b="0"/>
                      <wp:wrapNone/>
                      <wp:docPr id="30" name="TextBox 30"/>
                      <wp:cNvGraphicFramePr/>
                      <a:graphic xmlns:a="http://schemas.openxmlformats.org/drawingml/2006/main">
                        <a:graphicData uri="http://schemas.microsoft.com/office/word/2010/wordprocessingShape">
                          <wps:wsp xmlns:wps="http://schemas.microsoft.com/office/word/2010/wordprocessingShape">
                            <wps:cNvSpPr txBox="1"/>
                            <wps:spPr>
                              <a:xfrm rot="900000">
                                <a:off x="-3874938" y="2363839"/>
                                <a:ext cx="514984"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7" w:line="225" w:lineRule="auto"/>
                                    <w:ind w:left="20"/>
                                    <w:rPr>
                                      <w:sz w:val="15"/>
                                      <w:szCs w:val="15"/>
                                    </w:rPr>
                                  </w:pPr>
                                  <w:r>
                                    <w:rPr>
                                      <w:spacing w:val="4"/>
                                      <w:sz w:val="15"/>
                                      <w:szCs w:val="15"/>
                                      <w14:textOutline w14:w="39" w14:cap="rnd">
                                        <w14:solidFill>
                                          <w14:srgbClr w14:val="000000"/>
                                        </w14:solidFill>
                                        <w14:prstDash w14:val="solid"/>
                                        <w14:round/>
                                      </w14:textOutline>
                                    </w:rPr>
                                    <w:t>农机修理站</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0" o:spid="_x0000_s1054" type="#_x0000_t202" style="width:40.55pt;height:12.55pt;margin-top:186.13pt;margin-left:-305.11pt;mso-position-horizontal-relative:right-margin-area;mso-position-vertical-relative:top-margin-area;mso-wrap-distance-bottom:0;mso-wrap-distance-left:0;mso-wrap-distance-right:0;mso-wrap-distance-top:0;position:absolute;rotation:15;v-text-anchor:top;z-index:251693056" filled="f" fillcolor="this" stroked="f">
                      <v:textbox inset="0,0,0,0">
                        <w:txbxContent>
                          <w:p>
                            <w:pPr>
                              <w:pStyle w:val="TableText"/>
                              <w:spacing w:before="47" w:line="225" w:lineRule="auto"/>
                              <w:ind w:left="20"/>
                              <w:rPr>
                                <w:sz w:val="15"/>
                                <w:szCs w:val="15"/>
                              </w:rPr>
                            </w:pPr>
                            <w:r>
                              <w:rPr>
                                <w:spacing w:val="4"/>
                                <w:sz w:val="15"/>
                                <w:szCs w:val="15"/>
                              </w:rPr>
                              <w:t>农机修理站</w:t>
                            </w:r>
                          </w:p>
                        </w:txbxContent>
                      </v:textbox>
                    </v:shape>
                  </w:pict>
                </mc:Fallback>
              </mc:AlternateContent>
            </w:r>
            <w:r>
              <mc:AlternateContent>
                <mc:Choice Requires="wps">
                  <w:drawing>
                    <wp:anchor distT="0" distB="0" distL="0" distR="0" simplePos="0" relativeHeight="251696128" behindDoc="0" locked="0" layoutInCell="1" allowOverlap="1">
                      <wp:simplePos x="0" y="0"/>
                      <wp:positionH relativeFrom="rightMargin">
                        <wp:posOffset>-2050157</wp:posOffset>
                      </wp:positionH>
                      <wp:positionV relativeFrom="topMargin">
                        <wp:posOffset>1479002</wp:posOffset>
                      </wp:positionV>
                      <wp:extent cx="158114" cy="488315"/>
                      <wp:effectExtent l="0" t="0" r="0" b="0"/>
                      <wp:wrapNone/>
                      <wp:docPr id="32" name="TextBox 32"/>
                      <wp:cNvGraphicFramePr/>
                      <a:graphic xmlns:a="http://schemas.openxmlformats.org/drawingml/2006/main">
                        <a:graphicData uri="http://schemas.microsoft.com/office/word/2010/wordprocessingShape">
                          <wps:wsp xmlns:wps="http://schemas.microsoft.com/office/word/2010/wordprocessingShape">
                            <wps:cNvSpPr txBox="1"/>
                            <wps:spPr>
                              <a:xfrm rot="900000">
                                <a:off x="-2050157" y="1479002"/>
                                <a:ext cx="158114" cy="48831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pStyle w:val="TableText"/>
                                    <w:spacing w:before="49" w:line="213" w:lineRule="auto"/>
                                    <w:ind w:left="20"/>
                                    <w:rPr>
                                      <w:sz w:val="15"/>
                                      <w:szCs w:val="15"/>
                                    </w:rPr>
                                  </w:pPr>
                                  <w:r>
                                    <w:rPr>
                                      <w:spacing w:val="32"/>
                                      <w:sz w:val="15"/>
                                      <w:szCs w:val="15"/>
                                      <w14:textOutline w14:w="39" w14:cap="rnd">
                                        <w14:solidFill>
                                          <w14:srgbClr w14:val="000000"/>
                                        </w14:solidFill>
                                        <w14:prstDash w14:val="solid"/>
                                        <w14:round/>
                                      </w14:textOutline>
                                    </w:rPr>
                                    <w:t>华龙南街</w:t>
                                  </w:r>
                                </w:p>
                              </w:txbxContent>
                            </wps:txbx>
                            <wps:bodyPr rot="0" spcFirstLastPara="0" vertOverflow="overflow" horzOverflow="overflow" vert="eaVert" wrap="square" lIns="0" tIns="0" rIns="0" bIns="0" numCol="1" spcCol="0" rtlCol="0" fromWordArt="0" anchor="t" anchorCtr="0" forceAA="0" compatLnSpc="1"/>
                          </wps:wsp>
                        </a:graphicData>
                      </a:graphic>
                    </wp:anchor>
                  </w:drawing>
                </mc:Choice>
                <mc:Fallback>
                  <w:pict>
                    <v:shape id="TextBox 32" o:spid="_x0000_s1055" type="#_x0000_t202" style="width:12.45pt;height:38.45pt;margin-top:116.46pt;margin-left:-161.43pt;mso-position-horizontal-relative:right-margin-area;mso-position-vertical-relative:top-margin-area;mso-wrap-distance-bottom:0;mso-wrap-distance-left:0;mso-wrap-distance-right:0;mso-wrap-distance-top:0;position:absolute;rotation:15;v-text-anchor:top;z-index:251695104" filled="f" fillcolor="this" stroked="f">
                      <v:textbox style="layout-flow:vertical-ideographic" inset="0,0,0,0">
                        <w:txbxContent>
                          <w:p>
                            <w:pPr>
                              <w:pStyle w:val="TableText"/>
                              <w:spacing w:before="49" w:line="213" w:lineRule="auto"/>
                              <w:ind w:left="20"/>
                              <w:rPr>
                                <w:sz w:val="15"/>
                                <w:szCs w:val="15"/>
                              </w:rPr>
                            </w:pPr>
                            <w:r>
                              <w:rPr>
                                <w:spacing w:val="32"/>
                                <w:sz w:val="15"/>
                                <w:szCs w:val="15"/>
                              </w:rPr>
                              <w:t>华龙南街</w:t>
                            </w:r>
                          </w:p>
                        </w:txbxContent>
                      </v:textbox>
                    </v:shape>
                  </w:pict>
                </mc:Fallback>
              </mc:AlternateContent>
            </w:r>
            <w:r>
              <mc:AlternateContent>
                <mc:Choice Requires="wps">
                  <w:drawing>
                    <wp:anchor distT="0" distB="0" distL="0" distR="0" simplePos="0" relativeHeight="251703296" behindDoc="0" locked="0" layoutInCell="1" allowOverlap="1">
                      <wp:simplePos x="0" y="0"/>
                      <wp:positionH relativeFrom="rightMargin">
                        <wp:posOffset>-2222924</wp:posOffset>
                      </wp:positionH>
                      <wp:positionV relativeFrom="topMargin">
                        <wp:posOffset>2046219</wp:posOffset>
                      </wp:positionV>
                      <wp:extent cx="141604" cy="124460"/>
                      <wp:effectExtent l="0" t="0" r="0" b="0"/>
                      <wp:wrapNone/>
                      <wp:docPr id="34" name="TextBox 34"/>
                      <wp:cNvGraphicFramePr/>
                      <a:graphic xmlns:a="http://schemas.openxmlformats.org/drawingml/2006/main">
                        <a:graphicData uri="http://schemas.microsoft.com/office/word/2010/wordprocessingShape">
                          <wps:wsp xmlns:wps="http://schemas.microsoft.com/office/word/2010/wordprocessingShape">
                            <wps:cNvSpPr txBox="1"/>
                            <wps:spPr>
                              <a:xfrm rot="840000">
                                <a:off x="-2222924" y="2046219"/>
                                <a:ext cx="141604" cy="1244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45" w:line="130" w:lineRule="exact"/>
                                    <w:ind w:left="20"/>
                                    <w:rPr>
                                      <w:rFonts w:ascii="Calibri" w:eastAsia="Calibri" w:hAnsi="Calibri" w:cs="Calibri"/>
                                      <w:sz w:val="10"/>
                                      <w:szCs w:val="10"/>
                                    </w:rPr>
                                  </w:pPr>
                                  <w:r>
                                    <w:rPr>
                                      <w:rFonts w:ascii="Calibri" w:eastAsia="Calibri" w:hAnsi="Calibri" w:cs="Calibri"/>
                                      <w:position w:val="1"/>
                                      <w:sz w:val="10"/>
                                      <w:szCs w:val="10"/>
                                    </w:rPr>
                                    <w:t>60m</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4" o:spid="_x0000_s1056" type="#_x0000_t202" style="width:11.15pt;height:9.8pt;margin-top:161.12pt;margin-left:-175.03pt;mso-position-horizontal-relative:right-margin-area;mso-position-vertical-relative:top-margin-area;mso-wrap-distance-bottom:0;mso-wrap-distance-left:0;mso-wrap-distance-right:0;mso-wrap-distance-top:0;position:absolute;rotation:14;v-text-anchor:top;z-index:251702272" filled="f" fillcolor="this" stroked="f">
                      <v:textbox inset="0,0,0,0">
                        <w:txbxContent>
                          <w:p>
                            <w:pPr>
                              <w:spacing w:before="45" w:line="130" w:lineRule="exact"/>
                              <w:ind w:left="20"/>
                              <w:rPr>
                                <w:rFonts w:ascii="Calibri" w:eastAsia="Calibri" w:hAnsi="Calibri" w:cs="Calibri"/>
                                <w:sz w:val="10"/>
                                <w:szCs w:val="10"/>
                              </w:rPr>
                            </w:pPr>
                            <w:r>
                              <w:rPr>
                                <w:rFonts w:ascii="Calibri" w:eastAsia="Calibri" w:hAnsi="Calibri" w:cs="Calibri"/>
                                <w:position w:val="1"/>
                                <w:sz w:val="10"/>
                                <w:szCs w:val="10"/>
                              </w:rPr>
                              <w:t>60m</w:t>
                            </w:r>
                          </w:p>
                        </w:txbxContent>
                      </v:textbox>
                    </v:shape>
                  </w:pict>
                </mc:Fallback>
              </mc:AlternateContent>
            </w:r>
            <w:r>
              <mc:AlternateContent>
                <mc:Choice Requires="wps">
                  <w:drawing>
                    <wp:anchor distT="0" distB="0" distL="0" distR="0" simplePos="0" relativeHeight="251705344" behindDoc="0" locked="0" layoutInCell="1" allowOverlap="1">
                      <wp:simplePos x="0" y="0"/>
                      <wp:positionH relativeFrom="rightMargin">
                        <wp:posOffset>-1936047</wp:posOffset>
                      </wp:positionH>
                      <wp:positionV relativeFrom="topMargin">
                        <wp:posOffset>1992486</wp:posOffset>
                      </wp:positionV>
                      <wp:extent cx="141604" cy="124460"/>
                      <wp:effectExtent l="0" t="0" r="0" b="0"/>
                      <wp:wrapNone/>
                      <wp:docPr id="36" name="TextBox 36"/>
                      <wp:cNvGraphicFramePr/>
                      <a:graphic xmlns:a="http://schemas.openxmlformats.org/drawingml/2006/main">
                        <a:graphicData uri="http://schemas.microsoft.com/office/word/2010/wordprocessingShape">
                          <wps:wsp xmlns:wps="http://schemas.microsoft.com/office/word/2010/wordprocessingShape">
                            <wps:cNvSpPr txBox="1"/>
                            <wps:spPr>
                              <a:xfrm rot="840000">
                                <a:off x="-1936047" y="1992486"/>
                                <a:ext cx="141604" cy="1244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45" w:line="130" w:lineRule="exact"/>
                                    <w:ind w:left="20"/>
                                    <w:rPr>
                                      <w:rFonts w:ascii="Calibri" w:eastAsia="Calibri" w:hAnsi="Calibri" w:cs="Calibri"/>
                                      <w:sz w:val="10"/>
                                      <w:szCs w:val="10"/>
                                    </w:rPr>
                                  </w:pPr>
                                  <w:r>
                                    <w:rPr>
                                      <w:rFonts w:ascii="Calibri" w:eastAsia="Calibri" w:hAnsi="Calibri" w:cs="Calibri"/>
                                      <w:position w:val="1"/>
                                      <w:sz w:val="10"/>
                                      <w:szCs w:val="10"/>
                                    </w:rPr>
                                    <w:t>35m</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6" o:spid="_x0000_s1057" type="#_x0000_t202" style="width:11.15pt;height:9.8pt;margin-top:156.89pt;margin-left:-152.44pt;mso-position-horizontal-relative:right-margin-area;mso-position-vertical-relative:top-margin-area;mso-wrap-distance-bottom:0;mso-wrap-distance-left:0;mso-wrap-distance-right:0;mso-wrap-distance-top:0;position:absolute;rotation:14;v-text-anchor:top;z-index:251704320" filled="f" fillcolor="this" stroked="f">
                      <v:textbox inset="0,0,0,0">
                        <w:txbxContent>
                          <w:p>
                            <w:pPr>
                              <w:spacing w:before="45" w:line="130" w:lineRule="exact"/>
                              <w:ind w:left="20"/>
                              <w:rPr>
                                <w:rFonts w:ascii="Calibri" w:eastAsia="Calibri" w:hAnsi="Calibri" w:cs="Calibri"/>
                                <w:sz w:val="10"/>
                                <w:szCs w:val="10"/>
                              </w:rPr>
                            </w:pPr>
                            <w:r>
                              <w:rPr>
                                <w:rFonts w:ascii="Calibri" w:eastAsia="Calibri" w:hAnsi="Calibri" w:cs="Calibri"/>
                                <w:position w:val="1"/>
                                <w:sz w:val="10"/>
                                <w:szCs w:val="10"/>
                              </w:rPr>
                              <w:t>35m</w:t>
                            </w:r>
                          </w:p>
                        </w:txbxContent>
                      </v:textbox>
                    </v:shape>
                  </w:pict>
                </mc:Fallback>
              </mc:AlternateContent>
            </w:r>
            <w:r>
              <w:pict>
                <v:group id="_x0000_s1058" style="width:5.2pt;height:23.4pt;margin-top:42.48pt;margin-left:-104.44pt;mso-position-horizontal-relative:right-margin-area;mso-position-vertical-relative:top-margin-area;position:absolute;z-index:251699200" coordorigin="0,0" coordsize="103,467" filled="f" stroked="f">
                  <v:shape id="_x0000_s1059" style="width:20;height:335;left:42;position:absolute;top:133" coordorigin="0,0" coordsize="20,335" path="m9,324l9,9e" filled="f" strokecolor="black" strokeweight="0.97pt">
                    <v:stroke endcap="round"/>
                  </v:shape>
                  <v:shape id="_x0000_s1060" style="width:103;height:156;position:absolute" coordorigin="0,0" coordsize="103,156" path="m,155l51,l103,155l,155xe" filled="t" fillcolor="black" stroked="f"/>
                </v:group>
              </w:pict>
            </w:r>
            <w:r>
              <w:pict>
                <v:shape id="_x0000_s1061" style="width:5.85pt;height:3.4pt;margin-top:176.86pt;margin-left:-119.75pt;mso-position-horizontal-relative:right-margin-area;mso-position-vertical-relative:top-margin-area;position:absolute;z-index:251700224" coordorigin="0,0" coordsize="116,68" path="m19,l116,58l,67l19,xe" filled="t" fillcolor="black" stroked="f"/>
              </w:pict>
            </w:r>
            <w:r>
              <w:pict>
                <v:shape id="_x0000_s1062" style="width:85.1pt;height:41.25pt;margin-top:114.3pt;margin-left:-305.33pt;mso-position-horizontal-relative:right-margin-area;mso-position-vertical-relative:top-margin-area;position:absolute;z-index:251685888" coordorigin="0,0" coordsize="1701,825" path="m137,9l1692,485l1582,815l9,357l137,9e" filled="f" strokecolor="red" strokeweight="0.97pt">
                  <v:stroke endcap="round"/>
                </v:shape>
              </w:pict>
            </w:r>
            <w:r>
              <w:pict>
                <v:shape id="_x0000_s1063" style="width:30.75pt;height:76.45pt;margin-top:73.88pt;margin-left:-314.71pt;mso-position-horizontal-relative:right-margin-area;mso-position-vertical-relative:top-margin-area;position:absolute;z-index:-251633664" coordorigin="0,0" coordsize="615,1528" path="m599,14l14,1513e" filled="f" strokecolor="black" strokeweight="1.45pt">
                  <v:stroke endcap="round"/>
                </v:shape>
              </w:pict>
            </w:r>
            <w:r>
              <w:pict>
                <v:shape id="_x0000_s1064" style="width:5.85pt;height:3.4pt;margin-top:151.19pt;margin-left:-225.24pt;mso-position-horizontal-relative:right-margin-area;mso-position-vertical-relative:top-margin-area;position:absolute;z-index:251701248" coordorigin="0,0" coordsize="116,68" path="m96,67l,9l116,l96,67xe" filled="t" fillcolor="black" stroked="f"/>
              </w:pict>
            </w:r>
            <w:r>
              <w:pict>
                <v:shape id="_x0000_s1065" style="width:30.2pt;height:76.65pt;margin-top:106.59pt;margin-left:-193.1pt;mso-position-horizontal-relative:right-margin-area;mso-position-vertical-relative:top-margin-area;position:absolute;z-index:-251631616" coordorigin="0,0" coordsize="604,1533" path="m589,14l14,1518e" filled="f" strokecolor="black" strokeweight="1.45pt">
                  <v:stroke endcap="round"/>
                </v:shape>
              </w:pict>
            </w:r>
            <w:r>
              <w:pict>
                <v:shape id="_x0000_s1066" style="width:101.8pt;height:26.35pt;margin-top:152.56pt;margin-left:-220.48pt;mso-position-horizontal-relative:right-margin-area;mso-position-vertical-relative:top-margin-area;position:absolute;z-index:-251632640" coordorigin="0,0" coordsize="2036,527" path="m1,1l2033,524e" filled="f" strokecolor="black" strokeweight="0.16pt">
                  <v:stroke endcap="round"/>
                </v:shape>
              </w:pict>
            </w:r>
            <w:r>
              <w:drawing>
                <wp:anchor distT="0" distB="0" distL="0" distR="0" simplePos="0" relativeHeight="251681792" behindDoc="1" locked="0" layoutInCell="1" allowOverlap="1">
                  <wp:simplePos x="0" y="0"/>
                  <wp:positionH relativeFrom="rightMargin">
                    <wp:posOffset>-5229406</wp:posOffset>
                  </wp:positionH>
                  <wp:positionV relativeFrom="topMargin">
                    <wp:posOffset>16392</wp:posOffset>
                  </wp:positionV>
                  <wp:extent cx="4725561" cy="3235256"/>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15"/>
                          <a:stretch>
                            <a:fillRect/>
                          </a:stretch>
                        </pic:blipFill>
                        <pic:spPr>
                          <a:xfrm>
                            <a:off x="0" y="0"/>
                            <a:ext cx="4725561" cy="3235256"/>
                          </a:xfrm>
                          <a:prstGeom prst="rect">
                            <a:avLst/>
                          </a:prstGeom>
                        </pic:spPr>
                      </pic:pic>
                    </a:graphicData>
                  </a:graphic>
                </wp:anchor>
              </w:drawing>
            </w: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TableText"/>
              <w:spacing w:line="2472" w:lineRule="exact"/>
              <w:ind w:firstLine="5393"/>
            </w:pPr>
            <w:r>
              <w:rPr>
                <w:position w:val="-49"/>
              </w:rPr>
              <w:pict>
                <v:shape id="_x0000_i1067" type="#_x0000_t202" style="width:95.1pt;height:123.65pt;mso-position-horizontal-relative:char;mso-position-vertical-relative:line" filled="f" stroked="f">
                  <o:lock v:ext="edit" aspectratio="f"/>
                  <v:textbox inset="0,0,0,0">
                    <w:txbxContent>
                      <w:p>
                        <w:pPr>
                          <w:spacing w:line="187" w:lineRule="auto"/>
                          <w:ind w:left="1755"/>
                          <w:rPr>
                            <w:rFonts w:ascii="Times New Roman" w:eastAsia="Times New Roman" w:hAnsi="Times New Roman" w:cs="Times New Roman"/>
                            <w:sz w:val="15"/>
                            <w:szCs w:val="15"/>
                          </w:rPr>
                        </w:pPr>
                        <w:r>
                          <w:rPr>
                            <w:rFonts w:ascii="Times New Roman" w:eastAsia="Times New Roman" w:hAnsi="Times New Roman" w:cs="Times New Roman"/>
                            <w:b/>
                            <w:bCs/>
                            <w:spacing w:val="1"/>
                            <w:sz w:val="15"/>
                            <w:szCs w:val="15"/>
                          </w:rPr>
                          <w:t>N</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368" w:lineRule="exact"/>
                        </w:pPr>
                        <w:r>
                          <w:rPr>
                            <w:position w:val="-7"/>
                          </w:rPr>
                          <w:drawing>
                            <wp:inline distT="0" distB="0" distL="0" distR="0">
                              <wp:extent cx="866455" cy="2337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16"/>
                                      <a:stretch>
                                        <a:fillRect/>
                                      </a:stretch>
                                    </pic:blipFill>
                                    <pic:spPr>
                                      <a:xfrm>
                                        <a:off x="0" y="0"/>
                                        <a:ext cx="866455" cy="233725"/>
                                      </a:xfrm>
                                      <a:prstGeom prst="rect">
                                        <a:avLst/>
                                      </a:prstGeom>
                                    </pic:spPr>
                                  </pic:pic>
                                </a:graphicData>
                              </a:graphic>
                            </wp:inline>
                          </w:drawing>
                        </w:r>
                      </w:p>
                      <w:p>
                        <w:pPr>
                          <w:spacing w:before="28" w:line="225" w:lineRule="auto"/>
                          <w:jc w:val="right"/>
                          <w:rPr>
                            <w:rFonts w:ascii="SimSun" w:eastAsia="SimSun" w:hAnsi="SimSun" w:cs="SimSun"/>
                            <w:sz w:val="15"/>
                            <w:szCs w:val="15"/>
                          </w:rPr>
                        </w:pPr>
                        <w:r>
                          <w:rPr>
                            <w:rFonts w:ascii="SimSun" w:eastAsia="SimSun" w:hAnsi="SimSun" w:cs="SimSun"/>
                            <w:spacing w:val="2"/>
                            <w:sz w:val="15"/>
                            <w:szCs w:val="15"/>
                            <w14:textOutline w14:w="39" w14:cap="rnd">
                              <w14:solidFill>
                                <w14:srgbClr w14:val="000000"/>
                              </w14:solidFill>
                              <w14:prstDash w14:val="solid"/>
                              <w14:round/>
                            </w14:textOutline>
                          </w:rPr>
                          <w:t>盎环村</w:t>
                        </w:r>
                      </w:p>
                    </w:txbxContent>
                  </v:textbox>
                  <w10:wrap type="none"/>
                </v:shape>
              </w:pict>
            </w:r>
          </w:p>
        </w:tc>
      </w:tr>
      <w:tr>
        <w:tblPrEx>
          <w:tblW w:w="9043" w:type="dxa"/>
          <w:tblInd w:w="12" w:type="dxa"/>
          <w:tblLayout w:type="fixed"/>
        </w:tblPrEx>
        <w:trPr>
          <w:trHeight w:val="496"/>
        </w:trPr>
        <w:tc>
          <w:tcPr>
            <w:tcW w:w="9043" w:type="dxa"/>
            <w:tcBorders>
              <w:top w:val="nil"/>
            </w:tcBorders>
            <w:vAlign w:val="top"/>
          </w:tcPr>
          <w:p>
            <w:pPr>
              <w:pStyle w:val="TableText"/>
              <w:spacing w:before="127" w:line="220" w:lineRule="auto"/>
              <w:ind w:left="3032"/>
            </w:pPr>
            <w:r>
              <w:rPr>
                <w:spacing w:val="-4"/>
              </w:rPr>
              <w:t>图</w:t>
            </w:r>
            <w:r>
              <w:rPr>
                <w:spacing w:val="-53"/>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 xml:space="preserve">1    </w:t>
            </w:r>
            <w:r>
              <w:rPr>
                <w:spacing w:val="-4"/>
              </w:rPr>
              <w:t>周边环境概况示意图</w:t>
            </w:r>
          </w:p>
        </w:tc>
      </w:tr>
    </w:tbl>
    <w:p>
      <w:pPr>
        <w:rPr>
          <w:rFonts w:ascii="Arial"/>
          <w:sz w:val="21"/>
        </w:rPr>
      </w:pPr>
    </w:p>
    <w:p>
      <w:pPr>
        <w:rPr>
          <w:rFonts w:ascii="Arial" w:eastAsia="Arial" w:hAnsi="Arial" w:cs="Arial"/>
          <w:sz w:val="21"/>
          <w:szCs w:val="21"/>
        </w:rPr>
        <w:sectPr>
          <w:footerReference w:type="default" r:id="rId17"/>
          <w:type w:val="nextPage"/>
          <w:pgSz w:w="11907" w:h="16839"/>
          <w:pgMar w:top="1431" w:right="1161" w:bottom="1153" w:left="1675" w:header="0" w:footer="993" w:gutter="0"/>
          <w:pgNumType w:start="13"/>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tbl>
      <w:tblPr>
        <w:tblStyle w:val="TableNormal12"/>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780"/>
        </w:trPr>
        <w:tc>
          <w:tcPr>
            <w:tcW w:w="9043" w:type="dxa"/>
            <w:tcBorders>
              <w:bottom w:val="nil"/>
            </w:tcBorders>
            <w:vAlign w:val="top"/>
          </w:tcPr>
          <w:p>
            <w:pPr>
              <w:pStyle w:val="TableText"/>
              <w:spacing w:before="37" w:line="219" w:lineRule="auto"/>
              <w:ind w:left="582"/>
            </w:pPr>
            <w:r>
              <w:rPr>
                <w:rFonts w:ascii="Times New Roman" w:eastAsia="Times New Roman" w:hAnsi="Times New Roman" w:cs="Times New Roman"/>
                <w:spacing w:val="-2"/>
              </w:rPr>
              <w:t>2</w:t>
            </w:r>
            <w:r>
              <w:rPr>
                <w:spacing w:val="-2"/>
              </w:rPr>
              <w:t>、地形、地貌、地质及土壤</w:t>
            </w:r>
          </w:p>
          <w:p>
            <w:pPr>
              <w:pStyle w:val="TableText"/>
              <w:spacing w:before="183" w:line="359" w:lineRule="auto"/>
              <w:ind w:left="107" w:right="32" w:firstLine="480"/>
            </w:pPr>
            <w:r>
              <w:rPr>
                <w:spacing w:val="-13"/>
              </w:rPr>
              <w:t>金华市地形属浙中丘陵地区， 地势南北高而中部低， 大体可分四部分。北山山地，</w:t>
            </w:r>
            <w:r>
              <w:rPr>
                <w:spacing w:val="10"/>
              </w:rPr>
              <w:t xml:space="preserve"> </w:t>
            </w:r>
            <w:r>
              <w:rPr>
                <w:spacing w:val="-23"/>
              </w:rPr>
              <w:t>属龙门山脉，</w:t>
            </w:r>
            <w:r>
              <w:rPr>
                <w:spacing w:val="51"/>
              </w:rPr>
              <w:t xml:space="preserve"> </w:t>
            </w:r>
            <w:r>
              <w:rPr>
                <w:spacing w:val="-23"/>
              </w:rPr>
              <w:t>主峰为大盘山；</w:t>
            </w:r>
            <w:r>
              <w:rPr>
                <w:spacing w:val="55"/>
              </w:rPr>
              <w:t xml:space="preserve"> </w:t>
            </w:r>
            <w:r>
              <w:rPr>
                <w:spacing w:val="-23"/>
              </w:rPr>
              <w:t>南山山区， 属仙霞岭山脉，</w:t>
            </w:r>
            <w:r>
              <w:rPr>
                <w:spacing w:val="56"/>
              </w:rPr>
              <w:t xml:space="preserve"> </w:t>
            </w:r>
            <w:r>
              <w:rPr>
                <w:spacing w:val="-23"/>
              </w:rPr>
              <w:t>小龙</w:t>
            </w:r>
            <w:r>
              <w:rPr>
                <w:spacing w:val="-24"/>
              </w:rPr>
              <w:t>葱尖为最高峰；</w:t>
            </w:r>
            <w:r>
              <w:rPr>
                <w:spacing w:val="52"/>
              </w:rPr>
              <w:t xml:space="preserve"> </w:t>
            </w:r>
            <w:r>
              <w:rPr>
                <w:spacing w:val="-24"/>
              </w:rPr>
              <w:t>丘陵界</w:t>
            </w:r>
            <w:r>
              <w:t xml:space="preserve"> </w:t>
            </w:r>
            <w:r>
              <w:rPr>
                <w:spacing w:val="-14"/>
              </w:rPr>
              <w:t>于南北山地与沿江平原之间，</w:t>
            </w:r>
            <w:r>
              <w:rPr>
                <w:spacing w:val="56"/>
              </w:rPr>
              <w:t xml:space="preserve"> </w:t>
            </w:r>
            <w:r>
              <w:rPr>
                <w:spacing w:val="-14"/>
              </w:rPr>
              <w:t>多为垂直于盆地边缘的龙岗状丘陵；</w:t>
            </w:r>
            <w:r>
              <w:rPr>
                <w:spacing w:val="47"/>
              </w:rPr>
              <w:t xml:space="preserve"> </w:t>
            </w:r>
            <w:r>
              <w:rPr>
                <w:spacing w:val="-14"/>
              </w:rPr>
              <w:t>沿江平原， 沿东阳</w:t>
            </w:r>
            <w:r>
              <w:t xml:space="preserve"> </w:t>
            </w:r>
            <w:r>
              <w:rPr>
                <w:spacing w:val="-11"/>
              </w:rPr>
              <w:t>江、武义江和婺江两岸及金华江南侧分布，</w:t>
            </w:r>
            <w:r>
              <w:rPr>
                <w:spacing w:val="50"/>
              </w:rPr>
              <w:t xml:space="preserve"> </w:t>
            </w:r>
            <w:r>
              <w:rPr>
                <w:spacing w:val="-11"/>
              </w:rPr>
              <w:t>为近代冲击平原，</w:t>
            </w:r>
            <w:r>
              <w:rPr>
                <w:spacing w:val="55"/>
              </w:rPr>
              <w:t xml:space="preserve"> </w:t>
            </w:r>
            <w:r>
              <w:rPr>
                <w:spacing w:val="-11"/>
              </w:rPr>
              <w:t>宽窄不</w:t>
            </w:r>
            <w:r>
              <w:rPr>
                <w:spacing w:val="-12"/>
              </w:rPr>
              <w:t>等。金华市属金</w:t>
            </w:r>
          </w:p>
          <w:p>
            <w:pPr>
              <w:pStyle w:val="TableText"/>
              <w:spacing w:line="219" w:lineRule="auto"/>
              <w:ind w:left="105"/>
            </w:pPr>
            <w:r>
              <w:rPr>
                <w:spacing w:val="-1"/>
              </w:rPr>
              <w:t>衢盆地，海拨高度均在百米以下，土壤特征为</w:t>
            </w:r>
            <w:r>
              <w:rPr>
                <w:rFonts w:ascii="Times New Roman" w:eastAsia="Times New Roman" w:hAnsi="Times New Roman" w:cs="Times New Roman"/>
                <w:spacing w:val="-1"/>
              </w:rPr>
              <w:t>“</w:t>
            </w:r>
            <w:r>
              <w:rPr>
                <w:spacing w:val="-1"/>
              </w:rPr>
              <w:t>酸、瘦、粘</w:t>
            </w:r>
            <w:r>
              <w:rPr>
                <w:rFonts w:ascii="Times New Roman" w:eastAsia="Times New Roman" w:hAnsi="Times New Roman" w:cs="Times New Roman"/>
                <w:spacing w:val="-2"/>
              </w:rPr>
              <w:t>”</w:t>
            </w:r>
            <w:r>
              <w:rPr>
                <w:spacing w:val="-2"/>
              </w:rPr>
              <w:t>属红壤。</w:t>
            </w:r>
          </w:p>
          <w:p>
            <w:pPr>
              <w:pStyle w:val="TableText"/>
              <w:spacing w:before="183" w:line="359" w:lineRule="auto"/>
              <w:ind w:left="105" w:right="95" w:firstLine="482"/>
            </w:pPr>
            <w:r>
              <w:rPr>
                <w:spacing w:val="2"/>
              </w:rPr>
              <w:t xml:space="preserve">金华市地处我国东部华夏系一级 </w:t>
            </w:r>
            <w:r>
              <w:rPr>
                <w:rFonts w:ascii="Times New Roman" w:eastAsia="Times New Roman" w:hAnsi="Times New Roman" w:cs="Times New Roman"/>
                <w:spacing w:val="2"/>
              </w:rPr>
              <w:t xml:space="preserve">60  </w:t>
            </w:r>
            <w:r>
              <w:rPr>
                <w:spacing w:val="2"/>
              </w:rPr>
              <w:t>隆起带上。全省最大的江山</w:t>
            </w:r>
            <w:r>
              <w:rPr>
                <w:rFonts w:ascii="Times New Roman" w:eastAsia="Times New Roman" w:hAnsi="Times New Roman" w:cs="Times New Roman"/>
                <w:spacing w:val="2"/>
              </w:rPr>
              <w:t>──</w:t>
            </w:r>
            <w:r>
              <w:rPr>
                <w:spacing w:val="1"/>
              </w:rPr>
              <w:t>绍兴深断裂</w:t>
            </w:r>
            <w:r>
              <w:t xml:space="preserve"> </w:t>
            </w:r>
            <w:r>
              <w:rPr>
                <w:spacing w:val="2"/>
              </w:rPr>
              <w:t>带，自西南</w:t>
            </w:r>
            <w:r>
              <w:rPr>
                <w:rFonts w:ascii="Times New Roman" w:eastAsia="Times New Roman" w:hAnsi="Times New Roman" w:cs="Times New Roman"/>
                <w:spacing w:val="2"/>
              </w:rPr>
              <w:t>──</w:t>
            </w:r>
            <w:r>
              <w:rPr>
                <w:spacing w:val="2"/>
              </w:rPr>
              <w:t>东北穿越本市，将该市分为两个大地构造单元：即西北部的钱塘江拗</w:t>
            </w:r>
            <w:r>
              <w:rPr>
                <w:spacing w:val="1"/>
              </w:rPr>
              <w:t xml:space="preserve"> </w:t>
            </w:r>
            <w:r>
              <w:rPr>
                <w:spacing w:val="-2"/>
              </w:rPr>
              <w:t>陷区，东南部的浙闽隆地区。市域地质构造复杂，地层岩石分布，周缘山地主要是上</w:t>
            </w:r>
            <w:r>
              <w:rPr>
                <w:spacing w:val="6"/>
              </w:rPr>
              <w:t xml:space="preserve"> </w:t>
            </w:r>
            <w:r>
              <w:rPr>
                <w:spacing w:val="-2"/>
              </w:rPr>
              <w:t>侏罗统火山岩；丘陵地区主要是白垩纪红色碎屑岩；沿江平原及盆地底部，表面覆盖</w:t>
            </w:r>
          </w:p>
          <w:p>
            <w:pPr>
              <w:pStyle w:val="TableText"/>
              <w:spacing w:before="1" w:line="218" w:lineRule="auto"/>
              <w:ind w:left="106"/>
            </w:pPr>
            <w:r>
              <w:rPr>
                <w:spacing w:val="-2"/>
              </w:rPr>
              <w:t>着第四系松系变质岩及上古生界地层呈局部零星分布。</w:t>
            </w:r>
          </w:p>
          <w:p>
            <w:pPr>
              <w:pStyle w:val="TableText"/>
              <w:spacing w:before="181" w:line="468" w:lineRule="exact"/>
              <w:ind w:left="588"/>
            </w:pPr>
            <w:r>
              <w:rPr>
                <w:spacing w:val="-3"/>
                <w:position w:val="17"/>
              </w:rPr>
              <w:t>金华市海拔约</w:t>
            </w:r>
            <w:r>
              <w:rPr>
                <w:spacing w:val="-55"/>
                <w:position w:val="17"/>
              </w:rPr>
              <w:t xml:space="preserve"> </w:t>
            </w:r>
            <w:r>
              <w:rPr>
                <w:rFonts w:ascii="Times New Roman" w:eastAsia="Times New Roman" w:hAnsi="Times New Roman" w:cs="Times New Roman"/>
                <w:spacing w:val="-3"/>
                <w:position w:val="17"/>
              </w:rPr>
              <w:t>45m</w:t>
            </w:r>
            <w:r>
              <w:rPr>
                <w:spacing w:val="-3"/>
                <w:position w:val="17"/>
              </w:rPr>
              <w:t>，位于市区北部的金华山主峰</w:t>
            </w:r>
            <w:r>
              <w:rPr>
                <w:spacing w:val="-32"/>
                <w:position w:val="17"/>
              </w:rPr>
              <w:t xml:space="preserve"> </w:t>
            </w:r>
            <w:r>
              <w:rPr>
                <w:rFonts w:ascii="Times New Roman" w:eastAsia="Times New Roman" w:hAnsi="Times New Roman" w:cs="Times New Roman"/>
                <w:spacing w:val="-3"/>
                <w:position w:val="17"/>
              </w:rPr>
              <w:t>1312m</w:t>
            </w:r>
            <w:r>
              <w:rPr>
                <w:spacing w:val="-3"/>
                <w:position w:val="17"/>
              </w:rPr>
              <w:t>。市</w:t>
            </w:r>
            <w:r>
              <w:rPr>
                <w:spacing w:val="-4"/>
                <w:position w:val="17"/>
              </w:rPr>
              <w:t>域地貌形态主要包括</w:t>
            </w:r>
          </w:p>
          <w:p>
            <w:pPr>
              <w:pStyle w:val="TableText"/>
              <w:spacing w:before="1" w:line="219" w:lineRule="auto"/>
              <w:ind w:left="128"/>
            </w:pPr>
            <w:r>
              <w:rPr>
                <w:spacing w:val="-5"/>
              </w:rPr>
              <w:t>山地、丘陵和平原等三大类型。</w:t>
            </w:r>
          </w:p>
          <w:p>
            <w:pPr>
              <w:pStyle w:val="TableText"/>
              <w:spacing w:before="180" w:line="220" w:lineRule="auto"/>
              <w:ind w:left="587"/>
            </w:pPr>
            <w:r>
              <w:rPr>
                <w:rFonts w:ascii="Times New Roman" w:eastAsia="Times New Roman" w:hAnsi="Times New Roman" w:cs="Times New Roman"/>
                <w:spacing w:val="-4"/>
              </w:rPr>
              <w:t>3</w:t>
            </w:r>
            <w:r>
              <w:rPr>
                <w:spacing w:val="-4"/>
              </w:rPr>
              <w:t>、气象特征</w:t>
            </w:r>
          </w:p>
          <w:p>
            <w:pPr>
              <w:pStyle w:val="TableText"/>
              <w:spacing w:before="183" w:line="359" w:lineRule="auto"/>
              <w:ind w:left="104" w:right="70" w:firstLine="483"/>
            </w:pPr>
            <w:r>
              <w:rPr>
                <w:spacing w:val="-8"/>
              </w:rPr>
              <w:t>金华市属中亚热带季风气候区，总的气象特征是四季分明、气温适中、日照充足、</w:t>
            </w:r>
            <w:r>
              <w:rPr>
                <w:spacing w:val="5"/>
              </w:rPr>
              <w:t xml:space="preserve"> </w:t>
            </w:r>
            <w:r>
              <w:rPr>
                <w:spacing w:val="-2"/>
              </w:rPr>
              <w:t>雨量丰富，年主导风向为东北偏东风。市域降水的地理分布特征是盆地中部少、南北</w:t>
            </w:r>
            <w:r>
              <w:rPr>
                <w:spacing w:val="7"/>
              </w:rPr>
              <w:t xml:space="preserve"> </w:t>
            </w:r>
            <w:r>
              <w:rPr>
                <w:spacing w:val="-1"/>
              </w:rPr>
              <w:t>侧多、东部偏少、西部较多。受盆地地热影响，气温日差较大，气温垂</w:t>
            </w:r>
            <w:r>
              <w:rPr>
                <w:spacing w:val="-2"/>
              </w:rPr>
              <w:t>直分布明显。</w:t>
            </w:r>
            <w:r>
              <w:t xml:space="preserve"> </w:t>
            </w:r>
            <w:r>
              <w:rPr>
                <w:spacing w:val="-2"/>
              </w:rPr>
              <w:t>一般情况春末夏初气温变化不定，雨水集中，时有冰雹大风；盛夏炎热少雨，常有干</w:t>
            </w:r>
          </w:p>
          <w:p>
            <w:pPr>
              <w:pStyle w:val="TableText"/>
              <w:spacing w:before="1" w:line="218" w:lineRule="auto"/>
              <w:ind w:left="109"/>
            </w:pPr>
            <w:r>
              <w:rPr>
                <w:spacing w:val="-2"/>
              </w:rPr>
              <w:t>旱；秋季凉爽、空气湿润、时间短；冬季晴冷干燥。主要特征指标</w:t>
            </w:r>
            <w:r>
              <w:rPr>
                <w:spacing w:val="-3"/>
              </w:rPr>
              <w:t>如下：</w:t>
            </w:r>
          </w:p>
        </w:tc>
      </w:tr>
    </w:tbl>
    <w:p>
      <w:pPr>
        <w:sectPr>
          <w:footerReference w:type="default" r:id="rId18"/>
          <w:pgSz w:w="11907" w:h="16839"/>
          <w:pgMar w:top="1431" w:right="1161" w:bottom="1151" w:left="1675" w:header="0" w:footer="993" w:gutter="0"/>
          <w:pgNumType w:start="14"/>
          <w:cols w:space="708"/>
        </w:sectPr>
      </w:pPr>
    </w:p>
    <w:tbl>
      <w:tblPr>
        <w:tblStyle w:val="TableNormal13"/>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3934"/>
        <w:gridCol w:w="5109"/>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179"/>
        </w:trPr>
        <w:tc>
          <w:tcPr>
            <w:tcW w:w="3934" w:type="dxa"/>
            <w:tcBorders>
              <w:top w:val="nil"/>
              <w:right w:val="nil"/>
            </w:tcBorders>
            <w:vAlign w:val="top"/>
          </w:tcPr>
          <w:p>
            <w:pPr>
              <w:pStyle w:val="TableText"/>
              <w:spacing w:before="130" w:line="220" w:lineRule="auto"/>
              <w:ind w:left="738"/>
            </w:pPr>
            <w:r>
              <w:rPr>
                <w:spacing w:val="-2"/>
              </w:rPr>
              <w:t>历年平均气温</w:t>
            </w:r>
          </w:p>
          <w:p>
            <w:pPr>
              <w:pStyle w:val="TableText"/>
              <w:spacing w:before="179" w:line="220" w:lineRule="auto"/>
              <w:ind w:left="738"/>
            </w:pPr>
            <w:r>
              <w:rPr>
                <w:spacing w:val="-2"/>
              </w:rPr>
              <w:t>极端最高气温</w:t>
            </w:r>
          </w:p>
          <w:p>
            <w:pPr>
              <w:pStyle w:val="TableText"/>
              <w:spacing w:before="182" w:line="220" w:lineRule="auto"/>
              <w:ind w:left="738"/>
            </w:pPr>
            <w:r>
              <w:rPr>
                <w:spacing w:val="-2"/>
              </w:rPr>
              <w:t>极端最低气温</w:t>
            </w:r>
          </w:p>
          <w:p>
            <w:pPr>
              <w:pStyle w:val="TableText"/>
              <w:spacing w:before="180" w:line="468" w:lineRule="exact"/>
              <w:ind w:left="736"/>
            </w:pPr>
            <w:r>
              <w:rPr>
                <w:spacing w:val="-2"/>
                <w:position w:val="17"/>
              </w:rPr>
              <w:t>年平均相对湿度</w:t>
            </w:r>
          </w:p>
          <w:p>
            <w:pPr>
              <w:pStyle w:val="TableText"/>
              <w:spacing w:line="219" w:lineRule="auto"/>
              <w:ind w:left="734"/>
            </w:pPr>
            <w:r>
              <w:rPr>
                <w:spacing w:val="-2"/>
              </w:rPr>
              <w:t>平均降水量</w:t>
            </w:r>
          </w:p>
          <w:p>
            <w:pPr>
              <w:pStyle w:val="TableText"/>
              <w:spacing w:before="181" w:line="468" w:lineRule="exact"/>
              <w:ind w:left="736"/>
            </w:pPr>
            <w:r>
              <w:rPr>
                <w:spacing w:val="-2"/>
                <w:position w:val="17"/>
              </w:rPr>
              <w:t>年平均降雨日</w:t>
            </w:r>
          </w:p>
          <w:p>
            <w:pPr>
              <w:pStyle w:val="TableText"/>
              <w:spacing w:line="219" w:lineRule="auto"/>
              <w:ind w:left="736"/>
            </w:pPr>
            <w:r>
              <w:rPr>
                <w:spacing w:val="-2"/>
              </w:rPr>
              <w:t>年平均降雪日</w:t>
            </w:r>
          </w:p>
          <w:p>
            <w:pPr>
              <w:pStyle w:val="TableText"/>
              <w:spacing w:before="181" w:line="220" w:lineRule="auto"/>
              <w:ind w:left="734"/>
            </w:pPr>
            <w:r>
              <w:rPr>
                <w:spacing w:val="-2"/>
              </w:rPr>
              <w:t>平均霜日</w:t>
            </w:r>
          </w:p>
        </w:tc>
        <w:tc>
          <w:tcPr>
            <w:tcW w:w="5109" w:type="dxa"/>
            <w:tcBorders>
              <w:top w:val="nil"/>
              <w:left w:val="nil"/>
            </w:tcBorders>
            <w:vAlign w:val="top"/>
          </w:tcPr>
          <w:p>
            <w:pPr>
              <w:pStyle w:val="TableText"/>
              <w:spacing w:before="131" w:line="466" w:lineRule="exact"/>
              <w:ind w:left="1993"/>
            </w:pPr>
            <w:r>
              <w:rPr>
                <w:rFonts w:ascii="Times New Roman" w:eastAsia="Times New Roman" w:hAnsi="Times New Roman" w:cs="Times New Roman"/>
                <w:spacing w:val="-6"/>
                <w:position w:val="17"/>
              </w:rPr>
              <w:t>17.3</w:t>
            </w:r>
            <w:r>
              <w:rPr>
                <w:spacing w:val="-6"/>
                <w:position w:val="17"/>
              </w:rPr>
              <w:t>℃</w:t>
            </w:r>
          </w:p>
          <w:p>
            <w:pPr>
              <w:pStyle w:val="TableText"/>
              <w:spacing w:line="235" w:lineRule="auto"/>
              <w:ind w:left="1969"/>
            </w:pPr>
            <w:r>
              <w:rPr>
                <w:rFonts w:ascii="Times New Roman" w:eastAsia="Times New Roman" w:hAnsi="Times New Roman" w:cs="Times New Roman"/>
                <w:spacing w:val="-1"/>
              </w:rPr>
              <w:t>41.2</w:t>
            </w:r>
            <w:r>
              <w:rPr>
                <w:spacing w:val="-1"/>
              </w:rPr>
              <w:t>℃</w:t>
            </w:r>
          </w:p>
          <w:p>
            <w:pPr>
              <w:pStyle w:val="TableText"/>
              <w:spacing w:before="161" w:line="236" w:lineRule="auto"/>
              <w:ind w:left="1855"/>
            </w:pPr>
            <w:r>
              <w:rPr>
                <w:rFonts w:ascii="Times New Roman" w:eastAsia="Times New Roman" w:hAnsi="Times New Roman" w:cs="Times New Roman"/>
                <w:spacing w:val="-3"/>
              </w:rPr>
              <w:t>-9.6</w:t>
            </w:r>
            <w:r>
              <w:rPr>
                <w:spacing w:val="-3"/>
              </w:rPr>
              <w:t>℃</w:t>
            </w:r>
          </w:p>
          <w:p>
            <w:pPr>
              <w:spacing w:before="203" w:line="186" w:lineRule="auto"/>
              <w:ind w:left="209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77%</w:t>
            </w:r>
          </w:p>
          <w:p>
            <w:pPr>
              <w:spacing w:before="254" w:line="461" w:lineRule="exact"/>
              <w:ind w:left="1513"/>
              <w:rPr>
                <w:rFonts w:ascii="Times New Roman" w:eastAsia="Times New Roman" w:hAnsi="Times New Roman" w:cs="Times New Roman"/>
                <w:sz w:val="24"/>
                <w:szCs w:val="24"/>
              </w:rPr>
            </w:pPr>
            <w:r>
              <w:rPr>
                <w:rFonts w:ascii="Times New Roman" w:eastAsia="Times New Roman" w:hAnsi="Times New Roman" w:cs="Times New Roman"/>
                <w:spacing w:val="-4"/>
                <w:position w:val="21"/>
                <w:sz w:val="24"/>
                <w:szCs w:val="24"/>
              </w:rPr>
              <w:t>1394.4mm</w:t>
            </w:r>
          </w:p>
          <w:p>
            <w:pPr>
              <w:spacing w:line="232" w:lineRule="auto"/>
              <w:ind w:left="1993"/>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158</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8"/>
                <w:sz w:val="24"/>
                <w:szCs w:val="24"/>
              </w:rPr>
              <w:t>d</w:t>
            </w:r>
          </w:p>
          <w:p>
            <w:pPr>
              <w:spacing w:before="201" w:line="232" w:lineRule="auto"/>
              <w:ind w:left="2113"/>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10</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pacing w:val="-10"/>
                <w:sz w:val="24"/>
                <w:szCs w:val="24"/>
              </w:rPr>
              <w:t>d</w:t>
            </w:r>
          </w:p>
          <w:p>
            <w:pPr>
              <w:spacing w:before="199" w:line="232" w:lineRule="auto"/>
              <w:ind w:left="2095"/>
              <w:rPr>
                <w:rFonts w:ascii="Times New Roman" w:eastAsia="Times New Roman" w:hAnsi="Times New Roman" w:cs="Times New Roman"/>
                <w:sz w:val="24"/>
                <w:szCs w:val="24"/>
              </w:rPr>
            </w:pPr>
            <w:r>
              <w:rPr>
                <w:rFonts w:ascii="Times New Roman" w:eastAsia="Times New Roman" w:hAnsi="Times New Roman" w:cs="Times New Roman"/>
                <w:spacing w:val="-4"/>
                <w:sz w:val="24"/>
                <w:szCs w:val="24"/>
              </w:rPr>
              <w:t>30</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4"/>
                <w:sz w:val="24"/>
                <w:szCs w:val="24"/>
              </w:rPr>
              <w:t>d</w:t>
            </w:r>
          </w:p>
        </w:tc>
      </w:tr>
    </w:tbl>
    <w:p>
      <w:pPr>
        <w:rPr>
          <w:rFonts w:ascii="Arial"/>
          <w:sz w:val="21"/>
        </w:rPr>
      </w:pPr>
    </w:p>
    <w:p>
      <w:pPr>
        <w:rPr>
          <w:rFonts w:ascii="Arial" w:eastAsia="Arial" w:hAnsi="Arial" w:cs="Arial"/>
          <w:sz w:val="21"/>
          <w:szCs w:val="21"/>
        </w:rPr>
        <w:sectPr>
          <w:footerReference w:type="default" r:id="rId19"/>
          <w:type w:val="nextPage"/>
          <w:pgSz w:w="11907" w:h="16839"/>
          <w:pgMar w:top="1431" w:right="1161" w:bottom="1151" w:left="1675" w:header="0" w:footer="993" w:gutter="0"/>
          <w:pgNumType w:start="15"/>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p>
      <w:pPr>
        <w:spacing w:line="64" w:lineRule="exact"/>
      </w:pPr>
    </w:p>
    <w:tbl>
      <w:tblPr>
        <w:tblStyle w:val="TableNormal14"/>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59"/>
        </w:trPr>
        <w:tc>
          <w:tcPr>
            <w:tcW w:w="9043" w:type="dxa"/>
            <w:vAlign w:val="top"/>
          </w:tcPr>
          <w:p>
            <w:pPr>
              <w:pStyle w:val="TableText"/>
              <w:spacing w:before="38" w:line="233" w:lineRule="auto"/>
              <w:ind w:left="735"/>
              <w:rPr>
                <w:rFonts w:ascii="Times New Roman" w:eastAsia="Times New Roman" w:hAnsi="Times New Roman" w:cs="Times New Roman"/>
              </w:rPr>
            </w:pPr>
            <w:r>
              <w:t xml:space="preserve">全年日照时数                            </w:t>
            </w:r>
            <w:r>
              <w:rPr>
                <w:spacing w:val="-1"/>
              </w:rPr>
              <w:t xml:space="preserve">  </w:t>
            </w:r>
            <w:r>
              <w:rPr>
                <w:rFonts w:ascii="Times New Roman" w:eastAsia="Times New Roman" w:hAnsi="Times New Roman" w:cs="Times New Roman"/>
                <w:spacing w:val="-1"/>
              </w:rPr>
              <w:t>2063 h</w:t>
            </w:r>
          </w:p>
          <w:p>
            <w:pPr>
              <w:pStyle w:val="TableText"/>
              <w:spacing w:before="164" w:line="220" w:lineRule="auto"/>
              <w:ind w:left="736"/>
              <w:rPr>
                <w:rFonts w:ascii="Times New Roman" w:eastAsia="Times New Roman" w:hAnsi="Times New Roman" w:cs="Times New Roman"/>
                <w:sz w:val="16"/>
                <w:szCs w:val="16"/>
              </w:rPr>
            </w:pPr>
            <w:r>
              <w:rPr>
                <w:spacing w:val="-3"/>
              </w:rPr>
              <w:t>年辐射总量</w:t>
            </w:r>
            <w:r>
              <w:rPr>
                <w:spacing w:val="1"/>
              </w:rPr>
              <w:t xml:space="preserve">                             </w:t>
            </w:r>
            <w:r>
              <w:rPr>
                <w:rFonts w:ascii="Times New Roman" w:eastAsia="Times New Roman" w:hAnsi="Times New Roman" w:cs="Times New Roman"/>
                <w:spacing w:val="-3"/>
              </w:rPr>
              <w:t>112KCal/cm</w:t>
            </w:r>
            <w:r>
              <w:rPr>
                <w:rFonts w:ascii="Times New Roman" w:eastAsia="Times New Roman" w:hAnsi="Times New Roman" w:cs="Times New Roman"/>
                <w:spacing w:val="-3"/>
                <w:position w:val="8"/>
                <w:sz w:val="16"/>
                <w:szCs w:val="16"/>
              </w:rPr>
              <w:t>2</w:t>
            </w:r>
          </w:p>
          <w:p>
            <w:pPr>
              <w:pStyle w:val="TableText"/>
              <w:spacing w:before="181" w:line="220" w:lineRule="auto"/>
              <w:ind w:left="736"/>
              <w:rPr>
                <w:rFonts w:ascii="Times New Roman" w:eastAsia="Times New Roman" w:hAnsi="Times New Roman" w:cs="Times New Roman"/>
              </w:rPr>
            </w:pPr>
            <w:r>
              <w:t xml:space="preserve">年平均风速                            </w:t>
            </w:r>
            <w:r>
              <w:rPr>
                <w:spacing w:val="-1"/>
              </w:rPr>
              <w:t xml:space="preserve">    </w:t>
            </w:r>
            <w:r>
              <w:rPr>
                <w:rFonts w:ascii="Times New Roman" w:eastAsia="Times New Roman" w:hAnsi="Times New Roman" w:cs="Times New Roman"/>
                <w:spacing w:val="-1"/>
              </w:rPr>
              <w:t>2.5m/s</w:t>
            </w:r>
          </w:p>
          <w:p>
            <w:pPr>
              <w:pStyle w:val="TableText"/>
              <w:spacing w:before="179" w:line="220" w:lineRule="auto"/>
              <w:ind w:left="581"/>
            </w:pPr>
            <w:r>
              <w:rPr>
                <w:rFonts w:ascii="Times New Roman" w:eastAsia="Times New Roman" w:hAnsi="Times New Roman" w:cs="Times New Roman"/>
                <w:spacing w:val="-3"/>
              </w:rPr>
              <w:t>4</w:t>
            </w:r>
            <w:r>
              <w:rPr>
                <w:spacing w:val="-3"/>
              </w:rPr>
              <w:t>、水文特征</w:t>
            </w:r>
          </w:p>
          <w:p>
            <w:pPr>
              <w:pStyle w:val="TableText"/>
              <w:spacing w:before="183" w:line="359" w:lineRule="auto"/>
              <w:ind w:left="108" w:right="89" w:firstLine="478"/>
            </w:pPr>
            <w:r>
              <w:rPr>
                <w:spacing w:val="-2"/>
              </w:rPr>
              <w:t>流经金华市的内河主要有钱塘江水系的义乌江和武义江，二江在我市燕尾州汇合</w:t>
            </w:r>
            <w:r>
              <w:rPr>
                <w:spacing w:val="1"/>
              </w:rPr>
              <w:t xml:space="preserve"> </w:t>
            </w:r>
            <w:r>
              <w:rPr>
                <w:spacing w:val="-2"/>
              </w:rPr>
              <w:t>成金华江，还有呈树枝状分布大小支流数百条，水系十分发达。水量丰富，但河流大</w:t>
            </w:r>
            <w:r>
              <w:rPr>
                <w:spacing w:val="4"/>
              </w:rPr>
              <w:t xml:space="preserve"> </w:t>
            </w:r>
            <w:r>
              <w:rPr>
                <w:spacing w:val="-8"/>
              </w:rPr>
              <w:t>多沿构造断裂发育，源短流急，比降大，多为山溪型河流。因此径流季节性变化显著，</w:t>
            </w:r>
            <w:r>
              <w:rPr>
                <w:spacing w:val="3"/>
              </w:rPr>
              <w:t xml:space="preserve"> </w:t>
            </w:r>
            <w:r>
              <w:rPr>
                <w:spacing w:val="-4"/>
              </w:rPr>
              <w:t xml:space="preserve">调节能力差。全市多年平均降水量为 </w:t>
            </w:r>
            <w:r>
              <w:rPr>
                <w:rFonts w:ascii="Times New Roman" w:eastAsia="Times New Roman" w:hAnsi="Times New Roman" w:cs="Times New Roman"/>
                <w:spacing w:val="-4"/>
              </w:rPr>
              <w:t>164.25</w:t>
            </w:r>
            <w:r>
              <w:rPr>
                <w:rFonts w:ascii="Times New Roman" w:eastAsia="Times New Roman" w:hAnsi="Times New Roman" w:cs="Times New Roman"/>
                <w:spacing w:val="29"/>
              </w:rPr>
              <w:t xml:space="preserve"> </w:t>
            </w:r>
            <w:r>
              <w:rPr>
                <w:spacing w:val="-4"/>
              </w:rPr>
              <w:t>亿</w:t>
            </w:r>
            <w:r>
              <w:rPr>
                <w:spacing w:val="-46"/>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9"/>
                <w:sz w:val="16"/>
                <w:szCs w:val="16"/>
              </w:rPr>
              <w:t>3</w:t>
            </w:r>
            <w:r>
              <w:rPr>
                <w:rFonts w:ascii="Times New Roman" w:eastAsia="Times New Roman" w:hAnsi="Times New Roman" w:cs="Times New Roman"/>
                <w:spacing w:val="-13"/>
                <w:position w:val="9"/>
                <w:sz w:val="16"/>
                <w:szCs w:val="16"/>
              </w:rPr>
              <w:t xml:space="preserve"> </w:t>
            </w:r>
            <w:r>
              <w:rPr>
                <w:spacing w:val="-4"/>
              </w:rPr>
              <w:t>，水资源总量达</w:t>
            </w:r>
            <w:r>
              <w:rPr>
                <w:spacing w:val="-23"/>
              </w:rPr>
              <w:t xml:space="preserve"> </w:t>
            </w:r>
            <w:r>
              <w:rPr>
                <w:rFonts w:ascii="Times New Roman" w:eastAsia="Times New Roman" w:hAnsi="Times New Roman" w:cs="Times New Roman"/>
                <w:spacing w:val="-4"/>
              </w:rPr>
              <w:t>86</w:t>
            </w:r>
            <w:r>
              <w:rPr>
                <w:rFonts w:ascii="Times New Roman" w:eastAsia="Times New Roman" w:hAnsi="Times New Roman" w:cs="Times New Roman"/>
                <w:spacing w:val="22"/>
              </w:rPr>
              <w:t xml:space="preserve"> </w:t>
            </w:r>
            <w:r>
              <w:rPr>
                <w:spacing w:val="-4"/>
              </w:rPr>
              <w:t>亿</w:t>
            </w:r>
            <w:r>
              <w:rPr>
                <w:spacing w:val="-46"/>
              </w:rPr>
              <w:t xml:space="preserve"> </w:t>
            </w:r>
            <w:r>
              <w:rPr>
                <w:rFonts w:ascii="Times New Roman" w:eastAsia="Times New Roman" w:hAnsi="Times New Roman" w:cs="Times New Roman"/>
                <w:spacing w:val="-4"/>
              </w:rPr>
              <w:t>m</w:t>
            </w:r>
            <w:r>
              <w:rPr>
                <w:rFonts w:ascii="Times New Roman" w:eastAsia="Times New Roman" w:hAnsi="Times New Roman" w:cs="Times New Roman"/>
                <w:spacing w:val="-4"/>
                <w:position w:val="9"/>
                <w:sz w:val="16"/>
                <w:szCs w:val="16"/>
              </w:rPr>
              <w:t>3</w:t>
            </w:r>
            <w:r>
              <w:rPr>
                <w:rFonts w:ascii="Times New Roman" w:eastAsia="Times New Roman" w:hAnsi="Times New Roman" w:cs="Times New Roman"/>
                <w:spacing w:val="-13"/>
                <w:position w:val="9"/>
                <w:sz w:val="16"/>
                <w:szCs w:val="16"/>
              </w:rPr>
              <w:t xml:space="preserve"> </w:t>
            </w:r>
            <w:r>
              <w:rPr>
                <w:spacing w:val="-4"/>
              </w:rPr>
              <w:t>，其中地</w:t>
            </w:r>
          </w:p>
          <w:p>
            <w:pPr>
              <w:pStyle w:val="TableText"/>
              <w:spacing w:line="233" w:lineRule="auto"/>
              <w:ind w:left="105"/>
            </w:pPr>
            <w:r>
              <w:rPr>
                <w:spacing w:val="-3"/>
              </w:rPr>
              <w:t>表水</w:t>
            </w:r>
            <w:r>
              <w:rPr>
                <w:spacing w:val="-37"/>
              </w:rPr>
              <w:t xml:space="preserve"> </w:t>
            </w:r>
            <w:r>
              <w:rPr>
                <w:rFonts w:ascii="Times New Roman" w:eastAsia="Times New Roman" w:hAnsi="Times New Roman" w:cs="Times New Roman"/>
                <w:spacing w:val="-3"/>
              </w:rPr>
              <w:t xml:space="preserve">65.8 </w:t>
            </w:r>
            <w:r>
              <w:rPr>
                <w:spacing w:val="-3"/>
              </w:rPr>
              <w:t>亿</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8"/>
                <w:sz w:val="16"/>
                <w:szCs w:val="16"/>
              </w:rPr>
              <w:t>3</w:t>
            </w:r>
            <w:r>
              <w:rPr>
                <w:rFonts w:ascii="Times New Roman" w:eastAsia="Times New Roman" w:hAnsi="Times New Roman" w:cs="Times New Roman"/>
                <w:spacing w:val="-12"/>
                <w:position w:val="8"/>
                <w:sz w:val="16"/>
                <w:szCs w:val="16"/>
              </w:rPr>
              <w:t xml:space="preserve"> </w:t>
            </w:r>
            <w:r>
              <w:rPr>
                <w:spacing w:val="-3"/>
              </w:rPr>
              <w:t>，地下水</w:t>
            </w:r>
            <w:r>
              <w:rPr>
                <w:spacing w:val="-55"/>
              </w:rPr>
              <w:t xml:space="preserve"> </w:t>
            </w:r>
            <w:r>
              <w:rPr>
                <w:rFonts w:ascii="Times New Roman" w:eastAsia="Times New Roman" w:hAnsi="Times New Roman" w:cs="Times New Roman"/>
                <w:spacing w:val="-3"/>
              </w:rPr>
              <w:t xml:space="preserve">20.2 </w:t>
            </w:r>
            <w:r>
              <w:rPr>
                <w:spacing w:val="-3"/>
              </w:rPr>
              <w:t>亿</w:t>
            </w:r>
            <w:r>
              <w:rPr>
                <w:spacing w:val="-58"/>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8"/>
                <w:sz w:val="16"/>
                <w:szCs w:val="16"/>
              </w:rPr>
              <w:t>3</w:t>
            </w:r>
            <w:r>
              <w:rPr>
                <w:spacing w:val="-3"/>
              </w:rPr>
              <w:t>。</w:t>
            </w:r>
          </w:p>
          <w:p>
            <w:pPr>
              <w:pStyle w:val="TableText"/>
              <w:spacing w:before="241" w:line="220" w:lineRule="auto"/>
              <w:ind w:left="588"/>
            </w:pPr>
            <w:r>
              <w:rPr>
                <w:rFonts w:ascii="Times New Roman" w:eastAsia="Times New Roman" w:hAnsi="Times New Roman" w:cs="Times New Roman"/>
                <w:spacing w:val="-2"/>
              </w:rPr>
              <w:t>5</w:t>
            </w:r>
            <w:r>
              <w:rPr>
                <w:spacing w:val="-2"/>
              </w:rPr>
              <w:t>、植被、生物多样性</w:t>
            </w:r>
          </w:p>
          <w:p>
            <w:pPr>
              <w:pStyle w:val="TableText"/>
              <w:spacing w:before="106" w:line="359" w:lineRule="auto"/>
              <w:ind w:left="105" w:right="93" w:firstLine="482"/>
            </w:pPr>
            <w:r>
              <w:rPr>
                <w:spacing w:val="-8"/>
              </w:rPr>
              <w:t>金华充沛雨量，日照时数长、有霜期短，很</w:t>
            </w:r>
            <w:r>
              <w:rPr>
                <w:spacing w:val="-9"/>
              </w:rPr>
              <w:t>适合植被发展。南、北山森林覆盖大，</w:t>
            </w:r>
            <w:r>
              <w:t xml:space="preserve"> </w:t>
            </w:r>
            <w:r>
              <w:rPr>
                <w:spacing w:val="-2"/>
              </w:rPr>
              <w:t>低山丘陵树木茂密、树种丰富，植物种类多。主要分布常绿阔叶林和针叶林、落叶阔</w:t>
            </w:r>
            <w:r>
              <w:rPr>
                <w:spacing w:val="6"/>
              </w:rPr>
              <w:t xml:space="preserve"> </w:t>
            </w:r>
            <w:r>
              <w:rPr>
                <w:spacing w:val="-2"/>
              </w:rPr>
              <w:t>叶林及几十个品种的竹类，构成常年青翠的常绿针阔林群落和春夏苍翠、秋冬桔黄的</w:t>
            </w:r>
            <w:r>
              <w:rPr>
                <w:spacing w:val="7"/>
              </w:rPr>
              <w:t xml:space="preserve"> </w:t>
            </w:r>
            <w:r>
              <w:rPr>
                <w:spacing w:val="-2"/>
              </w:rPr>
              <w:t>阔叶林群落。主要树种有马尾松、黑松、金钱松、柳杉、池杉、湿地松等针叶林，香</w:t>
            </w:r>
            <w:r>
              <w:rPr>
                <w:spacing w:val="6"/>
              </w:rPr>
              <w:t xml:space="preserve"> </w:t>
            </w:r>
            <w:r>
              <w:rPr>
                <w:spacing w:val="-8"/>
              </w:rPr>
              <w:t>樟、苦槠、青冈、冬青等常绿树和刺槐、枫香、花香、白栎、麻栎、柿等落叶阔叶林；</w:t>
            </w:r>
            <w:r>
              <w:rPr>
                <w:spacing w:val="2"/>
              </w:rPr>
              <w:t xml:space="preserve"> </w:t>
            </w:r>
            <w:r>
              <w:rPr>
                <w:spacing w:val="-2"/>
              </w:rPr>
              <w:t>竹类有毛竹、刚竹、孝顺竹、淡竹、箬竹等。还有何首乌、木香、蔷薇、爬山虎等藤</w:t>
            </w:r>
            <w:r>
              <w:rPr>
                <w:spacing w:val="9"/>
              </w:rPr>
              <w:t xml:space="preserve"> </w:t>
            </w:r>
            <w:r>
              <w:rPr>
                <w:spacing w:val="-2"/>
              </w:rPr>
              <w:t>本植物，更有茶花、佛手、白兰花等名闻全国。金华享有</w:t>
            </w:r>
            <w:r>
              <w:rPr>
                <w:rFonts w:ascii="Times New Roman" w:eastAsia="Times New Roman" w:hAnsi="Times New Roman" w:cs="Times New Roman"/>
                <w:spacing w:val="-2"/>
              </w:rPr>
              <w:t>“</w:t>
            </w:r>
            <w:r>
              <w:rPr>
                <w:rFonts w:ascii="Times New Roman" w:eastAsia="Times New Roman" w:hAnsi="Times New Roman" w:cs="Times New Roman"/>
                <w:spacing w:val="-21"/>
              </w:rPr>
              <w:t xml:space="preserve"> </w:t>
            </w:r>
            <w:r>
              <w:rPr>
                <w:spacing w:val="-2"/>
              </w:rPr>
              <w:t>中国花卉之乡</w:t>
            </w:r>
            <w:r>
              <w:rPr>
                <w:rFonts w:ascii="Times New Roman" w:eastAsia="Times New Roman" w:hAnsi="Times New Roman" w:cs="Times New Roman"/>
                <w:spacing w:val="-2"/>
              </w:rPr>
              <w:t>”</w:t>
            </w:r>
            <w:r>
              <w:rPr>
                <w:spacing w:val="-2"/>
              </w:rPr>
              <w:t>之美誉。植</w:t>
            </w:r>
          </w:p>
          <w:p>
            <w:pPr>
              <w:pStyle w:val="TableText"/>
              <w:spacing w:before="1" w:line="219" w:lineRule="auto"/>
              <w:ind w:left="106"/>
            </w:pPr>
            <w:r>
              <w:rPr>
                <w:spacing w:val="-3"/>
              </w:rPr>
              <w:t>被结构多样性，且动物种类也十分繁多。</w:t>
            </w:r>
          </w:p>
        </w:tc>
      </w:tr>
    </w:tbl>
    <w:p>
      <w:pPr>
        <w:rPr>
          <w:rFonts w:ascii="Arial"/>
          <w:sz w:val="21"/>
        </w:rPr>
      </w:pPr>
    </w:p>
    <w:p>
      <w:pPr>
        <w:rPr>
          <w:rFonts w:ascii="Arial" w:eastAsia="Arial" w:hAnsi="Arial" w:cs="Arial"/>
          <w:sz w:val="21"/>
          <w:szCs w:val="21"/>
        </w:rPr>
        <w:sectPr>
          <w:footerReference w:type="default" r:id="rId20"/>
          <w:pgSz w:w="11907" w:h="16839"/>
          <w:pgMar w:top="1431" w:right="1161" w:bottom="1153" w:left="1675" w:header="0" w:footer="993" w:gutter="0"/>
          <w:pgNumType w:start="16"/>
          <w:cols w:space="708"/>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tbl>
      <w:tblPr>
        <w:tblStyle w:val="TableNormal15"/>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37"/>
        </w:trPr>
        <w:tc>
          <w:tcPr>
            <w:tcW w:w="9043" w:type="dxa"/>
            <w:vAlign w:val="top"/>
          </w:tcPr>
          <w:p>
            <w:pPr>
              <w:spacing w:before="40" w:line="221" w:lineRule="auto"/>
              <w:ind w:left="110"/>
              <w:rPr>
                <w:rFonts w:ascii="SimHei" w:eastAsia="SimHei" w:hAnsi="SimHei" w:cs="SimHei"/>
                <w:sz w:val="28"/>
                <w:szCs w:val="28"/>
              </w:rPr>
            </w:pPr>
            <w:r>
              <w:rPr>
                <w:rFonts w:ascii="SimHei" w:eastAsia="SimHei" w:hAnsi="SimHei" w:cs="SimHei"/>
                <w:spacing w:val="-2"/>
                <w:sz w:val="28"/>
                <w:szCs w:val="28"/>
              </w:rPr>
              <w:t>相关规划：</w:t>
            </w:r>
          </w:p>
          <w:p>
            <w:pPr>
              <w:pStyle w:val="TableText"/>
              <w:spacing w:before="206" w:line="219" w:lineRule="auto"/>
              <w:ind w:left="595"/>
              <w:outlineLvl w:val="0"/>
            </w:pPr>
            <w:r>
              <w:rPr>
                <w:rFonts w:ascii="Times New Roman" w:eastAsia="Times New Roman" w:hAnsi="Times New Roman" w:cs="Times New Roman"/>
                <w:b/>
                <w:bCs/>
                <w:spacing w:val="-2"/>
              </w:rPr>
              <w:t>1</w:t>
            </w:r>
            <w:r>
              <w:rPr>
                <w:rFonts w:ascii="Times New Roman" w:eastAsia="Times New Roman" w:hAnsi="Times New Roman" w:cs="Times New Roman"/>
                <w:b/>
                <w:bCs/>
                <w:spacing w:val="-20"/>
              </w:rPr>
              <w:t xml:space="preserve"> </w:t>
            </w:r>
            <w:r>
              <w:rPr>
                <w:spacing w:val="-2"/>
                <w14:textOutline w14:w="4354">
                  <w14:solidFill>
                    <w14:srgbClr w14:val="000000"/>
                  </w14:solidFill>
                  <w14:prstDash w14:val="solid"/>
                  <w14:miter w14:lim="10"/>
                </w14:textOutline>
              </w:rPr>
              <w:t>、金华市婺城新城区污水处理厂情况简介</w:t>
            </w:r>
          </w:p>
          <w:p>
            <w:pPr>
              <w:pStyle w:val="TableText"/>
              <w:spacing w:before="183" w:line="468" w:lineRule="exact"/>
              <w:ind w:left="593"/>
            </w:pPr>
            <w:r>
              <w:rPr>
                <w:spacing w:val="-4"/>
                <w:position w:val="17"/>
              </w:rPr>
              <w:t>（</w:t>
            </w:r>
            <w:r>
              <w:rPr>
                <w:rFonts w:ascii="Times New Roman" w:eastAsia="Times New Roman" w:hAnsi="Times New Roman" w:cs="Times New Roman"/>
                <w:spacing w:val="-4"/>
                <w:position w:val="17"/>
              </w:rPr>
              <w:t>1</w:t>
            </w:r>
            <w:r>
              <w:rPr>
                <w:spacing w:val="-4"/>
                <w:position w:val="17"/>
              </w:rPr>
              <w:t>）建设地点及服务范围</w:t>
            </w:r>
          </w:p>
          <w:p>
            <w:pPr>
              <w:pStyle w:val="TableText"/>
              <w:spacing w:line="217" w:lineRule="auto"/>
              <w:ind w:left="585"/>
            </w:pPr>
            <w:r>
              <w:rPr>
                <w:spacing w:val="-4"/>
              </w:rPr>
              <w:t>①</w:t>
            </w:r>
            <w:r>
              <w:rPr>
                <w:spacing w:val="13"/>
              </w:rPr>
              <w:t xml:space="preserve"> </w:t>
            </w:r>
            <w:r>
              <w:rPr>
                <w:spacing w:val="-4"/>
              </w:rPr>
              <w:t>建设地点</w:t>
            </w:r>
          </w:p>
          <w:p>
            <w:pPr>
              <w:pStyle w:val="TableText"/>
              <w:spacing w:before="181" w:line="360" w:lineRule="auto"/>
              <w:ind w:left="107" w:right="94" w:firstLine="480"/>
            </w:pPr>
            <w:r>
              <w:rPr>
                <w:spacing w:val="-2"/>
              </w:rPr>
              <w:t>金华市婺城区污水处理工程位于金华市婺城区白龙桥镇临江功能区东北部，占地</w:t>
            </w:r>
            <w:r>
              <w:t xml:space="preserve"> </w:t>
            </w:r>
            <w:r>
              <w:rPr>
                <w:spacing w:val="-2"/>
              </w:rPr>
              <w:t xml:space="preserve">面积 </w:t>
            </w:r>
            <w:r>
              <w:rPr>
                <w:rFonts w:ascii="Times New Roman" w:eastAsia="Times New Roman" w:hAnsi="Times New Roman" w:cs="Times New Roman"/>
                <w:spacing w:val="-2"/>
              </w:rPr>
              <w:t>100.5</w:t>
            </w:r>
            <w:r>
              <w:rPr>
                <w:rFonts w:ascii="Times New Roman" w:eastAsia="Times New Roman" w:hAnsi="Times New Roman" w:cs="Times New Roman"/>
                <w:spacing w:val="24"/>
              </w:rPr>
              <w:t xml:space="preserve"> </w:t>
            </w:r>
            <w:r>
              <w:rPr>
                <w:spacing w:val="-2"/>
              </w:rPr>
              <w:t>亩，东紧临下尹村和金华江江堤，西面隔规划二十一号路</w:t>
            </w:r>
            <w:r>
              <w:rPr>
                <w:spacing w:val="-35"/>
              </w:rPr>
              <w:t xml:space="preserve"> </w:t>
            </w:r>
            <w:r>
              <w:rPr>
                <w:rFonts w:ascii="Times New Roman" w:eastAsia="Times New Roman" w:hAnsi="Times New Roman" w:cs="Times New Roman"/>
                <w:spacing w:val="-3"/>
              </w:rPr>
              <w:t>700m</w:t>
            </w:r>
            <w:r>
              <w:rPr>
                <w:rFonts w:ascii="Times New Roman" w:eastAsia="Times New Roman" w:hAnsi="Times New Roman" w:cs="Times New Roman"/>
                <w:spacing w:val="29"/>
              </w:rPr>
              <w:t xml:space="preserve"> </w:t>
            </w:r>
            <w:r>
              <w:rPr>
                <w:spacing w:val="-3"/>
              </w:rPr>
              <w:t>处是马徐</w:t>
            </w:r>
            <w:r>
              <w:t xml:space="preserve"> </w:t>
            </w:r>
            <w:r>
              <w:rPr>
                <w:spacing w:val="-5"/>
              </w:rPr>
              <w:t xml:space="preserve">村，北面是隔规划四号路 </w:t>
            </w:r>
            <w:r>
              <w:rPr>
                <w:rFonts w:ascii="Times New Roman" w:eastAsia="Times New Roman" w:hAnsi="Times New Roman" w:cs="Times New Roman"/>
                <w:spacing w:val="-5"/>
              </w:rPr>
              <w:t>350m</w:t>
            </w:r>
            <w:r>
              <w:rPr>
                <w:rFonts w:ascii="Times New Roman" w:eastAsia="Times New Roman" w:hAnsi="Times New Roman" w:cs="Times New Roman"/>
                <w:spacing w:val="50"/>
                <w:w w:val="101"/>
              </w:rPr>
              <w:t xml:space="preserve"> </w:t>
            </w:r>
            <w:r>
              <w:rPr>
                <w:spacing w:val="-5"/>
              </w:rPr>
              <w:t>处是雅</w:t>
            </w:r>
            <w:r>
              <w:rPr>
                <w:spacing w:val="-6"/>
              </w:rPr>
              <w:t>苏村、</w:t>
            </w:r>
            <w:r>
              <w:rPr>
                <w:spacing w:val="39"/>
              </w:rPr>
              <w:t xml:space="preserve"> </w:t>
            </w:r>
            <w:r>
              <w:rPr>
                <w:rFonts w:ascii="Times New Roman" w:eastAsia="Times New Roman" w:hAnsi="Times New Roman" w:cs="Times New Roman"/>
                <w:spacing w:val="-6"/>
              </w:rPr>
              <w:t>400m</w:t>
            </w:r>
            <w:r>
              <w:rPr>
                <w:rFonts w:ascii="Times New Roman" w:eastAsia="Times New Roman" w:hAnsi="Times New Roman" w:cs="Times New Roman"/>
                <w:spacing w:val="51"/>
              </w:rPr>
              <w:t xml:space="preserve"> </w:t>
            </w:r>
            <w:r>
              <w:rPr>
                <w:spacing w:val="-6"/>
              </w:rPr>
              <w:t>处是倪家村，南面是规划当中的</w:t>
            </w:r>
          </w:p>
          <w:p>
            <w:pPr>
              <w:pStyle w:val="TableText"/>
              <w:spacing w:line="219" w:lineRule="auto"/>
              <w:ind w:left="109"/>
            </w:pPr>
            <w:r>
              <w:rPr>
                <w:spacing w:val="-9"/>
              </w:rPr>
              <w:t>乾北路。</w:t>
            </w:r>
          </w:p>
          <w:p>
            <w:pPr>
              <w:pStyle w:val="TableText"/>
              <w:spacing w:before="181" w:line="217" w:lineRule="auto"/>
              <w:ind w:left="584"/>
            </w:pPr>
            <w:r>
              <w:rPr>
                <w:spacing w:val="-1"/>
              </w:rPr>
              <w:t>② 服务范围</w:t>
            </w:r>
          </w:p>
          <w:p>
            <w:pPr>
              <w:pStyle w:val="TableText"/>
              <w:spacing w:before="186" w:line="359" w:lineRule="auto"/>
              <w:ind w:left="105" w:right="91" w:firstLine="485"/>
            </w:pPr>
            <w:r>
              <w:rPr>
                <w:spacing w:val="-2"/>
              </w:rPr>
              <w:t>婺城区污水处理一期工程（</w:t>
            </w:r>
            <w:r>
              <w:rPr>
                <w:rFonts w:ascii="Times New Roman" w:eastAsia="Times New Roman" w:hAnsi="Times New Roman" w:cs="Times New Roman"/>
                <w:spacing w:val="-2"/>
              </w:rPr>
              <w:t>2010</w:t>
            </w:r>
            <w:r>
              <w:rPr>
                <w:spacing w:val="-2"/>
              </w:rPr>
              <w:t>）工程截污范围包括中心综合区、临江工业区，</w:t>
            </w:r>
            <w:r>
              <w:rPr>
                <w:spacing w:val="7"/>
              </w:rPr>
              <w:t xml:space="preserve"> </w:t>
            </w:r>
            <w:r>
              <w:rPr>
                <w:spacing w:val="-2"/>
              </w:rPr>
              <w:t>白龙桥生活区、栅川分区、中萤等区块，预测</w:t>
            </w:r>
            <w:r>
              <w:rPr>
                <w:spacing w:val="-3"/>
              </w:rPr>
              <w:t>平均污水量为</w:t>
            </w:r>
            <w:r>
              <w:rPr>
                <w:spacing w:val="-49"/>
              </w:rPr>
              <w:t xml:space="preserve"> </w:t>
            </w:r>
            <w:r>
              <w:rPr>
                <w:rFonts w:ascii="Times New Roman" w:eastAsia="Times New Roman" w:hAnsi="Times New Roman" w:cs="Times New Roman"/>
                <w:spacing w:val="-3"/>
              </w:rPr>
              <w:t>3.8</w:t>
            </w:r>
            <w:r>
              <w:rPr>
                <w:rFonts w:ascii="Times New Roman" w:eastAsia="Times New Roman" w:hAnsi="Times New Roman" w:cs="Times New Roman"/>
                <w:spacing w:val="16"/>
              </w:rPr>
              <w:t xml:space="preserve"> </w:t>
            </w:r>
            <w:r>
              <w:rPr>
                <w:spacing w:val="-3"/>
              </w:rPr>
              <w:t>万吨</w:t>
            </w:r>
            <w:r>
              <w:rPr>
                <w:rFonts w:ascii="Times New Roman" w:eastAsia="Times New Roman" w:hAnsi="Times New Roman" w:cs="Times New Roman"/>
                <w:spacing w:val="-3"/>
              </w:rPr>
              <w:t>/</w:t>
            </w:r>
            <w:r>
              <w:rPr>
                <w:spacing w:val="-3"/>
              </w:rPr>
              <w:t>日。考虑到婺城</w:t>
            </w:r>
            <w:r>
              <w:t xml:space="preserve"> </w:t>
            </w:r>
            <w:r>
              <w:t xml:space="preserve">区建设的快速发展及项目建设的经济性，建设规模主体设施按 </w:t>
            </w:r>
            <w:r>
              <w:rPr>
                <w:rFonts w:ascii="Times New Roman" w:eastAsia="Times New Roman" w:hAnsi="Times New Roman" w:cs="Times New Roman"/>
              </w:rPr>
              <w:t xml:space="preserve">4 </w:t>
            </w:r>
            <w:r>
              <w:rPr>
                <w:rFonts w:ascii="Times New Roman" w:eastAsia="Times New Roman" w:hAnsi="Times New Roman" w:cs="Times New Roman"/>
                <w:spacing w:val="-1"/>
              </w:rPr>
              <w:t xml:space="preserve"> </w:t>
            </w:r>
            <w:r>
              <w:rPr>
                <w:spacing w:val="-1"/>
              </w:rPr>
              <w:t>万吨</w:t>
            </w:r>
            <w:r>
              <w:rPr>
                <w:rFonts w:ascii="Times New Roman" w:eastAsia="Times New Roman" w:hAnsi="Times New Roman" w:cs="Times New Roman"/>
                <w:spacing w:val="-1"/>
              </w:rPr>
              <w:t>/</w:t>
            </w:r>
            <w:r>
              <w:rPr>
                <w:spacing w:val="-1"/>
              </w:rPr>
              <w:t>日建设，辅助</w:t>
            </w:r>
            <w:r>
              <w:t xml:space="preserve"> </w:t>
            </w:r>
            <w:r>
              <w:rPr>
                <w:spacing w:val="-1"/>
              </w:rPr>
              <w:t>及配套设施按</w:t>
            </w:r>
            <w:r>
              <w:rPr>
                <w:spacing w:val="-27"/>
              </w:rPr>
              <w:t xml:space="preserve"> </w:t>
            </w:r>
            <w:r>
              <w:rPr>
                <w:rFonts w:ascii="Times New Roman" w:eastAsia="Times New Roman" w:hAnsi="Times New Roman" w:cs="Times New Roman"/>
                <w:spacing w:val="-1"/>
              </w:rPr>
              <w:t>8</w:t>
            </w:r>
            <w:r>
              <w:rPr>
                <w:rFonts w:ascii="Times New Roman" w:eastAsia="Times New Roman" w:hAnsi="Times New Roman" w:cs="Times New Roman"/>
                <w:spacing w:val="35"/>
              </w:rPr>
              <w:t xml:space="preserve"> </w:t>
            </w:r>
            <w:r>
              <w:rPr>
                <w:spacing w:val="-1"/>
              </w:rPr>
              <w:t>万吨</w:t>
            </w:r>
            <w:r>
              <w:rPr>
                <w:rFonts w:ascii="Times New Roman" w:eastAsia="Times New Roman" w:hAnsi="Times New Roman" w:cs="Times New Roman"/>
                <w:spacing w:val="-1"/>
              </w:rPr>
              <w:t>/</w:t>
            </w:r>
            <w:r>
              <w:rPr>
                <w:spacing w:val="-1"/>
              </w:rPr>
              <w:t>日建设。远期（</w:t>
            </w:r>
            <w:r>
              <w:rPr>
                <w:rFonts w:ascii="Times New Roman" w:eastAsia="Times New Roman" w:hAnsi="Times New Roman" w:cs="Times New Roman"/>
                <w:spacing w:val="-1"/>
              </w:rPr>
              <w:t>2020</w:t>
            </w:r>
            <w:r>
              <w:rPr>
                <w:rFonts w:ascii="Times New Roman" w:eastAsia="Times New Roman" w:hAnsi="Times New Roman" w:cs="Times New Roman"/>
                <w:spacing w:val="30"/>
              </w:rPr>
              <w:t xml:space="preserve"> </w:t>
            </w:r>
            <w:r>
              <w:rPr>
                <w:spacing w:val="-1"/>
              </w:rPr>
              <w:t>年）逐渐接纳高教园</w:t>
            </w:r>
            <w:r>
              <w:rPr>
                <w:spacing w:val="-2"/>
              </w:rPr>
              <w:t>区及竹马等区块的工</w:t>
            </w:r>
          </w:p>
          <w:p>
            <w:pPr>
              <w:pStyle w:val="TableText"/>
              <w:spacing w:line="233" w:lineRule="auto"/>
              <w:ind w:left="105"/>
            </w:pPr>
            <w:r>
              <w:rPr>
                <w:spacing w:val="-2"/>
              </w:rPr>
              <w:t>业废水和生活污水，工程服务范围进一步扩大，建设规模达到</w:t>
            </w:r>
            <w:r>
              <w:rPr>
                <w:spacing w:val="-34"/>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w w:val="101"/>
              </w:rPr>
              <w:t xml:space="preserve"> </w:t>
            </w:r>
            <w:r>
              <w:rPr>
                <w:spacing w:val="-2"/>
              </w:rPr>
              <w:t>万吨</w:t>
            </w:r>
            <w:r>
              <w:rPr>
                <w:rFonts w:ascii="Times New Roman" w:eastAsia="Times New Roman" w:hAnsi="Times New Roman" w:cs="Times New Roman"/>
                <w:spacing w:val="-2"/>
              </w:rPr>
              <w:t>/</w:t>
            </w:r>
            <w:r>
              <w:rPr>
                <w:spacing w:val="-2"/>
              </w:rPr>
              <w:t>日。</w:t>
            </w:r>
          </w:p>
          <w:p>
            <w:pPr>
              <w:pStyle w:val="TableText"/>
              <w:spacing w:before="162" w:line="220" w:lineRule="auto"/>
              <w:ind w:left="593"/>
            </w:pPr>
            <w:r>
              <w:rPr>
                <w:spacing w:val="-4"/>
              </w:rPr>
              <w:t>（</w:t>
            </w:r>
            <w:r>
              <w:rPr>
                <w:rFonts w:ascii="Times New Roman" w:eastAsia="Times New Roman" w:hAnsi="Times New Roman" w:cs="Times New Roman"/>
                <w:spacing w:val="-4"/>
              </w:rPr>
              <w:t>2</w:t>
            </w:r>
            <w:r>
              <w:rPr>
                <w:spacing w:val="-4"/>
              </w:rPr>
              <w:t>）工程规模</w:t>
            </w:r>
          </w:p>
          <w:p>
            <w:pPr>
              <w:pStyle w:val="TableText"/>
              <w:spacing w:before="183" w:line="466" w:lineRule="exact"/>
              <w:ind w:left="588"/>
            </w:pPr>
            <w:r>
              <w:rPr>
                <w:spacing w:val="-3"/>
                <w:position w:val="16"/>
              </w:rPr>
              <w:t>金华市婺城区污水处理一期工程规模为</w:t>
            </w:r>
            <w:r>
              <w:rPr>
                <w:spacing w:val="-53"/>
                <w:position w:val="16"/>
              </w:rPr>
              <w:t xml:space="preserve"> </w:t>
            </w:r>
            <w:r>
              <w:rPr>
                <w:rFonts w:ascii="Times New Roman" w:eastAsia="Times New Roman" w:hAnsi="Times New Roman" w:cs="Times New Roman"/>
                <w:spacing w:val="-3"/>
                <w:position w:val="16"/>
              </w:rPr>
              <w:t>4</w:t>
            </w:r>
            <w:r>
              <w:rPr>
                <w:rFonts w:ascii="Times New Roman" w:eastAsia="Times New Roman" w:hAnsi="Times New Roman" w:cs="Times New Roman"/>
                <w:spacing w:val="15"/>
                <w:w w:val="101"/>
                <w:position w:val="16"/>
              </w:rPr>
              <w:t xml:space="preserve"> </w:t>
            </w:r>
            <w:r>
              <w:rPr>
                <w:spacing w:val="-3"/>
                <w:position w:val="16"/>
              </w:rPr>
              <w:t>万</w:t>
            </w:r>
            <w:r>
              <w:rPr>
                <w:spacing w:val="-58"/>
                <w:position w:val="16"/>
              </w:rPr>
              <w:t xml:space="preserve"> </w:t>
            </w:r>
            <w:r>
              <w:rPr>
                <w:rFonts w:ascii="Times New Roman" w:eastAsia="Times New Roman" w:hAnsi="Times New Roman" w:cs="Times New Roman"/>
                <w:spacing w:val="-3"/>
                <w:position w:val="16"/>
              </w:rPr>
              <w:t>t/</w:t>
            </w:r>
            <w:r>
              <w:rPr>
                <w:rFonts w:ascii="Times New Roman" w:eastAsia="Times New Roman" w:hAnsi="Times New Roman" w:cs="Times New Roman"/>
                <w:spacing w:val="-4"/>
                <w:position w:val="16"/>
              </w:rPr>
              <w:t>d</w:t>
            </w:r>
            <w:r>
              <w:rPr>
                <w:spacing w:val="-4"/>
                <w:position w:val="16"/>
              </w:rPr>
              <w:t>（远期工程规划为</w:t>
            </w:r>
            <w:r>
              <w:rPr>
                <w:spacing w:val="-32"/>
                <w:position w:val="16"/>
              </w:rPr>
              <w:t xml:space="preserve"> </w:t>
            </w:r>
            <w:r>
              <w:rPr>
                <w:rFonts w:ascii="Times New Roman" w:eastAsia="Times New Roman" w:hAnsi="Times New Roman" w:cs="Times New Roman"/>
                <w:spacing w:val="-4"/>
                <w:position w:val="16"/>
              </w:rPr>
              <w:t>8</w:t>
            </w:r>
            <w:r>
              <w:rPr>
                <w:rFonts w:ascii="Times New Roman" w:eastAsia="Times New Roman" w:hAnsi="Times New Roman" w:cs="Times New Roman"/>
                <w:spacing w:val="15"/>
                <w:position w:val="16"/>
              </w:rPr>
              <w:t xml:space="preserve"> </w:t>
            </w:r>
            <w:r>
              <w:rPr>
                <w:spacing w:val="-4"/>
                <w:position w:val="16"/>
              </w:rPr>
              <w:t>万</w:t>
            </w:r>
            <w:r>
              <w:rPr>
                <w:spacing w:val="-58"/>
                <w:position w:val="16"/>
              </w:rPr>
              <w:t xml:space="preserve"> </w:t>
            </w:r>
            <w:r>
              <w:rPr>
                <w:rFonts w:ascii="Times New Roman" w:eastAsia="Times New Roman" w:hAnsi="Times New Roman" w:cs="Times New Roman"/>
                <w:spacing w:val="-4"/>
                <w:position w:val="16"/>
              </w:rPr>
              <w:t>t/d</w:t>
            </w:r>
            <w:r>
              <w:rPr>
                <w:spacing w:val="-57"/>
                <w:w w:val="91"/>
                <w:position w:val="16"/>
              </w:rPr>
              <w:t>），</w:t>
            </w:r>
            <w:r>
              <w:rPr>
                <w:spacing w:val="-4"/>
                <w:position w:val="16"/>
              </w:rPr>
              <w:t>废水</w:t>
            </w:r>
          </w:p>
          <w:p>
            <w:pPr>
              <w:pStyle w:val="TableText"/>
              <w:spacing w:line="219" w:lineRule="auto"/>
              <w:ind w:left="106"/>
            </w:pPr>
            <w:r>
              <w:rPr>
                <w:spacing w:val="-2"/>
              </w:rPr>
              <w:t>含有工业废水、生活污水，污染水质复杂程度中等。</w:t>
            </w:r>
          </w:p>
          <w:p>
            <w:pPr>
              <w:pStyle w:val="TableText"/>
              <w:spacing w:before="182" w:line="220" w:lineRule="auto"/>
              <w:ind w:left="593"/>
            </w:pPr>
            <w:r>
              <w:rPr>
                <w:spacing w:val="-2"/>
              </w:rPr>
              <w:t>（</w:t>
            </w:r>
            <w:r>
              <w:rPr>
                <w:rFonts w:ascii="Times New Roman" w:eastAsia="Times New Roman" w:hAnsi="Times New Roman" w:cs="Times New Roman"/>
                <w:spacing w:val="-2"/>
              </w:rPr>
              <w:t>3</w:t>
            </w:r>
            <w:r>
              <w:rPr>
                <w:spacing w:val="-2"/>
              </w:rPr>
              <w:t>）进出水水质标准及污水配套收集系统</w:t>
            </w:r>
          </w:p>
          <w:p>
            <w:pPr>
              <w:pStyle w:val="TableText"/>
              <w:spacing w:before="181" w:line="360" w:lineRule="auto"/>
              <w:ind w:left="109" w:right="97" w:firstLine="478"/>
            </w:pPr>
            <w:r>
              <w:rPr>
                <w:spacing w:val="-1"/>
              </w:rPr>
              <w:t xml:space="preserve">金华市婺城新城区污水处理厂所接纳污水经 </w:t>
            </w:r>
            <w:r>
              <w:rPr>
                <w:rFonts w:ascii="Times New Roman" w:eastAsia="Times New Roman" w:hAnsi="Times New Roman" w:cs="Times New Roman"/>
                <w:spacing w:val="-1"/>
              </w:rPr>
              <w:t>SBR</w:t>
            </w:r>
            <w:r>
              <w:rPr>
                <w:rFonts w:ascii="Times New Roman" w:eastAsia="Times New Roman" w:hAnsi="Times New Roman" w:cs="Times New Roman"/>
                <w:spacing w:val="56"/>
              </w:rPr>
              <w:t xml:space="preserve"> </w:t>
            </w:r>
            <w:r>
              <w:rPr>
                <w:spacing w:val="-1"/>
              </w:rPr>
              <w:t>工艺处理达到《城镇污</w:t>
            </w:r>
            <w:r>
              <w:rPr>
                <w:spacing w:val="-2"/>
              </w:rPr>
              <w:t>水处理</w:t>
            </w:r>
            <w:r>
              <w:t xml:space="preserve"> </w:t>
            </w:r>
            <w:r>
              <w:rPr>
                <w:spacing w:val="-4"/>
              </w:rPr>
              <w:t>厂污染物排放标准》（</w:t>
            </w:r>
            <w:r>
              <w:rPr>
                <w:rFonts w:ascii="Times New Roman" w:eastAsia="Times New Roman" w:hAnsi="Times New Roman" w:cs="Times New Roman"/>
                <w:spacing w:val="-4"/>
              </w:rPr>
              <w:t>GB18918-2002</w:t>
            </w:r>
            <w:r>
              <w:rPr>
                <w:spacing w:val="-4"/>
              </w:rPr>
              <w:t>）中一级</w:t>
            </w:r>
            <w:r>
              <w:rPr>
                <w:spacing w:val="-55"/>
              </w:rPr>
              <w:t xml:space="preserve"> </w:t>
            </w:r>
            <w:r>
              <w:rPr>
                <w:rFonts w:ascii="Times New Roman" w:eastAsia="Times New Roman" w:hAnsi="Times New Roman" w:cs="Times New Roman"/>
                <w:spacing w:val="-4"/>
              </w:rPr>
              <w:t xml:space="preserve">A </w:t>
            </w:r>
            <w:r>
              <w:rPr>
                <w:spacing w:val="-4"/>
              </w:rPr>
              <w:t>类标准后排放，具体排</w:t>
            </w:r>
            <w:r>
              <w:rPr>
                <w:spacing w:val="-5"/>
              </w:rPr>
              <w:t>放水质标准见</w:t>
            </w:r>
          </w:p>
          <w:p>
            <w:pPr>
              <w:pStyle w:val="TableText"/>
              <w:spacing w:before="1" w:line="220" w:lineRule="auto"/>
              <w:ind w:left="105"/>
            </w:pPr>
            <w:r>
              <w:rPr>
                <w:spacing w:val="-3"/>
              </w:rPr>
              <w:t>表</w:t>
            </w:r>
            <w:r>
              <w:rPr>
                <w:spacing w:val="-56"/>
              </w:rPr>
              <w:t xml:space="preserve"> </w:t>
            </w:r>
            <w:r>
              <w:rPr>
                <w:rFonts w:ascii="Times New Roman" w:eastAsia="Times New Roman" w:hAnsi="Times New Roman" w:cs="Times New Roman"/>
                <w:spacing w:val="-3"/>
              </w:rPr>
              <w:t>2-2</w:t>
            </w:r>
            <w:r>
              <w:rPr>
                <w:spacing w:val="-3"/>
              </w:rPr>
              <w:t>。</w:t>
            </w:r>
          </w:p>
          <w:p>
            <w:pPr>
              <w:pStyle w:val="TableText"/>
              <w:spacing w:before="178" w:line="220" w:lineRule="auto"/>
              <w:ind w:left="1687"/>
            </w:pPr>
            <w:r>
              <w:rPr>
                <w:spacing w:val="-1"/>
              </w:rPr>
              <w:t>表</w:t>
            </w:r>
            <w:r>
              <w:rPr>
                <w:spacing w:val="-39"/>
              </w:rPr>
              <w:t xml:space="preserve"> </w:t>
            </w:r>
            <w:r>
              <w:rPr>
                <w:rFonts w:ascii="Times New Roman" w:eastAsia="Times New Roman" w:hAnsi="Times New Roman" w:cs="Times New Roman"/>
                <w:spacing w:val="-1"/>
              </w:rPr>
              <w:t xml:space="preserve">2-2        </w:t>
            </w:r>
            <w:r>
              <w:rPr>
                <w:spacing w:val="-1"/>
              </w:rPr>
              <w:t>金华市婺城新城区污水处理厂出水水质标准</w:t>
            </w:r>
          </w:p>
          <w:p>
            <w:pPr>
              <w:spacing w:line="149" w:lineRule="exact"/>
            </w:pPr>
          </w:p>
          <w:tbl>
            <w:tblPr>
              <w:tblStyle w:val="TableNormal15"/>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90"/>
              <w:gridCol w:w="1024"/>
              <w:gridCol w:w="1022"/>
              <w:gridCol w:w="753"/>
              <w:gridCol w:w="1125"/>
              <w:gridCol w:w="717"/>
              <w:gridCol w:w="694"/>
              <w:gridCol w:w="623"/>
              <w:gridCol w:w="1070"/>
            </w:tblGrid>
            <w:tr>
              <w:tblPrEx>
                <w:tblW w:w="8818"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1790" w:type="dxa"/>
                  <w:vAlign w:val="top"/>
                </w:tcPr>
                <w:p>
                  <w:pPr>
                    <w:pStyle w:val="TableText"/>
                    <w:spacing w:before="65" w:line="221" w:lineRule="auto"/>
                    <w:ind w:left="692"/>
                    <w:rPr>
                      <w:sz w:val="21"/>
                      <w:szCs w:val="21"/>
                    </w:rPr>
                  </w:pPr>
                  <w:r>
                    <w:rPr>
                      <w:spacing w:val="-3"/>
                      <w:sz w:val="21"/>
                      <w:szCs w:val="21"/>
                    </w:rPr>
                    <w:t>项目</w:t>
                  </w:r>
                </w:p>
              </w:tc>
              <w:tc>
                <w:tcPr>
                  <w:tcW w:w="1024" w:type="dxa"/>
                  <w:vAlign w:val="top"/>
                </w:tcPr>
                <w:p>
                  <w:pPr>
                    <w:spacing w:before="104" w:line="196" w:lineRule="auto"/>
                    <w:ind w:left="253"/>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1022" w:type="dxa"/>
                  <w:vAlign w:val="top"/>
                </w:tcPr>
                <w:p>
                  <w:pPr>
                    <w:spacing w:before="104" w:line="196" w:lineRule="auto"/>
                    <w:ind w:left="222"/>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753" w:type="dxa"/>
                  <w:vAlign w:val="top"/>
                </w:tcPr>
                <w:p>
                  <w:pPr>
                    <w:spacing w:before="104" w:line="187" w:lineRule="auto"/>
                    <w:ind w:left="2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125" w:type="dxa"/>
                  <w:vAlign w:val="top"/>
                </w:tcPr>
                <w:p>
                  <w:pPr>
                    <w:spacing w:before="107" w:line="193" w:lineRule="auto"/>
                    <w:ind w:left="259"/>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1"/>
                      <w:sz w:val="13"/>
                      <w:szCs w:val="13"/>
                    </w:rPr>
                    <w:t>3</w:t>
                  </w:r>
                  <w:r>
                    <w:rPr>
                      <w:rFonts w:ascii="Times New Roman" w:eastAsia="Times New Roman" w:hAnsi="Times New Roman" w:cs="Times New Roman"/>
                      <w:spacing w:val="3"/>
                      <w:sz w:val="21"/>
                      <w:szCs w:val="21"/>
                    </w:rPr>
                    <w:t>-N</w:t>
                  </w:r>
                </w:p>
              </w:tc>
              <w:tc>
                <w:tcPr>
                  <w:tcW w:w="717" w:type="dxa"/>
                  <w:vAlign w:val="top"/>
                </w:tcPr>
                <w:p>
                  <w:pPr>
                    <w:spacing w:before="107" w:line="184" w:lineRule="auto"/>
                    <w:ind w:left="22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TN</w:t>
                  </w:r>
                </w:p>
              </w:tc>
              <w:tc>
                <w:tcPr>
                  <w:tcW w:w="694" w:type="dxa"/>
                  <w:vAlign w:val="top"/>
                </w:tcPr>
                <w:p>
                  <w:pPr>
                    <w:spacing w:before="107" w:line="184" w:lineRule="auto"/>
                    <w:ind w:left="22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TP</w:t>
                  </w:r>
                </w:p>
              </w:tc>
              <w:tc>
                <w:tcPr>
                  <w:tcW w:w="623" w:type="dxa"/>
                  <w:vAlign w:val="top"/>
                </w:tcPr>
                <w:p>
                  <w:pPr>
                    <w:spacing w:before="100" w:line="191" w:lineRule="auto"/>
                    <w:ind w:left="181"/>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070" w:type="dxa"/>
                  <w:vAlign w:val="top"/>
                </w:tcPr>
                <w:p>
                  <w:pPr>
                    <w:pStyle w:val="TableText"/>
                    <w:spacing w:before="65" w:line="221" w:lineRule="auto"/>
                    <w:ind w:left="225"/>
                    <w:rPr>
                      <w:sz w:val="21"/>
                      <w:szCs w:val="21"/>
                    </w:rPr>
                  </w:pPr>
                  <w:r>
                    <w:rPr>
                      <w:spacing w:val="-2"/>
                      <w:sz w:val="21"/>
                      <w:szCs w:val="21"/>
                    </w:rPr>
                    <w:t>石油类</w:t>
                  </w:r>
                </w:p>
              </w:tc>
            </w:tr>
            <w:tr>
              <w:tblPrEx>
                <w:tblW w:w="8818" w:type="dxa"/>
                <w:tblInd w:w="99" w:type="dxa"/>
                <w:tblLayout w:type="fixed"/>
              </w:tblPrEx>
              <w:trPr>
                <w:trHeight w:val="347"/>
              </w:trPr>
              <w:tc>
                <w:tcPr>
                  <w:tcW w:w="1790" w:type="dxa"/>
                  <w:vAlign w:val="top"/>
                </w:tcPr>
                <w:p>
                  <w:pPr>
                    <w:pStyle w:val="TableText"/>
                    <w:spacing w:before="64" w:line="213" w:lineRule="auto"/>
                    <w:ind w:left="376"/>
                    <w:rPr>
                      <w:rFonts w:ascii="Times New Roman" w:eastAsia="Times New Roman" w:hAnsi="Times New Roman" w:cs="Times New Roman"/>
                      <w:sz w:val="21"/>
                      <w:szCs w:val="21"/>
                    </w:rPr>
                  </w:pPr>
                  <w:r>
                    <w:rPr>
                      <w:spacing w:val="-17"/>
                      <w:sz w:val="21"/>
                      <w:szCs w:val="21"/>
                    </w:rPr>
                    <w:t xml:space="preserve">出水， </w:t>
                  </w:r>
                  <w:r>
                    <w:rPr>
                      <w:rFonts w:ascii="Times New Roman" w:eastAsia="Times New Roman" w:hAnsi="Times New Roman" w:cs="Times New Roman"/>
                      <w:spacing w:val="-17"/>
                      <w:sz w:val="21"/>
                      <w:szCs w:val="21"/>
                    </w:rPr>
                    <w:t>mg/L</w:t>
                  </w:r>
                </w:p>
              </w:tc>
              <w:tc>
                <w:tcPr>
                  <w:tcW w:w="1024" w:type="dxa"/>
                  <w:vAlign w:val="top"/>
                </w:tcPr>
                <w:p>
                  <w:pPr>
                    <w:spacing w:before="102" w:line="187" w:lineRule="auto"/>
                    <w:ind w:left="42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022" w:type="dxa"/>
                  <w:vAlign w:val="top"/>
                </w:tcPr>
                <w:p>
                  <w:pPr>
                    <w:spacing w:before="102"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753" w:type="dxa"/>
                  <w:vAlign w:val="top"/>
                </w:tcPr>
                <w:p>
                  <w:pPr>
                    <w:spacing w:before="102" w:line="187" w:lineRule="auto"/>
                    <w:ind w:left="29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125" w:type="dxa"/>
                  <w:vAlign w:val="top"/>
                </w:tcPr>
                <w:p>
                  <w:pPr>
                    <w:pStyle w:val="TableText"/>
                    <w:spacing w:before="63" w:line="233" w:lineRule="auto"/>
                    <w:ind w:left="255"/>
                    <w:rPr>
                      <w:sz w:val="21"/>
                      <w:szCs w:val="21"/>
                    </w:rPr>
                  </w:pPr>
                  <w:r>
                    <w:rPr>
                      <w:rFonts w:ascii="Times New Roman" w:eastAsia="Times New Roman" w:hAnsi="Times New Roman" w:cs="Times New Roman"/>
                      <w:spacing w:val="-2"/>
                      <w:sz w:val="21"/>
                      <w:szCs w:val="21"/>
                    </w:rPr>
                    <w:t>5</w:t>
                  </w:r>
                  <w:r>
                    <w:rPr>
                      <w:spacing w:val="-2"/>
                      <w:sz w:val="21"/>
                      <w:szCs w:val="21"/>
                    </w:rPr>
                    <w:t>（</w:t>
                  </w:r>
                  <w:r>
                    <w:rPr>
                      <w:rFonts w:ascii="Times New Roman" w:eastAsia="Times New Roman" w:hAnsi="Times New Roman" w:cs="Times New Roman"/>
                      <w:spacing w:val="-2"/>
                      <w:sz w:val="21"/>
                      <w:szCs w:val="21"/>
                    </w:rPr>
                    <w:t>8</w:t>
                  </w:r>
                  <w:r>
                    <w:rPr>
                      <w:spacing w:val="-2"/>
                      <w:sz w:val="21"/>
                      <w:szCs w:val="21"/>
                    </w:rPr>
                    <w:t>）</w:t>
                  </w:r>
                </w:p>
              </w:tc>
              <w:tc>
                <w:tcPr>
                  <w:tcW w:w="717" w:type="dxa"/>
                  <w:vAlign w:val="top"/>
                </w:tcPr>
                <w:p>
                  <w:pPr>
                    <w:spacing w:before="102"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694" w:type="dxa"/>
                  <w:vAlign w:val="top"/>
                </w:tcPr>
                <w:p>
                  <w:pPr>
                    <w:spacing w:before="102" w:line="187" w:lineRule="auto"/>
                    <w:ind w:left="22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623" w:type="dxa"/>
                  <w:vAlign w:val="top"/>
                </w:tcPr>
                <w:p>
                  <w:pPr>
                    <w:spacing w:before="102" w:line="187" w:lineRule="auto"/>
                    <w:ind w:left="15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6~9</w:t>
                  </w:r>
                </w:p>
              </w:tc>
              <w:tc>
                <w:tcPr>
                  <w:tcW w:w="1070" w:type="dxa"/>
                  <w:vAlign w:val="top"/>
                </w:tcPr>
                <w:p>
                  <w:pPr>
                    <w:spacing w:before="102" w:line="187" w:lineRule="auto"/>
                    <w:ind w:left="50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bl>
          <w:p>
            <w:pPr>
              <w:pStyle w:val="TableText"/>
              <w:spacing w:before="30" w:line="234" w:lineRule="auto"/>
              <w:ind w:left="105"/>
              <w:rPr>
                <w:sz w:val="21"/>
                <w:szCs w:val="21"/>
              </w:rPr>
            </w:pPr>
            <w:r>
              <w:rPr>
                <w:spacing w:val="-2"/>
                <w:sz w:val="21"/>
                <w:szCs w:val="21"/>
              </w:rPr>
              <w:t>注：括号外数值为水温</w:t>
            </w:r>
            <w:r>
              <w:rPr>
                <w:rFonts w:ascii="Times New Roman" w:eastAsia="Times New Roman" w:hAnsi="Times New Roman" w:cs="Times New Roman"/>
                <w:spacing w:val="-2"/>
                <w:sz w:val="21"/>
                <w:szCs w:val="21"/>
              </w:rPr>
              <w:t>&gt;12</w:t>
            </w:r>
            <w:r>
              <w:rPr>
                <w:spacing w:val="-2"/>
                <w:sz w:val="21"/>
                <w:szCs w:val="21"/>
              </w:rPr>
              <w:t>℃ 时的控制指标，</w:t>
            </w:r>
            <w:r>
              <w:rPr>
                <w:spacing w:val="-24"/>
                <w:sz w:val="21"/>
                <w:szCs w:val="21"/>
              </w:rPr>
              <w:t xml:space="preserve"> </w:t>
            </w:r>
            <w:r>
              <w:rPr>
                <w:spacing w:val="-2"/>
                <w:sz w:val="21"/>
                <w:szCs w:val="21"/>
              </w:rPr>
              <w:t>括号内数值为水温</w:t>
            </w:r>
            <w:r>
              <w:rPr>
                <w:rFonts w:ascii="Times New Roman" w:eastAsia="Times New Roman" w:hAnsi="Times New Roman" w:cs="Times New Roman"/>
                <w:spacing w:val="-2"/>
                <w:sz w:val="21"/>
                <w:szCs w:val="21"/>
              </w:rPr>
              <w:t>≤12</w:t>
            </w:r>
            <w:r>
              <w:rPr>
                <w:spacing w:val="-2"/>
                <w:sz w:val="21"/>
                <w:szCs w:val="21"/>
              </w:rPr>
              <w:t>℃ 时的控制指</w:t>
            </w:r>
            <w:r>
              <w:rPr>
                <w:spacing w:val="-3"/>
                <w:sz w:val="21"/>
                <w:szCs w:val="21"/>
              </w:rPr>
              <w:t>标。</w:t>
            </w:r>
          </w:p>
        </w:tc>
      </w:tr>
    </w:tbl>
    <w:p>
      <w:pPr>
        <w:sectPr>
          <w:footerReference w:type="default" r:id="rId21"/>
          <w:pgSz w:w="11907" w:h="16839"/>
          <w:pgMar w:top="1431" w:right="1161" w:bottom="1153" w:left="1675" w:header="0" w:footer="993" w:gutter="0"/>
          <w:pgNumType w:start="17"/>
          <w:cols w:space="708"/>
        </w:sectPr>
      </w:pPr>
    </w:p>
    <w:tbl>
      <w:tblPr>
        <w:tblStyle w:val="TableNormal16"/>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37"/>
        </w:trPr>
        <w:tc>
          <w:tcPr>
            <w:tcW w:w="9043" w:type="dxa"/>
            <w:vAlign w:val="top"/>
          </w:tcPr>
          <w:p>
            <w:pPr>
              <w:pStyle w:val="TableText"/>
              <w:spacing w:before="148" w:line="466" w:lineRule="exact"/>
              <w:ind w:left="586"/>
            </w:pPr>
            <w:r>
              <w:rPr>
                <w:spacing w:val="-3"/>
                <w:position w:val="17"/>
              </w:rPr>
              <w:t>根据浙江省企业自行监测信息公开平台数据，</w:t>
            </w:r>
            <w:r>
              <w:rPr>
                <w:rFonts w:ascii="Times New Roman" w:eastAsia="Times New Roman" w:hAnsi="Times New Roman" w:cs="Times New Roman"/>
                <w:spacing w:val="-3"/>
                <w:position w:val="17"/>
              </w:rPr>
              <w:t xml:space="preserve">2017 </w:t>
            </w:r>
            <w:r>
              <w:rPr>
                <w:spacing w:val="-4"/>
                <w:position w:val="17"/>
              </w:rPr>
              <w:t>年一季度金华市婺城新城区污</w:t>
            </w:r>
          </w:p>
          <w:p>
            <w:pPr>
              <w:pStyle w:val="TableText"/>
              <w:spacing w:line="219" w:lineRule="auto"/>
              <w:ind w:left="109"/>
            </w:pPr>
            <w:r>
              <w:rPr>
                <w:spacing w:val="-1"/>
              </w:rPr>
              <w:t>水处理厂常规监测因子出水浓度全部达标，见表</w:t>
            </w:r>
            <w:r>
              <w:rPr>
                <w:spacing w:val="-49"/>
              </w:rPr>
              <w:t xml:space="preserve"> </w:t>
            </w:r>
            <w:r>
              <w:rPr>
                <w:rFonts w:ascii="Times New Roman" w:eastAsia="Times New Roman" w:hAnsi="Times New Roman" w:cs="Times New Roman"/>
                <w:spacing w:val="-1"/>
              </w:rPr>
              <w:t>2-3</w:t>
            </w:r>
            <w:r>
              <w:rPr>
                <w:spacing w:val="-1"/>
              </w:rPr>
              <w:t>。</w:t>
            </w:r>
          </w:p>
        </w:tc>
      </w:tr>
    </w:tbl>
    <w:p>
      <w:pPr>
        <w:rPr>
          <w:rFonts w:ascii="Arial"/>
          <w:sz w:val="21"/>
        </w:rPr>
      </w:pPr>
    </w:p>
    <w:p>
      <w:pPr>
        <w:rPr>
          <w:rFonts w:ascii="Arial" w:eastAsia="Arial" w:hAnsi="Arial" w:cs="Arial"/>
          <w:sz w:val="21"/>
          <w:szCs w:val="21"/>
        </w:rPr>
        <w:sectPr>
          <w:footerReference w:type="default" r:id="rId22"/>
          <w:type w:val="nextPage"/>
          <w:pgSz w:w="11907" w:h="16839"/>
          <w:pgMar w:top="1431" w:right="1161" w:bottom="1153" w:left="1675" w:header="0" w:footer="993" w:gutter="0"/>
          <w:pgNumType w:start="18"/>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tbl>
      <w:tblPr>
        <w:tblStyle w:val="TableNormal17"/>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77"/>
        </w:trPr>
        <w:tc>
          <w:tcPr>
            <w:tcW w:w="9043" w:type="dxa"/>
            <w:vAlign w:val="top"/>
          </w:tcPr>
          <w:p>
            <w:pPr>
              <w:pStyle w:val="TableText"/>
              <w:spacing w:before="37" w:line="220" w:lineRule="auto"/>
              <w:ind w:left="1476"/>
            </w:pPr>
            <w:r>
              <w:t>表</w:t>
            </w:r>
            <w:r>
              <w:rPr>
                <w:spacing w:val="-55"/>
              </w:rPr>
              <w:t xml:space="preserve"> </w:t>
            </w:r>
            <w:r>
              <w:rPr>
                <w:rFonts w:ascii="Times New Roman" w:eastAsia="Times New Roman" w:hAnsi="Times New Roman" w:cs="Times New Roman"/>
              </w:rPr>
              <w:t xml:space="preserve">2-3      2017 </w:t>
            </w:r>
            <w:r>
              <w:t>年一季度金华市</w:t>
            </w:r>
            <w:r>
              <w:rPr>
                <w:spacing w:val="-1"/>
              </w:rPr>
              <w:t>婺城新城区污水处理厂出水浓度</w:t>
            </w:r>
          </w:p>
          <w:p>
            <w:pPr>
              <w:spacing w:line="148" w:lineRule="exact"/>
            </w:pPr>
          </w:p>
          <w:tbl>
            <w:tblPr>
              <w:tblStyle w:val="TableNormal17"/>
              <w:tblW w:w="8907"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59"/>
              <w:gridCol w:w="851"/>
              <w:gridCol w:w="991"/>
              <w:gridCol w:w="991"/>
              <w:gridCol w:w="905"/>
              <w:gridCol w:w="938"/>
              <w:gridCol w:w="1277"/>
              <w:gridCol w:w="990"/>
              <w:gridCol w:w="1005"/>
            </w:tblGrid>
            <w:tr>
              <w:tblPrEx>
                <w:tblW w:w="8907" w:type="dxa"/>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959" w:type="dxa"/>
                  <w:tcBorders>
                    <w:tl2br w:val="single" w:sz="2" w:space="0" w:color="000000"/>
                  </w:tcBorders>
                  <w:vAlign w:val="top"/>
                </w:tcPr>
                <w:p>
                  <w:pPr>
                    <w:pStyle w:val="TableText"/>
                    <w:spacing w:before="56" w:line="247" w:lineRule="auto"/>
                    <w:ind w:left="121" w:right="107" w:firstLine="315"/>
                    <w:rPr>
                      <w:sz w:val="21"/>
                      <w:szCs w:val="21"/>
                    </w:rPr>
                  </w:pPr>
                  <w:r>
                    <w:rPr>
                      <w:spacing w:val="-5"/>
                      <w:sz w:val="21"/>
                      <w:szCs w:val="21"/>
                    </w:rPr>
                    <w:t>项目</w:t>
                  </w:r>
                  <w:r>
                    <w:rPr>
                      <w:sz w:val="21"/>
                      <w:szCs w:val="21"/>
                    </w:rPr>
                    <w:t xml:space="preserve"> </w:t>
                  </w:r>
                  <w:r>
                    <w:rPr>
                      <w:spacing w:val="-3"/>
                      <w:sz w:val="21"/>
                      <w:szCs w:val="21"/>
                    </w:rPr>
                    <w:t>月份</w:t>
                  </w:r>
                </w:p>
              </w:tc>
              <w:tc>
                <w:tcPr>
                  <w:tcW w:w="851" w:type="dxa"/>
                  <w:vAlign w:val="top"/>
                </w:tcPr>
                <w:p>
                  <w:pPr>
                    <w:spacing w:before="244" w:line="191" w:lineRule="auto"/>
                    <w:ind w:left="290"/>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991" w:type="dxa"/>
                  <w:vAlign w:val="top"/>
                </w:tcPr>
                <w:p>
                  <w:pPr>
                    <w:spacing w:before="92" w:line="308" w:lineRule="exact"/>
                    <w:ind w:left="206"/>
                    <w:rPr>
                      <w:rFonts w:ascii="Times New Roman" w:eastAsia="Times New Roman" w:hAnsi="Times New Roman" w:cs="Times New Roman"/>
                      <w:sz w:val="13"/>
                      <w:szCs w:val="13"/>
                    </w:rPr>
                  </w:pPr>
                  <w:r>
                    <w:rPr>
                      <w:rFonts w:ascii="Times New Roman" w:eastAsia="Times New Roman" w:hAnsi="Times New Roman" w:cs="Times New Roman"/>
                      <w:spacing w:val="1"/>
                      <w:position w:val="10"/>
                      <w:sz w:val="21"/>
                      <w:szCs w:val="21"/>
                    </w:rPr>
                    <w:t>COD</w:t>
                  </w:r>
                  <w:r>
                    <w:rPr>
                      <w:rFonts w:ascii="Times New Roman" w:eastAsia="Times New Roman" w:hAnsi="Times New Roman" w:cs="Times New Roman"/>
                      <w:spacing w:val="1"/>
                      <w:position w:val="9"/>
                      <w:sz w:val="13"/>
                      <w:szCs w:val="13"/>
                    </w:rPr>
                    <w:t>Cr</w:t>
                  </w:r>
                </w:p>
                <w:p>
                  <w:pPr>
                    <w:spacing w:line="190" w:lineRule="auto"/>
                    <w:ind w:left="20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991" w:type="dxa"/>
                  <w:vAlign w:val="top"/>
                </w:tcPr>
                <w:p>
                  <w:pPr>
                    <w:spacing w:before="95" w:line="305" w:lineRule="exact"/>
                    <w:ind w:left="191"/>
                    <w:rPr>
                      <w:rFonts w:ascii="Times New Roman" w:eastAsia="Times New Roman" w:hAnsi="Times New Roman" w:cs="Times New Roman"/>
                      <w:sz w:val="21"/>
                      <w:szCs w:val="21"/>
                    </w:rPr>
                  </w:pPr>
                  <w:r>
                    <w:rPr>
                      <w:rFonts w:ascii="Times New Roman" w:eastAsia="Times New Roman" w:hAnsi="Times New Roman" w:cs="Times New Roman"/>
                      <w:position w:val="10"/>
                      <w:sz w:val="21"/>
                      <w:szCs w:val="21"/>
                    </w:rPr>
                    <w:t>NH</w:t>
                  </w:r>
                  <w:r>
                    <w:rPr>
                      <w:rFonts w:ascii="Times New Roman" w:eastAsia="Times New Roman" w:hAnsi="Times New Roman" w:cs="Times New Roman"/>
                      <w:spacing w:val="3"/>
                      <w:position w:val="9"/>
                      <w:sz w:val="13"/>
                      <w:szCs w:val="13"/>
                    </w:rPr>
                    <w:t>3</w:t>
                  </w:r>
                  <w:r>
                    <w:rPr>
                      <w:rFonts w:ascii="Times New Roman" w:eastAsia="Times New Roman" w:hAnsi="Times New Roman" w:cs="Times New Roman"/>
                      <w:spacing w:val="3"/>
                      <w:position w:val="10"/>
                      <w:sz w:val="21"/>
                      <w:szCs w:val="21"/>
                    </w:rPr>
                    <w:t>-N</w:t>
                  </w:r>
                </w:p>
                <w:p>
                  <w:pPr>
                    <w:spacing w:line="190" w:lineRule="auto"/>
                    <w:ind w:left="20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905" w:type="dxa"/>
                  <w:vAlign w:val="top"/>
                </w:tcPr>
                <w:p>
                  <w:pPr>
                    <w:spacing w:before="91" w:line="249" w:lineRule="auto"/>
                    <w:ind w:left="160" w:right="155" w:firstLine="35"/>
                    <w:rPr>
                      <w:rFonts w:ascii="Times New Roman" w:eastAsia="Times New Roman" w:hAnsi="Times New Roman" w:cs="Times New Roman"/>
                      <w:sz w:val="21"/>
                      <w:szCs w:val="21"/>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r>
                    <w:rPr>
                      <w:rFonts w:ascii="Times New Roman" w:eastAsia="Times New Roman" w:hAnsi="Times New Roman" w:cs="Times New Roman"/>
                      <w:position w:val="-1"/>
                      <w:sz w:val="13"/>
                      <w:szCs w:val="13"/>
                    </w:rPr>
                    <w:t xml:space="preserve">  </w:t>
                  </w:r>
                  <w:r>
                    <w:rPr>
                      <w:rFonts w:ascii="Times New Roman" w:eastAsia="Times New Roman" w:hAnsi="Times New Roman" w:cs="Times New Roman"/>
                      <w:spacing w:val="-2"/>
                      <w:sz w:val="21"/>
                      <w:szCs w:val="21"/>
                    </w:rPr>
                    <w:t>(mg/L)</w:t>
                  </w:r>
                </w:p>
              </w:tc>
              <w:tc>
                <w:tcPr>
                  <w:tcW w:w="938" w:type="dxa"/>
                  <w:vAlign w:val="top"/>
                </w:tcPr>
                <w:p>
                  <w:pPr>
                    <w:spacing w:before="92" w:line="187" w:lineRule="auto"/>
                    <w:ind w:left="36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p>
                  <w:pPr>
                    <w:spacing w:before="120" w:line="191" w:lineRule="auto"/>
                    <w:ind w:left="17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277" w:type="dxa"/>
                  <w:vAlign w:val="top"/>
                </w:tcPr>
                <w:p>
                  <w:pPr>
                    <w:spacing w:before="95" w:line="184" w:lineRule="auto"/>
                    <w:ind w:left="5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TP</w:t>
                  </w:r>
                </w:p>
                <w:p>
                  <w:pPr>
                    <w:spacing w:before="120" w:line="191" w:lineRule="auto"/>
                    <w:ind w:left="34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990" w:type="dxa"/>
                  <w:vAlign w:val="top"/>
                </w:tcPr>
                <w:p>
                  <w:pPr>
                    <w:spacing w:before="95" w:line="184" w:lineRule="auto"/>
                    <w:ind w:left="3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TN</w:t>
                  </w:r>
                </w:p>
                <w:p>
                  <w:pPr>
                    <w:spacing w:before="120" w:line="191" w:lineRule="auto"/>
                    <w:ind w:left="2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1005" w:type="dxa"/>
                  <w:vAlign w:val="top"/>
                </w:tcPr>
                <w:p>
                  <w:pPr>
                    <w:pStyle w:val="TableText"/>
                    <w:spacing w:before="56" w:line="250" w:lineRule="auto"/>
                    <w:ind w:left="210" w:right="181" w:hanging="16"/>
                    <w:rPr>
                      <w:rFonts w:ascii="Times New Roman" w:eastAsia="Times New Roman" w:hAnsi="Times New Roman" w:cs="Times New Roman"/>
                      <w:sz w:val="21"/>
                      <w:szCs w:val="21"/>
                    </w:rPr>
                  </w:pPr>
                  <w:r>
                    <w:rPr>
                      <w:spacing w:val="-2"/>
                      <w:sz w:val="21"/>
                      <w:szCs w:val="21"/>
                    </w:rPr>
                    <w:t>石油类</w:t>
                  </w:r>
                  <w:r>
                    <w:rPr>
                      <w:sz w:val="21"/>
                      <w:szCs w:val="21"/>
                    </w:rPr>
                    <w:t xml:space="preserve"> </w:t>
                  </w:r>
                  <w:r>
                    <w:rPr>
                      <w:rFonts w:ascii="Times New Roman" w:eastAsia="Times New Roman" w:hAnsi="Times New Roman" w:cs="Times New Roman"/>
                      <w:spacing w:val="-2"/>
                      <w:sz w:val="21"/>
                      <w:szCs w:val="21"/>
                    </w:rPr>
                    <w:t>(mg/L)</w:t>
                  </w:r>
                </w:p>
              </w:tc>
            </w:tr>
            <w:tr>
              <w:tblPrEx>
                <w:tblW w:w="8907" w:type="dxa"/>
                <w:tblInd w:w="15" w:type="dxa"/>
                <w:tblLayout w:type="fixed"/>
              </w:tblPrEx>
              <w:trPr>
                <w:trHeight w:val="316"/>
              </w:trPr>
              <w:tc>
                <w:tcPr>
                  <w:tcW w:w="959" w:type="dxa"/>
                  <w:vAlign w:val="top"/>
                </w:tcPr>
                <w:p>
                  <w:pPr>
                    <w:pStyle w:val="TableText"/>
                    <w:spacing w:before="53" w:line="221" w:lineRule="auto"/>
                    <w:ind w:left="317"/>
                    <w:rPr>
                      <w:sz w:val="21"/>
                      <w:szCs w:val="21"/>
                    </w:rPr>
                  </w:pPr>
                  <w:r>
                    <w:rPr>
                      <w:rFonts w:ascii="Times New Roman" w:eastAsia="Times New Roman" w:hAnsi="Times New Roman" w:cs="Times New Roman"/>
                      <w:spacing w:val="-13"/>
                      <w:sz w:val="21"/>
                      <w:szCs w:val="21"/>
                    </w:rPr>
                    <w:t>1</w:t>
                  </w:r>
                  <w:r>
                    <w:rPr>
                      <w:rFonts w:ascii="Times New Roman" w:eastAsia="Times New Roman" w:hAnsi="Times New Roman" w:cs="Times New Roman"/>
                      <w:spacing w:val="14"/>
                      <w:sz w:val="21"/>
                      <w:szCs w:val="21"/>
                    </w:rPr>
                    <w:t xml:space="preserve"> </w:t>
                  </w:r>
                  <w:r>
                    <w:rPr>
                      <w:spacing w:val="-13"/>
                      <w:sz w:val="21"/>
                      <w:szCs w:val="21"/>
                    </w:rPr>
                    <w:t>月</w:t>
                  </w:r>
                </w:p>
              </w:tc>
              <w:tc>
                <w:tcPr>
                  <w:tcW w:w="851" w:type="dxa"/>
                  <w:vAlign w:val="top"/>
                </w:tcPr>
                <w:p>
                  <w:pPr>
                    <w:spacing w:before="89" w:line="187" w:lineRule="auto"/>
                    <w:ind w:left="2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7.39</w:t>
                  </w:r>
                </w:p>
              </w:tc>
              <w:tc>
                <w:tcPr>
                  <w:tcW w:w="991" w:type="dxa"/>
                  <w:vAlign w:val="top"/>
                </w:tcPr>
                <w:p>
                  <w:pPr>
                    <w:spacing w:before="89" w:line="187" w:lineRule="auto"/>
                    <w:ind w:left="38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w:t>
                  </w:r>
                </w:p>
              </w:tc>
              <w:tc>
                <w:tcPr>
                  <w:tcW w:w="991" w:type="dxa"/>
                  <w:vAlign w:val="top"/>
                </w:tcPr>
                <w:p>
                  <w:pPr>
                    <w:spacing w:before="89" w:line="187" w:lineRule="auto"/>
                    <w:ind w:left="33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1.12</w:t>
                  </w:r>
                </w:p>
              </w:tc>
              <w:tc>
                <w:tcPr>
                  <w:tcW w:w="905" w:type="dxa"/>
                  <w:vAlign w:val="top"/>
                </w:tcPr>
                <w:p>
                  <w:pPr>
                    <w:spacing w:before="89"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w:t>
                  </w:r>
                </w:p>
              </w:tc>
              <w:tc>
                <w:tcPr>
                  <w:tcW w:w="938" w:type="dxa"/>
                  <w:vAlign w:val="top"/>
                </w:tcPr>
                <w:p>
                  <w:pPr>
                    <w:spacing w:before="89" w:line="187" w:lineRule="auto"/>
                    <w:ind w:left="3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&lt;4</w:t>
                  </w:r>
                </w:p>
              </w:tc>
              <w:tc>
                <w:tcPr>
                  <w:tcW w:w="1277" w:type="dxa"/>
                  <w:vAlign w:val="top"/>
                </w:tcPr>
                <w:p>
                  <w:pPr>
                    <w:spacing w:before="89" w:line="187" w:lineRule="auto"/>
                    <w:ind w:left="4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w:t>
                  </w:r>
                </w:p>
              </w:tc>
              <w:tc>
                <w:tcPr>
                  <w:tcW w:w="990" w:type="dxa"/>
                  <w:vAlign w:val="top"/>
                </w:tcPr>
                <w:p>
                  <w:pPr>
                    <w:spacing w:before="89" w:line="187" w:lineRule="auto"/>
                    <w:ind w:left="33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12.1</w:t>
                  </w:r>
                </w:p>
              </w:tc>
              <w:tc>
                <w:tcPr>
                  <w:tcW w:w="1005" w:type="dxa"/>
                  <w:vAlign w:val="top"/>
                </w:tcPr>
                <w:p>
                  <w:pPr>
                    <w:spacing w:before="89" w:line="187" w:lineRule="auto"/>
                    <w:ind w:left="3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0.33</w:t>
                  </w:r>
                </w:p>
              </w:tc>
            </w:tr>
            <w:tr>
              <w:tblPrEx>
                <w:tblW w:w="8907" w:type="dxa"/>
                <w:tblInd w:w="15" w:type="dxa"/>
                <w:tblLayout w:type="fixed"/>
              </w:tblPrEx>
              <w:trPr>
                <w:trHeight w:val="315"/>
              </w:trPr>
              <w:tc>
                <w:tcPr>
                  <w:tcW w:w="959" w:type="dxa"/>
                  <w:vAlign w:val="top"/>
                </w:tcPr>
                <w:p>
                  <w:pPr>
                    <w:pStyle w:val="TableText"/>
                    <w:spacing w:before="53" w:line="221" w:lineRule="auto"/>
                    <w:ind w:left="296"/>
                    <w:rPr>
                      <w:sz w:val="21"/>
                      <w:szCs w:val="21"/>
                    </w:rPr>
                  </w:pPr>
                  <w:r>
                    <w:rPr>
                      <w:rFonts w:ascii="Times New Roman" w:eastAsia="Times New Roman" w:hAnsi="Times New Roman" w:cs="Times New Roman"/>
                      <w:spacing w:val="-2"/>
                      <w:sz w:val="21"/>
                      <w:szCs w:val="21"/>
                    </w:rPr>
                    <w:t>2</w:t>
                  </w:r>
                  <w:r>
                    <w:rPr>
                      <w:rFonts w:ascii="Times New Roman" w:eastAsia="Times New Roman" w:hAnsi="Times New Roman" w:cs="Times New Roman"/>
                      <w:spacing w:val="13"/>
                      <w:w w:val="101"/>
                      <w:sz w:val="21"/>
                      <w:szCs w:val="21"/>
                    </w:rPr>
                    <w:t xml:space="preserve"> </w:t>
                  </w:r>
                  <w:r>
                    <w:rPr>
                      <w:spacing w:val="-2"/>
                      <w:sz w:val="21"/>
                      <w:szCs w:val="21"/>
                    </w:rPr>
                    <w:t>月</w:t>
                  </w:r>
                </w:p>
              </w:tc>
              <w:tc>
                <w:tcPr>
                  <w:tcW w:w="851" w:type="dxa"/>
                  <w:vAlign w:val="top"/>
                </w:tcPr>
                <w:p>
                  <w:pPr>
                    <w:spacing w:before="90" w:line="187" w:lineRule="auto"/>
                    <w:ind w:left="24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7.12</w:t>
                  </w:r>
                </w:p>
              </w:tc>
              <w:tc>
                <w:tcPr>
                  <w:tcW w:w="991" w:type="dxa"/>
                  <w:vAlign w:val="top"/>
                </w:tcPr>
                <w:p>
                  <w:pPr>
                    <w:spacing w:before="90" w:line="187" w:lineRule="auto"/>
                    <w:ind w:left="40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991" w:type="dxa"/>
                  <w:vAlign w:val="top"/>
                </w:tcPr>
                <w:p>
                  <w:pPr>
                    <w:spacing w:before="90"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0.37</w:t>
                  </w:r>
                </w:p>
              </w:tc>
              <w:tc>
                <w:tcPr>
                  <w:tcW w:w="905" w:type="dxa"/>
                  <w:vAlign w:val="top"/>
                </w:tcPr>
                <w:p>
                  <w:pPr>
                    <w:spacing w:before="90"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1.6</w:t>
                  </w:r>
                </w:p>
              </w:tc>
              <w:tc>
                <w:tcPr>
                  <w:tcW w:w="938" w:type="dxa"/>
                  <w:vAlign w:val="top"/>
                </w:tcPr>
                <w:p>
                  <w:pPr>
                    <w:spacing w:before="90" w:line="187" w:lineRule="auto"/>
                    <w:ind w:left="3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&lt;4</w:t>
                  </w:r>
                </w:p>
              </w:tc>
              <w:tc>
                <w:tcPr>
                  <w:tcW w:w="1277" w:type="dxa"/>
                  <w:vAlign w:val="top"/>
                </w:tcPr>
                <w:p>
                  <w:pPr>
                    <w:spacing w:before="90" w:line="187" w:lineRule="auto"/>
                    <w:ind w:left="4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990" w:type="dxa"/>
                  <w:vAlign w:val="top"/>
                </w:tcPr>
                <w:p>
                  <w:pPr>
                    <w:spacing w:before="9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2.81</w:t>
                  </w:r>
                </w:p>
              </w:tc>
              <w:tc>
                <w:tcPr>
                  <w:tcW w:w="1005" w:type="dxa"/>
                  <w:vAlign w:val="top"/>
                </w:tcPr>
                <w:p>
                  <w:pPr>
                    <w:spacing w:before="90" w:line="187" w:lineRule="auto"/>
                    <w:ind w:left="3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0.29</w:t>
                  </w:r>
                </w:p>
              </w:tc>
            </w:tr>
            <w:tr>
              <w:tblPrEx>
                <w:tblW w:w="8907" w:type="dxa"/>
                <w:tblInd w:w="15" w:type="dxa"/>
                <w:tblLayout w:type="fixed"/>
              </w:tblPrEx>
              <w:trPr>
                <w:trHeight w:val="323"/>
              </w:trPr>
              <w:tc>
                <w:tcPr>
                  <w:tcW w:w="959" w:type="dxa"/>
                  <w:vAlign w:val="top"/>
                </w:tcPr>
                <w:p>
                  <w:pPr>
                    <w:pStyle w:val="TableText"/>
                    <w:spacing w:before="57" w:line="221" w:lineRule="auto"/>
                    <w:ind w:left="301"/>
                    <w:rPr>
                      <w:sz w:val="21"/>
                      <w:szCs w:val="21"/>
                    </w:rPr>
                  </w:pPr>
                  <w:r>
                    <w:rPr>
                      <w:rFonts w:ascii="Times New Roman" w:eastAsia="Times New Roman" w:hAnsi="Times New Roman" w:cs="Times New Roman"/>
                      <w:spacing w:val="-5"/>
                      <w:sz w:val="21"/>
                      <w:szCs w:val="21"/>
                    </w:rPr>
                    <w:t>3</w:t>
                  </w:r>
                  <w:r>
                    <w:rPr>
                      <w:rFonts w:ascii="Times New Roman" w:eastAsia="Times New Roman" w:hAnsi="Times New Roman" w:cs="Times New Roman"/>
                      <w:spacing w:val="14"/>
                      <w:w w:val="101"/>
                      <w:sz w:val="21"/>
                      <w:szCs w:val="21"/>
                    </w:rPr>
                    <w:t xml:space="preserve"> </w:t>
                  </w:r>
                  <w:r>
                    <w:rPr>
                      <w:spacing w:val="-5"/>
                      <w:sz w:val="21"/>
                      <w:szCs w:val="21"/>
                    </w:rPr>
                    <w:t>月</w:t>
                  </w:r>
                </w:p>
              </w:tc>
              <w:tc>
                <w:tcPr>
                  <w:tcW w:w="851" w:type="dxa"/>
                  <w:vAlign w:val="top"/>
                </w:tcPr>
                <w:p>
                  <w:pPr>
                    <w:spacing w:before="94" w:line="187" w:lineRule="auto"/>
                    <w:ind w:left="2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6.81</w:t>
                  </w:r>
                </w:p>
              </w:tc>
              <w:tc>
                <w:tcPr>
                  <w:tcW w:w="991" w:type="dxa"/>
                  <w:vAlign w:val="top"/>
                </w:tcPr>
                <w:p>
                  <w:pPr>
                    <w:spacing w:before="94" w:line="187" w:lineRule="auto"/>
                    <w:ind w:left="408"/>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991" w:type="dxa"/>
                  <w:vAlign w:val="top"/>
                </w:tcPr>
                <w:p>
                  <w:pPr>
                    <w:spacing w:before="94" w:line="187" w:lineRule="auto"/>
                    <w:ind w:left="37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0.3</w:t>
                  </w:r>
                </w:p>
              </w:tc>
              <w:tc>
                <w:tcPr>
                  <w:tcW w:w="905" w:type="dxa"/>
                  <w:vAlign w:val="top"/>
                </w:tcPr>
                <w:p>
                  <w:pPr>
                    <w:spacing w:before="94"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w:t>
                  </w:r>
                </w:p>
              </w:tc>
              <w:tc>
                <w:tcPr>
                  <w:tcW w:w="938" w:type="dxa"/>
                  <w:vAlign w:val="top"/>
                </w:tcPr>
                <w:p>
                  <w:pPr>
                    <w:spacing w:before="94" w:line="187" w:lineRule="auto"/>
                    <w:ind w:left="3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&lt;4</w:t>
                  </w:r>
                </w:p>
              </w:tc>
              <w:tc>
                <w:tcPr>
                  <w:tcW w:w="1277" w:type="dxa"/>
                  <w:vAlign w:val="top"/>
                </w:tcPr>
                <w:p>
                  <w:pPr>
                    <w:spacing w:before="94" w:line="187" w:lineRule="auto"/>
                    <w:ind w:left="4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990" w:type="dxa"/>
                  <w:vAlign w:val="top"/>
                </w:tcPr>
                <w:p>
                  <w:pPr>
                    <w:spacing w:before="94" w:line="187" w:lineRule="auto"/>
                    <w:ind w:left="31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3.19</w:t>
                  </w:r>
                </w:p>
              </w:tc>
              <w:tc>
                <w:tcPr>
                  <w:tcW w:w="1005" w:type="dxa"/>
                  <w:vAlign w:val="top"/>
                </w:tcPr>
                <w:p>
                  <w:pPr>
                    <w:spacing w:before="94" w:line="187" w:lineRule="auto"/>
                    <w:ind w:left="3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0.34</w:t>
                  </w:r>
                </w:p>
              </w:tc>
            </w:tr>
          </w:tbl>
          <w:p>
            <w:pPr>
              <w:pStyle w:val="TableText"/>
              <w:spacing w:before="33" w:line="220" w:lineRule="auto"/>
              <w:ind w:left="593"/>
            </w:pPr>
            <w:r>
              <w:rPr>
                <w:spacing w:val="-3"/>
              </w:rPr>
              <w:t>（</w:t>
            </w:r>
            <w:r>
              <w:rPr>
                <w:rFonts w:ascii="Times New Roman" w:eastAsia="Times New Roman" w:hAnsi="Times New Roman" w:cs="Times New Roman"/>
                <w:spacing w:val="-3"/>
              </w:rPr>
              <w:t>4</w:t>
            </w:r>
            <w:r>
              <w:rPr>
                <w:spacing w:val="-3"/>
              </w:rPr>
              <w:t>）污水厂处理工艺</w:t>
            </w:r>
          </w:p>
          <w:p>
            <w:pPr>
              <w:pStyle w:val="TableText"/>
              <w:spacing w:before="180" w:line="468" w:lineRule="exact"/>
              <w:ind w:left="591"/>
            </w:pPr>
            <w:r>
              <w:rPr>
                <w:spacing w:val="-3"/>
                <w:position w:val="17"/>
              </w:rPr>
              <w:t>婺城区污水厂拟采用</w:t>
            </w:r>
            <w:r>
              <w:rPr>
                <w:spacing w:val="-31"/>
                <w:position w:val="17"/>
              </w:rPr>
              <w:t xml:space="preserve"> </w:t>
            </w:r>
            <w:r>
              <w:rPr>
                <w:rFonts w:ascii="Times New Roman" w:eastAsia="Times New Roman" w:hAnsi="Times New Roman" w:cs="Times New Roman"/>
                <w:spacing w:val="-3"/>
                <w:position w:val="17"/>
              </w:rPr>
              <w:t xml:space="preserve">SBR </w:t>
            </w:r>
            <w:r>
              <w:rPr>
                <w:spacing w:val="-3"/>
                <w:position w:val="17"/>
              </w:rPr>
              <w:t>工艺，即厌氧</w:t>
            </w:r>
            <w:r>
              <w:rPr>
                <w:rFonts w:ascii="Times New Roman" w:eastAsia="Times New Roman" w:hAnsi="Times New Roman" w:cs="Times New Roman"/>
                <w:spacing w:val="-3"/>
                <w:position w:val="17"/>
              </w:rPr>
              <w:t>-</w:t>
            </w:r>
            <w:r>
              <w:rPr>
                <w:spacing w:val="-3"/>
                <w:position w:val="17"/>
              </w:rPr>
              <w:t>缺氧</w:t>
            </w:r>
            <w:r>
              <w:rPr>
                <w:rFonts w:ascii="Times New Roman" w:eastAsia="Times New Roman" w:hAnsi="Times New Roman" w:cs="Times New Roman"/>
                <w:spacing w:val="-3"/>
                <w:position w:val="17"/>
              </w:rPr>
              <w:t>-</w:t>
            </w:r>
            <w:r>
              <w:rPr>
                <w:spacing w:val="-3"/>
                <w:position w:val="17"/>
              </w:rPr>
              <w:t>好氧工艺，该工艺具有脱氮除磷功</w:t>
            </w:r>
          </w:p>
          <w:p>
            <w:pPr>
              <w:pStyle w:val="TableText"/>
              <w:spacing w:before="1" w:line="220" w:lineRule="auto"/>
              <w:ind w:left="116"/>
            </w:pPr>
            <w:r>
              <w:rPr>
                <w:spacing w:val="-14"/>
              </w:rPr>
              <w:t>能。</w:t>
            </w:r>
          </w:p>
          <w:p>
            <w:pPr>
              <w:pStyle w:val="TableText"/>
              <w:spacing w:before="177" w:line="220" w:lineRule="auto"/>
              <w:ind w:left="593"/>
            </w:pPr>
            <w:r>
              <w:rPr>
                <w:spacing w:val="-3"/>
              </w:rPr>
              <w:t>（</w:t>
            </w:r>
            <w:r>
              <w:rPr>
                <w:rFonts w:ascii="Times New Roman" w:eastAsia="Times New Roman" w:hAnsi="Times New Roman" w:cs="Times New Roman"/>
                <w:spacing w:val="-3"/>
              </w:rPr>
              <w:t>5</w:t>
            </w:r>
            <w:r>
              <w:rPr>
                <w:spacing w:val="-3"/>
              </w:rPr>
              <w:t>）尾水纳污水体的影响</w:t>
            </w:r>
          </w:p>
          <w:p>
            <w:pPr>
              <w:pStyle w:val="TableText"/>
              <w:spacing w:before="183" w:line="466" w:lineRule="exact"/>
              <w:ind w:left="586"/>
            </w:pPr>
            <w:r>
              <w:rPr>
                <w:spacing w:val="-2"/>
                <w:position w:val="17"/>
              </w:rPr>
              <w:t>根据《金华市婺城区污水处理一期工程建设项目环境影响评价报告表》，污水处</w:t>
            </w:r>
          </w:p>
          <w:p>
            <w:pPr>
              <w:pStyle w:val="TableText"/>
              <w:spacing w:before="1" w:line="218" w:lineRule="auto"/>
              <w:ind w:left="109"/>
            </w:pPr>
            <w:r>
              <w:rPr>
                <w:spacing w:val="-2"/>
              </w:rPr>
              <w:t>理厂处理尾水对下游河段的</w:t>
            </w:r>
            <w:r>
              <w:rPr>
                <w:spacing w:val="-51"/>
              </w:rPr>
              <w:t xml:space="preserve"> </w:t>
            </w:r>
            <w:r>
              <w:rPr>
                <w:rFonts w:ascii="Times New Roman" w:eastAsia="Times New Roman" w:hAnsi="Times New Roman" w:cs="Times New Roman"/>
                <w:spacing w:val="-2"/>
              </w:rPr>
              <w:t>COD</w:t>
            </w:r>
            <w:r>
              <w:rPr>
                <w:spacing w:val="-2"/>
              </w:rPr>
              <w:t>、氨氮水质影响不明显。</w:t>
            </w:r>
          </w:p>
          <w:p>
            <w:pPr>
              <w:pStyle w:val="TableText"/>
              <w:spacing w:before="183" w:line="359" w:lineRule="auto"/>
              <w:ind w:left="109" w:right="96" w:firstLine="522"/>
            </w:pPr>
            <w:r>
              <w:rPr>
                <w:spacing w:val="-3"/>
              </w:rPr>
              <w:t>目前，污水处理厂一期工程已投入运行。本项目位于金华市婺</w:t>
            </w:r>
            <w:r>
              <w:rPr>
                <w:spacing w:val="-4"/>
              </w:rPr>
              <w:t>城区白龙桥镇华龙</w:t>
            </w:r>
            <w:r>
              <w:t xml:space="preserve"> </w:t>
            </w:r>
            <w:r>
              <w:rPr>
                <w:spacing w:val="-6"/>
              </w:rPr>
              <w:t xml:space="preserve">南街 </w:t>
            </w:r>
            <w:r>
              <w:rPr>
                <w:rFonts w:ascii="Times New Roman" w:eastAsia="Times New Roman" w:hAnsi="Times New Roman" w:cs="Times New Roman"/>
                <w:spacing w:val="-6"/>
              </w:rPr>
              <w:t>16</w:t>
            </w:r>
            <w:r>
              <w:rPr>
                <w:rFonts w:ascii="Times New Roman" w:eastAsia="Times New Roman" w:hAnsi="Times New Roman" w:cs="Times New Roman"/>
                <w:spacing w:val="46"/>
                <w:w w:val="101"/>
              </w:rPr>
              <w:t xml:space="preserve"> </w:t>
            </w:r>
            <w:r>
              <w:rPr>
                <w:spacing w:val="-6"/>
              </w:rPr>
              <w:t>号，项目周边的污水管网已铺设完成，</w:t>
            </w:r>
            <w:r>
              <w:rPr>
                <w:spacing w:val="64"/>
              </w:rPr>
              <w:t xml:space="preserve"> </w:t>
            </w:r>
            <w:r>
              <w:rPr>
                <w:spacing w:val="-6"/>
              </w:rPr>
              <w:t>污水可以</w:t>
            </w:r>
            <w:r>
              <w:rPr>
                <w:spacing w:val="-7"/>
              </w:rPr>
              <w:t>纳入该污水处理厂进一步处</w:t>
            </w:r>
          </w:p>
          <w:p>
            <w:pPr>
              <w:pStyle w:val="TableText"/>
              <w:spacing w:before="1" w:line="229" w:lineRule="auto"/>
              <w:ind w:left="109"/>
            </w:pPr>
            <w:r>
              <w:rPr>
                <w:spacing w:val="-12"/>
              </w:rPr>
              <w:t>理。</w:t>
            </w:r>
          </w:p>
          <w:p>
            <w:pPr>
              <w:pStyle w:val="TableText"/>
              <w:spacing w:before="167" w:line="220" w:lineRule="auto"/>
              <w:ind w:left="585"/>
              <w:outlineLvl w:val="0"/>
            </w:pPr>
            <w:r>
              <w:rPr>
                <w:rFonts w:ascii="Times New Roman" w:eastAsia="Times New Roman" w:hAnsi="Times New Roman" w:cs="Times New Roman"/>
                <w:b/>
                <w:bCs/>
              </w:rPr>
              <w:t>2</w:t>
            </w:r>
            <w:r>
              <w:rPr>
                <w14:textOutline w14:w="4354">
                  <w14:solidFill>
                    <w14:srgbClr w14:val="000000"/>
                  </w14:solidFill>
                  <w14:prstDash w14:val="solid"/>
                  <w14:round/>
                </w14:textOutline>
              </w:rPr>
              <w:t>、项目的建设、选址与城市规划的相容性分析</w:t>
            </w:r>
          </w:p>
          <w:p>
            <w:pPr>
              <w:pStyle w:val="TableText"/>
              <w:spacing w:before="182" w:line="220" w:lineRule="auto"/>
              <w:ind w:left="593"/>
            </w:pPr>
            <w:r>
              <w:rPr>
                <w:spacing w:val="-1"/>
              </w:rPr>
              <w:t>（</w:t>
            </w:r>
            <w:r>
              <w:rPr>
                <w:rFonts w:ascii="Times New Roman" w:eastAsia="Times New Roman" w:hAnsi="Times New Roman" w:cs="Times New Roman"/>
                <w:spacing w:val="-1"/>
              </w:rPr>
              <w:t>1</w:t>
            </w:r>
            <w:r>
              <w:rPr>
                <w:spacing w:val="-1"/>
              </w:rPr>
              <w:t>） 项目的建设与金华市总体规划相容性</w:t>
            </w:r>
          </w:p>
          <w:p>
            <w:pPr>
              <w:pStyle w:val="TableText"/>
              <w:spacing w:before="183" w:line="465" w:lineRule="exact"/>
              <w:ind w:left="586"/>
            </w:pPr>
            <w:r>
              <w:rPr>
                <w:spacing w:val="-5"/>
                <w:position w:val="17"/>
              </w:rPr>
              <w:t>根据《金华市城市总体规划》（</w:t>
            </w:r>
            <w:r>
              <w:rPr>
                <w:rFonts w:ascii="Times New Roman" w:eastAsia="Times New Roman" w:hAnsi="Times New Roman" w:cs="Times New Roman"/>
                <w:spacing w:val="-5"/>
                <w:position w:val="17"/>
              </w:rPr>
              <w:t>2006</w:t>
            </w:r>
            <w:r>
              <w:rPr>
                <w:spacing w:val="-5"/>
                <w:position w:val="17"/>
              </w:rPr>
              <w:t>－</w:t>
            </w:r>
            <w:r>
              <w:rPr>
                <w:rFonts w:ascii="Times New Roman" w:eastAsia="Times New Roman" w:hAnsi="Times New Roman" w:cs="Times New Roman"/>
                <w:spacing w:val="-5"/>
                <w:position w:val="17"/>
              </w:rPr>
              <w:t>2020</w:t>
            </w:r>
            <w:r>
              <w:rPr>
                <w:spacing w:val="-63"/>
                <w:position w:val="17"/>
              </w:rPr>
              <w:t>），</w:t>
            </w:r>
            <w:r>
              <w:rPr>
                <w:spacing w:val="-5"/>
                <w:position w:val="17"/>
              </w:rPr>
              <w:t>规划城市的发展情况主要有以下几</w:t>
            </w:r>
          </w:p>
          <w:p>
            <w:pPr>
              <w:pStyle w:val="TableText"/>
              <w:spacing w:before="1" w:line="219" w:lineRule="auto"/>
              <w:ind w:left="106"/>
            </w:pPr>
            <w:r>
              <w:rPr>
                <w:spacing w:val="-13"/>
              </w:rPr>
              <w:t>个方面：</w:t>
            </w:r>
          </w:p>
          <w:p>
            <w:pPr>
              <w:pStyle w:val="TableText"/>
              <w:spacing w:before="182" w:line="219" w:lineRule="auto"/>
              <w:ind w:left="589"/>
            </w:pPr>
            <w:r>
              <w:rPr>
                <w:spacing w:val="-11"/>
              </w:rPr>
              <w:t>总体布局：</w:t>
            </w:r>
          </w:p>
          <w:p>
            <w:pPr>
              <w:pStyle w:val="TableText"/>
              <w:spacing w:before="180" w:line="360" w:lineRule="auto"/>
              <w:ind w:left="107" w:firstLine="484"/>
            </w:pPr>
            <w:r>
              <w:rPr>
                <w:spacing w:val="-7"/>
              </w:rPr>
              <w:t>市区层次（规划范围</w:t>
            </w:r>
            <w:r>
              <w:rPr>
                <w:spacing w:val="-32"/>
              </w:rPr>
              <w:t xml:space="preserve"> </w:t>
            </w:r>
            <w:r>
              <w:rPr>
                <w:rFonts w:ascii="Times New Roman" w:eastAsia="Times New Roman" w:hAnsi="Times New Roman" w:cs="Times New Roman"/>
                <w:spacing w:val="-7"/>
              </w:rPr>
              <w:t xml:space="preserve">2044 </w:t>
            </w:r>
            <w:r>
              <w:rPr>
                <w:spacing w:val="-7"/>
              </w:rPr>
              <w:t>平方公里</w:t>
            </w:r>
            <w:r>
              <w:rPr>
                <w:spacing w:val="-52"/>
              </w:rPr>
              <w:t>）：</w:t>
            </w:r>
            <w:r>
              <w:rPr>
                <w:spacing w:val="-7"/>
              </w:rPr>
              <w:t>重点深化“一中两翼两三角、聚合主轴线”</w:t>
            </w:r>
            <w:r>
              <w:t xml:space="preserve"> </w:t>
            </w:r>
            <w:r>
              <w:rPr>
                <w:spacing w:val="-3"/>
              </w:rPr>
              <w:t>的战略思路，在市区范围内统筹部署空间发展战略与城乡居民点体系，市区城乡一体</w:t>
            </w:r>
            <w:r>
              <w:rPr>
                <w:spacing w:val="8"/>
              </w:rPr>
              <w:t xml:space="preserve">  </w:t>
            </w:r>
            <w:r>
              <w:rPr>
                <w:spacing w:val="-2"/>
              </w:rPr>
              <w:t>化交通网络，处理好自然资源保护与开发的</w:t>
            </w:r>
            <w:r>
              <w:rPr>
                <w:spacing w:val="-3"/>
              </w:rPr>
              <w:t>关系，确定需要保护的自然资源与生态空</w:t>
            </w:r>
          </w:p>
          <w:p>
            <w:pPr>
              <w:pStyle w:val="TableText"/>
              <w:spacing w:line="219" w:lineRule="auto"/>
              <w:ind w:left="125"/>
            </w:pPr>
            <w:r>
              <w:rPr>
                <w:spacing w:val="-7"/>
              </w:rPr>
              <w:t>间，实现可持续发展。</w:t>
            </w:r>
          </w:p>
          <w:p>
            <w:pPr>
              <w:pStyle w:val="TableText"/>
              <w:spacing w:before="260" w:after="0" w:line="360" w:lineRule="auto"/>
              <w:ind w:left="105" w:right="98" w:firstLine="503"/>
              <w:jc w:val="both"/>
            </w:pPr>
            <w:r>
              <w:rPr>
                <w:spacing w:val="-4"/>
              </w:rPr>
              <w:t>中心城区层次（规划范围约</w:t>
            </w:r>
            <w:r>
              <w:rPr>
                <w:spacing w:val="-23"/>
              </w:rPr>
              <w:t xml:space="preserve"> </w:t>
            </w:r>
            <w:r>
              <w:rPr>
                <w:rFonts w:ascii="Times New Roman" w:eastAsia="Times New Roman" w:hAnsi="Times New Roman" w:cs="Times New Roman"/>
                <w:spacing w:val="-4"/>
              </w:rPr>
              <w:t>280</w:t>
            </w:r>
            <w:r>
              <w:rPr>
                <w:rFonts w:ascii="Times New Roman" w:eastAsia="Times New Roman" w:hAnsi="Times New Roman" w:cs="Times New Roman"/>
                <w:spacing w:val="39"/>
                <w:w w:val="101"/>
              </w:rPr>
              <w:t xml:space="preserve"> </w:t>
            </w:r>
            <w:r>
              <w:rPr>
                <w:spacing w:val="-4"/>
              </w:rPr>
              <w:t>平方公里</w:t>
            </w:r>
            <w:r>
              <w:rPr>
                <w:spacing w:val="-14"/>
              </w:rPr>
              <w:t>）：</w:t>
            </w:r>
            <w:r>
              <w:rPr>
                <w:spacing w:val="-4"/>
              </w:rPr>
              <w:t>基本</w:t>
            </w:r>
            <w:r>
              <w:rPr>
                <w:spacing w:val="-5"/>
              </w:rPr>
              <w:t>框架不变，根据规划实施情况</w:t>
            </w:r>
            <w:r>
              <w:t xml:space="preserve"> </w:t>
            </w:r>
          </w:p>
        </w:tc>
      </w:tr>
    </w:tbl>
    <w:p>
      <w:pPr>
        <w:sectPr>
          <w:footerReference w:type="default" r:id="rId23"/>
          <w:pgSz w:w="11907" w:h="16839"/>
          <w:pgMar w:top="1431" w:right="1161" w:bottom="1153" w:left="1675" w:header="0" w:footer="993" w:gutter="0"/>
          <w:pgNumType w:start="19"/>
          <w:cols w:space="708"/>
        </w:sectPr>
      </w:pPr>
    </w:p>
    <w:tbl>
      <w:tblPr>
        <w:tblStyle w:val="TableNormal18"/>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77"/>
        </w:trPr>
        <w:tc>
          <w:tcPr>
            <w:tcW w:w="9043" w:type="dxa"/>
            <w:vAlign w:val="top"/>
          </w:tcPr>
          <w:p>
            <w:pPr>
              <w:pStyle w:val="TableText"/>
              <w:spacing w:before="0" w:line="360" w:lineRule="auto"/>
              <w:ind w:left="105" w:right="98" w:firstLine="503"/>
              <w:jc w:val="both"/>
            </w:pPr>
            <w:r>
              <w:rPr>
                <w:spacing w:val="-2"/>
              </w:rPr>
              <w:t>及相关深化规划的要求，结合市区空间发展战略，适当扩大用地规模，并实施局部布</w:t>
            </w:r>
          </w:p>
          <w:p>
            <w:pPr>
              <w:pStyle w:val="TableText"/>
              <w:spacing w:before="1" w:line="220" w:lineRule="auto"/>
              <w:ind w:left="109"/>
            </w:pPr>
            <w:r>
              <w:rPr>
                <w:spacing w:val="-9"/>
              </w:rPr>
              <w:t>局调整。</w:t>
            </w:r>
          </w:p>
          <w:p>
            <w:pPr>
              <w:pStyle w:val="TableText"/>
              <w:spacing w:before="180" w:line="219" w:lineRule="auto"/>
              <w:ind w:left="593"/>
            </w:pPr>
            <w:r>
              <w:rPr>
                <w:spacing w:val="5"/>
              </w:rPr>
              <w:t>市区空间发展战略：“两山一廊，聚合主轴 ”</w:t>
            </w:r>
          </w:p>
          <w:p>
            <w:pPr>
              <w:pStyle w:val="TableText"/>
              <w:spacing w:before="184" w:line="219" w:lineRule="auto"/>
              <w:ind w:left="567"/>
            </w:pPr>
            <w:r>
              <w:rPr>
                <w:spacing w:val="-1"/>
              </w:rPr>
              <w:t>“两山一廊”：南山、北山为主要生态空间加强保护</w:t>
            </w:r>
            <w:r>
              <w:rPr>
                <w:spacing w:val="-2"/>
              </w:rPr>
              <w:t>，中部走廊作为发展主轴妥</w:t>
            </w:r>
          </w:p>
        </w:tc>
      </w:tr>
    </w:tbl>
    <w:p>
      <w:pPr>
        <w:rPr>
          <w:rFonts w:ascii="Arial"/>
          <w:sz w:val="21"/>
        </w:rPr>
      </w:pPr>
    </w:p>
    <w:p>
      <w:pPr>
        <w:rPr>
          <w:rFonts w:ascii="Arial" w:eastAsia="Arial" w:hAnsi="Arial" w:cs="Arial"/>
          <w:sz w:val="21"/>
          <w:szCs w:val="21"/>
        </w:rPr>
        <w:sectPr>
          <w:footerReference w:type="default" r:id="rId24"/>
          <w:type w:val="nextPage"/>
          <w:pgSz w:w="11907" w:h="16839"/>
          <w:pgMar w:top="1431" w:right="1161" w:bottom="1153" w:left="1675" w:header="0" w:footer="993" w:gutter="0"/>
          <w:pgNumType w:start="20"/>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tbl>
      <w:tblPr>
        <w:tblStyle w:val="TableNormal19"/>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13"/>
        </w:trPr>
        <w:tc>
          <w:tcPr>
            <w:tcW w:w="9043" w:type="dxa"/>
            <w:vAlign w:val="top"/>
          </w:tcPr>
          <w:p>
            <w:pPr>
              <w:pStyle w:val="TableText"/>
              <w:spacing w:before="116" w:line="220" w:lineRule="auto"/>
              <w:ind w:left="108"/>
            </w:pPr>
            <w:r>
              <w:rPr>
                <w:spacing w:val="-1"/>
              </w:rPr>
              <w:t>善安排城乡发展空间与生态空间，形成市区“</w:t>
            </w:r>
            <w:r>
              <w:rPr>
                <w:spacing w:val="-2"/>
              </w:rPr>
              <w:t>两山一廊”的总体格局。</w:t>
            </w:r>
          </w:p>
          <w:p>
            <w:pPr>
              <w:pStyle w:val="TableText"/>
              <w:spacing w:before="182" w:line="360" w:lineRule="auto"/>
              <w:ind w:left="116" w:right="97" w:firstLine="451"/>
            </w:pPr>
            <w:r>
              <w:rPr>
                <w:spacing w:val="-1"/>
              </w:rPr>
              <w:t>“聚合主轴”：以“一中两冀两三角”、“聚</w:t>
            </w:r>
            <w:r>
              <w:rPr>
                <w:spacing w:val="-2"/>
              </w:rPr>
              <w:t>合主轴线、强化浙中城市群内核功</w:t>
            </w:r>
            <w:r>
              <w:t xml:space="preserve"> </w:t>
            </w:r>
            <w:r>
              <w:rPr>
                <w:spacing w:val="-2"/>
              </w:rPr>
              <w:t>能”为城乡发展总体思路，加快中部走廊的人口与产业集聚，并妥善安排城乡</w:t>
            </w:r>
            <w:r>
              <w:rPr>
                <w:spacing w:val="-3"/>
              </w:rPr>
              <w:t>发展空</w:t>
            </w:r>
            <w:r>
              <w:t xml:space="preserve"> </w:t>
            </w:r>
            <w:r>
              <w:rPr>
                <w:spacing w:val="-2"/>
              </w:rPr>
              <w:t>间与生态空间。突出金义主轴线的地位，中心城区、两个外围开发区同步推</w:t>
            </w:r>
            <w:r>
              <w:rPr>
                <w:spacing w:val="-3"/>
              </w:rPr>
              <w:t>进，适度</w:t>
            </w:r>
          </w:p>
          <w:p>
            <w:pPr>
              <w:pStyle w:val="TableText"/>
              <w:spacing w:before="1" w:line="218" w:lineRule="auto"/>
              <w:ind w:left="104"/>
            </w:pPr>
            <w:r>
              <w:rPr>
                <w:spacing w:val="-2"/>
              </w:rPr>
              <w:t>扶持位于主轴上条件较好的城镇作为重点镇。</w:t>
            </w:r>
          </w:p>
          <w:p>
            <w:pPr>
              <w:pStyle w:val="TableText"/>
              <w:spacing w:before="182" w:line="220" w:lineRule="auto"/>
              <w:ind w:left="593"/>
            </w:pPr>
            <w:r>
              <w:rPr>
                <w:spacing w:val="-8"/>
              </w:rPr>
              <w:t>市区综合交通规划：</w:t>
            </w:r>
          </w:p>
          <w:p>
            <w:pPr>
              <w:pStyle w:val="TableText"/>
              <w:spacing w:before="183" w:line="360" w:lineRule="auto"/>
              <w:ind w:left="114" w:right="98" w:firstLine="479"/>
            </w:pPr>
            <w:r>
              <w:rPr>
                <w:spacing w:val="-2"/>
              </w:rPr>
              <w:t>公路：形成“五高十三联”的公路主骨架网络。“五高”为杭金衢</w:t>
            </w:r>
            <w:r>
              <w:rPr>
                <w:spacing w:val="-3"/>
              </w:rPr>
              <w:t>，杭金衢高速</w:t>
            </w:r>
            <w:r>
              <w:t xml:space="preserve"> </w:t>
            </w:r>
            <w:r>
              <w:rPr>
                <w:spacing w:val="-2"/>
              </w:rPr>
              <w:t>公路支线，金丽温，甬金，临金高速公路五条。“十三联”以金义主轴线尤其是</w:t>
            </w:r>
            <w:r>
              <w:rPr>
                <w:spacing w:val="-3"/>
              </w:rPr>
              <w:t>义乌</w:t>
            </w:r>
          </w:p>
          <w:p>
            <w:pPr>
              <w:pStyle w:val="TableText"/>
              <w:spacing w:line="219" w:lineRule="auto"/>
              <w:ind w:left="107"/>
            </w:pPr>
            <w:r>
              <w:rPr>
                <w:spacing w:val="-3"/>
              </w:rPr>
              <w:t>方向为重点的十三条国省道、城际公路。</w:t>
            </w:r>
          </w:p>
          <w:p>
            <w:pPr>
              <w:pStyle w:val="TableText"/>
              <w:spacing w:before="182" w:line="220" w:lineRule="auto"/>
              <w:ind w:left="585"/>
            </w:pPr>
            <w:r>
              <w:rPr>
                <w:spacing w:val="-2"/>
              </w:rPr>
              <w:t>铁路：浙赣铁路、杭长客运专线、金温铁路、金甬铁路、金台铁路。</w:t>
            </w:r>
          </w:p>
          <w:p>
            <w:pPr>
              <w:pStyle w:val="TableText"/>
              <w:spacing w:before="183" w:line="468" w:lineRule="exact"/>
              <w:ind w:left="586"/>
            </w:pPr>
            <w:r>
              <w:rPr>
                <w:spacing w:val="-2"/>
                <w:position w:val="17"/>
              </w:rPr>
              <w:t>航空：在蒋堂镇区北侧预留机场用地，远期在义乌与金华之间预留浙中机场，规</w:t>
            </w:r>
          </w:p>
          <w:p>
            <w:pPr>
              <w:pStyle w:val="TableText"/>
              <w:spacing w:before="1" w:line="219" w:lineRule="auto"/>
              <w:ind w:left="105"/>
            </w:pPr>
            <w:r>
              <w:rPr>
                <w:spacing w:val="-3"/>
              </w:rPr>
              <w:t>划等级为</w:t>
            </w:r>
            <w:r>
              <w:rPr>
                <w:spacing w:val="-54"/>
              </w:rPr>
              <w:t xml:space="preserve"> </w:t>
            </w:r>
            <w:r>
              <w:rPr>
                <w:rFonts w:ascii="Times New Roman" w:eastAsia="Times New Roman" w:hAnsi="Times New Roman" w:cs="Times New Roman"/>
                <w:spacing w:val="-3"/>
              </w:rPr>
              <w:t xml:space="preserve">4D </w:t>
            </w:r>
            <w:r>
              <w:rPr>
                <w:spacing w:val="-3"/>
              </w:rPr>
              <w:t>级。</w:t>
            </w:r>
          </w:p>
          <w:p>
            <w:pPr>
              <w:pStyle w:val="TableText"/>
              <w:spacing w:before="182" w:line="219" w:lineRule="auto"/>
              <w:ind w:left="589"/>
            </w:pPr>
            <w:r>
              <w:rPr>
                <w:spacing w:val="-1"/>
              </w:rPr>
              <w:t>水运：金华江规划为五级双线干航道，义乌江</w:t>
            </w:r>
            <w:r>
              <w:rPr>
                <w:spacing w:val="-2"/>
              </w:rPr>
              <w:t>、武义江为六级双线支航道。</w:t>
            </w:r>
          </w:p>
          <w:p>
            <w:pPr>
              <w:pStyle w:val="TableText"/>
              <w:spacing w:before="183" w:line="469" w:lineRule="exact"/>
              <w:ind w:left="586"/>
            </w:pPr>
            <w:r>
              <w:rPr>
                <w:spacing w:val="-2"/>
                <w:position w:val="17"/>
              </w:rPr>
              <w:t>城市轨道交通规划：中心城区远景可采用轻轨，并向外延伸轨道线路，优先考虑</w:t>
            </w:r>
          </w:p>
          <w:p>
            <w:pPr>
              <w:pStyle w:val="TableText"/>
              <w:spacing w:before="1" w:line="218" w:lineRule="auto"/>
              <w:ind w:left="115"/>
            </w:pPr>
            <w:r>
              <w:rPr>
                <w:spacing w:val="-5"/>
              </w:rPr>
              <w:t>东西主轴线上的延伸。</w:t>
            </w:r>
          </w:p>
          <w:p>
            <w:pPr>
              <w:pStyle w:val="TableText"/>
              <w:spacing w:before="183" w:line="219" w:lineRule="auto"/>
              <w:ind w:left="609"/>
            </w:pPr>
            <w:r>
              <w:rPr>
                <w:spacing w:val="-2"/>
              </w:rPr>
              <w:t>中心城区总体布局：形成“一个核心区七大功能区”的总体布局</w:t>
            </w:r>
            <w:r>
              <w:rPr>
                <w:spacing w:val="-3"/>
              </w:rPr>
              <w:t>结构。</w:t>
            </w:r>
          </w:p>
          <w:p>
            <w:pPr>
              <w:pStyle w:val="TableText"/>
              <w:spacing w:before="184" w:line="468" w:lineRule="exact"/>
              <w:ind w:left="567"/>
            </w:pPr>
            <w:r>
              <w:rPr>
                <w:spacing w:val="-1"/>
                <w:position w:val="17"/>
              </w:rPr>
              <w:t>“核心区”：即一环以内的内城区，是全市金融贸易</w:t>
            </w:r>
            <w:r>
              <w:rPr>
                <w:spacing w:val="-2"/>
                <w:position w:val="17"/>
              </w:rPr>
              <w:t>、商业服务、行政文化、娱</w:t>
            </w:r>
          </w:p>
          <w:p>
            <w:pPr>
              <w:pStyle w:val="TableText"/>
              <w:spacing w:line="219" w:lineRule="auto"/>
              <w:ind w:left="114"/>
            </w:pPr>
            <w:r>
              <w:rPr>
                <w:spacing w:val="-7"/>
              </w:rPr>
              <w:t>乐休闲的中心。</w:t>
            </w:r>
          </w:p>
          <w:p>
            <w:pPr>
              <w:pStyle w:val="TableText"/>
              <w:spacing w:before="184" w:line="360" w:lineRule="auto"/>
              <w:ind w:left="112" w:right="73" w:firstLine="455"/>
            </w:pPr>
            <w:r>
              <w:rPr>
                <w:spacing w:val="-8"/>
              </w:rPr>
              <w:t>“七大功能区”</w:t>
            </w:r>
            <w:r>
              <w:rPr>
                <w:spacing w:val="-50"/>
                <w:w w:val="78"/>
              </w:rPr>
              <w:t>：（</w:t>
            </w:r>
            <w:r>
              <w:rPr>
                <w:rFonts w:ascii="Times New Roman" w:eastAsia="Times New Roman" w:hAnsi="Times New Roman" w:cs="Times New Roman"/>
                <w:spacing w:val="-8"/>
              </w:rPr>
              <w:t>1</w:t>
            </w:r>
            <w:r>
              <w:rPr>
                <w:spacing w:val="-8"/>
              </w:rPr>
              <w:t>）城南：以湖海塘高级休闲居住</w:t>
            </w:r>
            <w:r>
              <w:rPr>
                <w:spacing w:val="-9"/>
              </w:rPr>
              <w:t>为特色的综合区。（</w:t>
            </w:r>
            <w:r>
              <w:rPr>
                <w:rFonts w:ascii="Times New Roman" w:eastAsia="Times New Roman" w:hAnsi="Times New Roman" w:cs="Times New Roman"/>
                <w:spacing w:val="-9"/>
              </w:rPr>
              <w:t>2</w:t>
            </w:r>
            <w:r>
              <w:rPr>
                <w:spacing w:val="-9"/>
              </w:rPr>
              <w:t>）城北：</w:t>
            </w:r>
            <w:r>
              <w:rPr>
                <w:spacing w:val="3"/>
              </w:rPr>
              <w:t xml:space="preserve"> </w:t>
            </w:r>
            <w:r>
              <w:rPr>
                <w:spacing w:val="-8"/>
              </w:rPr>
              <w:t>以浙师大为特色的综合区。（</w:t>
            </w:r>
            <w:r>
              <w:rPr>
                <w:rFonts w:ascii="Times New Roman" w:eastAsia="Times New Roman" w:hAnsi="Times New Roman" w:cs="Times New Roman"/>
                <w:spacing w:val="-8"/>
              </w:rPr>
              <w:t>3</w:t>
            </w:r>
            <w:r>
              <w:rPr>
                <w:spacing w:val="-8"/>
              </w:rPr>
              <w:t>）城东：以金东新区公共中心为特</w:t>
            </w:r>
            <w:r>
              <w:rPr>
                <w:spacing w:val="-9"/>
              </w:rPr>
              <w:t>色的综合区。（</w:t>
            </w:r>
            <w:r>
              <w:rPr>
                <w:rFonts w:ascii="Times New Roman" w:eastAsia="Times New Roman" w:hAnsi="Times New Roman" w:cs="Times New Roman"/>
                <w:spacing w:val="-9"/>
              </w:rPr>
              <w:t>4</w:t>
            </w:r>
            <w:r>
              <w:rPr>
                <w:spacing w:val="-9"/>
              </w:rPr>
              <w:t>）城</w:t>
            </w:r>
            <w:r>
              <w:t xml:space="preserve"> </w:t>
            </w:r>
            <w:r>
              <w:rPr>
                <w:spacing w:val="-10"/>
              </w:rPr>
              <w:t>西：以十里长湖公园为特色的综合区。（</w:t>
            </w:r>
            <w:r>
              <w:rPr>
                <w:rFonts w:ascii="Times New Roman" w:eastAsia="Times New Roman" w:hAnsi="Times New Roman" w:cs="Times New Roman"/>
                <w:spacing w:val="-10"/>
              </w:rPr>
              <w:t>5</w:t>
            </w:r>
            <w:r>
              <w:rPr>
                <w:spacing w:val="-10"/>
              </w:rPr>
              <w:t>）</w:t>
            </w:r>
            <w:r>
              <w:rPr>
                <w:spacing w:val="-11"/>
              </w:rPr>
              <w:t>城东北：以仙桥交通枢纽，物流仓储中心、</w:t>
            </w:r>
            <w:r>
              <w:t xml:space="preserve"> </w:t>
            </w:r>
            <w:r>
              <w:rPr>
                <w:spacing w:val="-5"/>
              </w:rPr>
              <w:t>区域性市场的产业园区。（</w:t>
            </w:r>
            <w:r>
              <w:rPr>
                <w:rFonts w:ascii="Times New Roman" w:eastAsia="Times New Roman" w:hAnsi="Times New Roman" w:cs="Times New Roman"/>
                <w:spacing w:val="-5"/>
              </w:rPr>
              <w:t>6</w:t>
            </w:r>
            <w:r>
              <w:rPr>
                <w:spacing w:val="-5"/>
              </w:rPr>
              <w:t>）城西南：以市级工业园区和高新科技园区为主的产</w:t>
            </w:r>
            <w:r>
              <w:rPr>
                <w:spacing w:val="-6"/>
              </w:rPr>
              <w:t>业园</w:t>
            </w:r>
          </w:p>
          <w:p>
            <w:pPr>
              <w:pStyle w:val="TableText"/>
              <w:spacing w:line="219" w:lineRule="auto"/>
              <w:ind w:left="124"/>
            </w:pPr>
            <w:r>
              <w:rPr>
                <w:spacing w:val="-7"/>
              </w:rPr>
              <w:t>区。（</w:t>
            </w:r>
            <w:r>
              <w:rPr>
                <w:rFonts w:ascii="Times New Roman" w:eastAsia="Times New Roman" w:hAnsi="Times New Roman" w:cs="Times New Roman"/>
                <w:spacing w:val="-7"/>
              </w:rPr>
              <w:t>7</w:t>
            </w:r>
            <w:r>
              <w:rPr>
                <w:spacing w:val="-7"/>
              </w:rPr>
              <w:t>）城西北：以临江、栅川工业区为主的工业组团。</w:t>
            </w:r>
          </w:p>
          <w:p>
            <w:pPr>
              <w:pStyle w:val="TableText"/>
              <w:spacing w:before="183" w:line="468" w:lineRule="exact"/>
              <w:ind w:left="609"/>
            </w:pPr>
            <w:r>
              <w:rPr>
                <w:spacing w:val="-2"/>
                <w:position w:val="17"/>
              </w:rPr>
              <w:t>中心城区道路、广场：道路网主框架采用环状</w:t>
            </w:r>
            <w:r>
              <w:rPr>
                <w:spacing w:val="-3"/>
                <w:position w:val="17"/>
              </w:rPr>
              <w:t>和方格网相结合的布局形式，形成</w:t>
            </w:r>
          </w:p>
          <w:p>
            <w:pPr>
              <w:pStyle w:val="TableText"/>
              <w:spacing w:before="1" w:line="219" w:lineRule="auto"/>
              <w:ind w:left="88"/>
            </w:pPr>
            <w:r>
              <w:rPr>
                <w:spacing w:val="-2"/>
              </w:rPr>
              <w:t>“三纵三横三环”的路网主骨架。</w:t>
            </w:r>
          </w:p>
        </w:tc>
      </w:tr>
    </w:tbl>
    <w:p>
      <w:pPr>
        <w:sectPr>
          <w:footerReference w:type="default" r:id="rId25"/>
          <w:pgSz w:w="11907" w:h="16839"/>
          <w:pgMar w:top="1431" w:right="1161" w:bottom="1153" w:left="1675" w:header="0" w:footer="993" w:gutter="0"/>
          <w:pgNumType w:start="21"/>
          <w:cols w:space="708"/>
        </w:sectPr>
      </w:pPr>
    </w:p>
    <w:tbl>
      <w:tblPr>
        <w:tblStyle w:val="TableNormal20"/>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13"/>
        </w:trPr>
        <w:tc>
          <w:tcPr>
            <w:tcW w:w="9043" w:type="dxa"/>
            <w:vAlign w:val="top"/>
          </w:tcPr>
          <w:p>
            <w:pPr>
              <w:pStyle w:val="TableText"/>
              <w:spacing w:before="182" w:line="220" w:lineRule="auto"/>
              <w:ind w:left="586"/>
            </w:pPr>
            <w:r>
              <w:rPr>
                <w:spacing w:val="-4"/>
              </w:rPr>
              <w:t>三纵：双龙街、八一街、东市街；</w:t>
            </w:r>
          </w:p>
          <w:p>
            <w:pPr>
              <w:pStyle w:val="TableText"/>
              <w:spacing w:before="182" w:line="220" w:lineRule="auto"/>
              <w:ind w:left="586"/>
            </w:pPr>
            <w:r>
              <w:rPr>
                <w:spacing w:val="-5"/>
              </w:rPr>
              <w:t>三横：人民路、李渔路、现</w:t>
            </w:r>
            <w:r>
              <w:rPr>
                <w:spacing w:val="-36"/>
              </w:rPr>
              <w:t xml:space="preserve"> </w:t>
            </w:r>
            <w:r>
              <w:rPr>
                <w:rFonts w:ascii="Times New Roman" w:eastAsia="Times New Roman" w:hAnsi="Times New Roman" w:cs="Times New Roman"/>
                <w:spacing w:val="-5"/>
              </w:rPr>
              <w:t>330</w:t>
            </w:r>
            <w:r>
              <w:rPr>
                <w:rFonts w:ascii="Times New Roman" w:eastAsia="Times New Roman" w:hAnsi="Times New Roman" w:cs="Times New Roman"/>
                <w:spacing w:val="33"/>
                <w:w w:val="101"/>
              </w:rPr>
              <w:t xml:space="preserve"> </w:t>
            </w:r>
            <w:r>
              <w:rPr>
                <w:spacing w:val="-5"/>
              </w:rPr>
              <w:t>国道城区南段；</w:t>
            </w:r>
          </w:p>
          <w:p>
            <w:pPr>
              <w:pStyle w:val="TableText"/>
              <w:spacing w:before="182" w:line="220" w:lineRule="auto"/>
              <w:ind w:left="586"/>
            </w:pPr>
            <w:r>
              <w:rPr>
                <w:spacing w:val="-9"/>
              </w:rPr>
              <w:t>三环：内环、二环、三环（城市快速路</w:t>
            </w:r>
            <w:r>
              <w:rPr>
                <w:spacing w:val="3"/>
              </w:rPr>
              <w:t>）；</w:t>
            </w:r>
          </w:p>
        </w:tc>
      </w:tr>
    </w:tbl>
    <w:p>
      <w:pPr>
        <w:rPr>
          <w:rFonts w:ascii="Arial"/>
          <w:sz w:val="21"/>
        </w:rPr>
      </w:pPr>
    </w:p>
    <w:p>
      <w:pPr>
        <w:rPr>
          <w:rFonts w:ascii="Arial" w:eastAsia="Arial" w:hAnsi="Arial" w:cs="Arial"/>
          <w:sz w:val="21"/>
          <w:szCs w:val="21"/>
        </w:rPr>
        <w:sectPr>
          <w:footerReference w:type="default" r:id="rId26"/>
          <w:type w:val="nextPage"/>
          <w:pgSz w:w="11907" w:h="16839"/>
          <w:pgMar w:top="1431" w:right="1161" w:bottom="1153" w:left="1675" w:header="0" w:footer="993" w:gutter="0"/>
          <w:pgNumType w:start="22"/>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1"/>
          <w:sz w:val="36"/>
          <w:szCs w:val="36"/>
        </w:rPr>
        <w:t>建设项目所在地区域环境简况</w:t>
      </w:r>
    </w:p>
    <w:tbl>
      <w:tblPr>
        <w:tblStyle w:val="TableNormal21"/>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116" w:line="220" w:lineRule="auto"/>
              <w:ind w:left="587"/>
            </w:pPr>
            <w:r>
              <w:rPr>
                <w:spacing w:val="-2"/>
              </w:rPr>
              <w:t>轨道交通规划：远景轻轨线路形成李渔路、八一路“十”字型格局。</w:t>
            </w:r>
          </w:p>
          <w:p>
            <w:pPr>
              <w:pStyle w:val="TableText"/>
              <w:spacing w:before="182" w:line="360" w:lineRule="auto"/>
              <w:ind w:left="108" w:right="95" w:firstLine="500"/>
            </w:pPr>
            <w:r>
              <w:rPr>
                <w:spacing w:val="-3"/>
              </w:rPr>
              <w:t>中心城区绿地系统：重视城市自然特征，利用外围生态绿地，形成三大三小六个</w:t>
            </w:r>
            <w:r>
              <w:rPr>
                <w:spacing w:val="15"/>
              </w:rPr>
              <w:t xml:space="preserve"> </w:t>
            </w:r>
            <w:r>
              <w:rPr>
                <w:spacing w:val="-2"/>
              </w:rPr>
              <w:t>绿楔，以“一滩、一洲”为中心，以三江六岸公园绿带为骨架，以大型城市公园和大</w:t>
            </w:r>
            <w:r>
              <w:rPr>
                <w:spacing w:val="4"/>
              </w:rPr>
              <w:t xml:space="preserve"> </w:t>
            </w:r>
            <w:r>
              <w:rPr>
                <w:spacing w:val="-5"/>
              </w:rPr>
              <w:t>型城郊公园（风景区） 为重点，形成生态环境优良，景观特征明显，具有金华特色的</w:t>
            </w:r>
          </w:p>
          <w:p>
            <w:pPr>
              <w:pStyle w:val="TableText"/>
              <w:spacing w:line="219" w:lineRule="auto"/>
              <w:ind w:left="106"/>
            </w:pPr>
            <w:r>
              <w:rPr>
                <w:spacing w:val="-6"/>
              </w:rPr>
              <w:t>城市绿地系统。</w:t>
            </w:r>
          </w:p>
          <w:p>
            <w:pPr>
              <w:pStyle w:val="TableText"/>
              <w:spacing w:before="182" w:line="469" w:lineRule="exact"/>
              <w:ind w:left="585"/>
            </w:pPr>
            <w:r>
              <w:rPr>
                <w:spacing w:val="-3"/>
                <w:position w:val="17"/>
              </w:rPr>
              <w:t>近期达到绿地率</w:t>
            </w:r>
            <w:r>
              <w:rPr>
                <w:spacing w:val="-49"/>
                <w:position w:val="17"/>
              </w:rPr>
              <w:t xml:space="preserve"> </w:t>
            </w:r>
            <w:r>
              <w:rPr>
                <w:rFonts w:ascii="Times New Roman" w:eastAsia="Times New Roman" w:hAnsi="Times New Roman" w:cs="Times New Roman"/>
                <w:spacing w:val="-3"/>
                <w:position w:val="17"/>
              </w:rPr>
              <w:t>30%</w:t>
            </w:r>
            <w:r>
              <w:rPr>
                <w:spacing w:val="-3"/>
                <w:position w:val="17"/>
              </w:rPr>
              <w:t>以上，人均公共绿地</w:t>
            </w:r>
            <w:r>
              <w:rPr>
                <w:spacing w:val="-45"/>
                <w:position w:val="17"/>
              </w:rPr>
              <w:t xml:space="preserve"> </w:t>
            </w:r>
            <w:r>
              <w:rPr>
                <w:rFonts w:ascii="Times New Roman" w:eastAsia="Times New Roman" w:hAnsi="Times New Roman" w:cs="Times New Roman"/>
                <w:spacing w:val="-3"/>
                <w:position w:val="17"/>
              </w:rPr>
              <w:t xml:space="preserve">8 </w:t>
            </w:r>
            <w:r>
              <w:rPr>
                <w:spacing w:val="-3"/>
                <w:position w:val="17"/>
              </w:rPr>
              <w:t>平方米以</w:t>
            </w:r>
            <w:r>
              <w:rPr>
                <w:spacing w:val="-4"/>
                <w:position w:val="17"/>
              </w:rPr>
              <w:t>上。中期绿地率</w:t>
            </w:r>
            <w:r>
              <w:rPr>
                <w:spacing w:val="-44"/>
                <w:position w:val="17"/>
              </w:rPr>
              <w:t xml:space="preserve"> </w:t>
            </w:r>
            <w:r>
              <w:rPr>
                <w:rFonts w:ascii="Times New Roman" w:eastAsia="Times New Roman" w:hAnsi="Times New Roman" w:cs="Times New Roman"/>
                <w:spacing w:val="-4"/>
                <w:position w:val="17"/>
              </w:rPr>
              <w:t>35%</w:t>
            </w:r>
            <w:r>
              <w:rPr>
                <w:spacing w:val="-4"/>
                <w:position w:val="17"/>
              </w:rPr>
              <w:t>以上，</w:t>
            </w:r>
          </w:p>
          <w:p>
            <w:pPr>
              <w:pStyle w:val="TableText"/>
              <w:spacing w:line="219" w:lineRule="auto"/>
              <w:ind w:left="108"/>
            </w:pPr>
            <w:r>
              <w:rPr>
                <w:spacing w:val="-3"/>
              </w:rPr>
              <w:t>人均公共绿地</w:t>
            </w:r>
            <w:r>
              <w:rPr>
                <w:spacing w:val="-32"/>
              </w:rPr>
              <w:t xml:space="preserve"> </w:t>
            </w:r>
            <w:r>
              <w:rPr>
                <w:rFonts w:ascii="Times New Roman" w:eastAsia="Times New Roman" w:hAnsi="Times New Roman" w:cs="Times New Roman"/>
                <w:spacing w:val="-3"/>
              </w:rPr>
              <w:t xml:space="preserve">10 </w:t>
            </w:r>
            <w:r>
              <w:rPr>
                <w:spacing w:val="-3"/>
              </w:rPr>
              <w:t>平方米以上，远期绿地率</w:t>
            </w:r>
            <w:r>
              <w:rPr>
                <w:spacing w:val="-55"/>
              </w:rPr>
              <w:t xml:space="preserve"> </w:t>
            </w:r>
            <w:r>
              <w:rPr>
                <w:rFonts w:ascii="Times New Roman" w:eastAsia="Times New Roman" w:hAnsi="Times New Roman" w:cs="Times New Roman"/>
                <w:spacing w:val="-3"/>
              </w:rPr>
              <w:t>40%</w:t>
            </w:r>
            <w:r>
              <w:rPr>
                <w:spacing w:val="-3"/>
              </w:rPr>
              <w:t>以上，人均公共绿地</w:t>
            </w:r>
            <w:r>
              <w:rPr>
                <w:spacing w:val="-28"/>
              </w:rPr>
              <w:t xml:space="preserve"> </w:t>
            </w:r>
            <w:r>
              <w:rPr>
                <w:rFonts w:ascii="Times New Roman" w:eastAsia="Times New Roman" w:hAnsi="Times New Roman" w:cs="Times New Roman"/>
                <w:spacing w:val="-3"/>
              </w:rPr>
              <w:t xml:space="preserve">12 </w:t>
            </w:r>
            <w:r>
              <w:rPr>
                <w:spacing w:val="-3"/>
              </w:rPr>
              <w:t>平方米以</w:t>
            </w:r>
            <w:r>
              <w:rPr>
                <w:spacing w:val="-4"/>
              </w:rPr>
              <w:t>上。</w:t>
            </w:r>
          </w:p>
          <w:p>
            <w:pPr>
              <w:pStyle w:val="TableText"/>
              <w:spacing w:before="183" w:line="468" w:lineRule="exact"/>
              <w:ind w:left="590"/>
            </w:pPr>
            <w:r>
              <w:rPr>
                <w:spacing w:val="-2"/>
                <w:position w:val="17"/>
              </w:rPr>
              <w:t xml:space="preserve">项目位于金华市婺城区白龙桥镇华龙南街 </w:t>
            </w:r>
            <w:r>
              <w:rPr>
                <w:rFonts w:ascii="Times New Roman" w:eastAsia="Times New Roman" w:hAnsi="Times New Roman" w:cs="Times New Roman"/>
                <w:spacing w:val="-2"/>
                <w:position w:val="17"/>
              </w:rPr>
              <w:t>16</w:t>
            </w:r>
            <w:r>
              <w:rPr>
                <w:rFonts w:ascii="Times New Roman" w:eastAsia="Times New Roman" w:hAnsi="Times New Roman" w:cs="Times New Roman"/>
                <w:spacing w:val="47"/>
                <w:position w:val="17"/>
              </w:rPr>
              <w:t xml:space="preserve"> </w:t>
            </w:r>
            <w:r>
              <w:rPr>
                <w:spacing w:val="-2"/>
                <w:position w:val="17"/>
              </w:rPr>
              <w:t>号，属于工业用地，符合金</w:t>
            </w:r>
            <w:r>
              <w:rPr>
                <w:spacing w:val="-3"/>
                <w:position w:val="17"/>
              </w:rPr>
              <w:t>华市总</w:t>
            </w:r>
          </w:p>
          <w:p>
            <w:pPr>
              <w:pStyle w:val="TableText"/>
              <w:spacing w:before="1" w:line="220" w:lineRule="auto"/>
              <w:ind w:left="106"/>
            </w:pPr>
            <w:r>
              <w:rPr>
                <w:spacing w:val="-7"/>
              </w:rPr>
              <w:t>体规划要求。</w:t>
            </w:r>
          </w:p>
          <w:p>
            <w:pPr>
              <w:pStyle w:val="TableText"/>
              <w:spacing w:before="102" w:line="220" w:lineRule="auto"/>
              <w:ind w:left="593"/>
            </w:pPr>
            <w:r>
              <w:rPr>
                <w:spacing w:val="-3"/>
              </w:rPr>
              <w:t>（</w:t>
            </w:r>
            <w:r>
              <w:rPr>
                <w:rFonts w:ascii="Times New Roman" w:eastAsia="Times New Roman" w:hAnsi="Times New Roman" w:cs="Times New Roman"/>
                <w:spacing w:val="-3"/>
              </w:rPr>
              <w:t>2</w:t>
            </w:r>
            <w:r>
              <w:rPr>
                <w:spacing w:val="-3"/>
              </w:rPr>
              <w:t>）项目所在地环境功能区划</w:t>
            </w:r>
          </w:p>
          <w:p>
            <w:pPr>
              <w:pStyle w:val="TableText"/>
              <w:spacing w:before="181" w:line="468" w:lineRule="exact"/>
              <w:ind w:left="586"/>
            </w:pPr>
            <w:r>
              <w:rPr>
                <w:spacing w:val="-2"/>
                <w:position w:val="17"/>
              </w:rPr>
              <w:t>根据《金华市区环境功能区划》，项目所在地属于金华中心城区婺城人居环境保</w:t>
            </w:r>
          </w:p>
          <w:p>
            <w:pPr>
              <w:pStyle w:val="TableText"/>
              <w:spacing w:before="1" w:line="219" w:lineRule="auto"/>
              <w:ind w:left="119"/>
            </w:pPr>
            <w:r>
              <w:rPr>
                <w:spacing w:val="-11"/>
              </w:rPr>
              <w:t>障区（</w:t>
            </w:r>
            <w:r>
              <w:rPr>
                <w:rFonts w:ascii="Times New Roman" w:eastAsia="Times New Roman" w:hAnsi="Times New Roman" w:cs="Times New Roman"/>
                <w:spacing w:val="-11"/>
              </w:rPr>
              <w:t>0702-</w:t>
            </w:r>
            <w:r>
              <w:rPr>
                <w:rFonts w:ascii="Times New Roman" w:eastAsia="Times New Roman" w:hAnsi="Times New Roman" w:cs="Times New Roman"/>
                <w:spacing w:val="-35"/>
              </w:rPr>
              <w:t xml:space="preserve"> </w:t>
            </w:r>
            <w:r>
              <w:rPr>
                <w:spacing w:val="-11"/>
              </w:rPr>
              <w:t>Ⅳ</w:t>
            </w:r>
            <w:r>
              <w:rPr>
                <w:rFonts w:ascii="Times New Roman" w:eastAsia="Times New Roman" w:hAnsi="Times New Roman" w:cs="Times New Roman"/>
                <w:spacing w:val="-11"/>
              </w:rPr>
              <w:t>-0-</w:t>
            </w:r>
            <w:r>
              <w:rPr>
                <w:rFonts w:ascii="Times New Roman" w:eastAsia="Times New Roman" w:hAnsi="Times New Roman" w:cs="Times New Roman"/>
                <w:spacing w:val="-32"/>
              </w:rPr>
              <w:t xml:space="preserve"> </w:t>
            </w:r>
            <w:r>
              <w:rPr>
                <w:rFonts w:ascii="Times New Roman" w:eastAsia="Times New Roman" w:hAnsi="Times New Roman" w:cs="Times New Roman"/>
                <w:spacing w:val="-11"/>
              </w:rPr>
              <w:t>1</w:t>
            </w:r>
            <w:r>
              <w:rPr>
                <w:spacing w:val="-11"/>
              </w:rPr>
              <w:t>）。</w:t>
            </w:r>
          </w:p>
          <w:p>
            <w:pPr>
              <w:pStyle w:val="TableText"/>
              <w:spacing w:before="181" w:line="217" w:lineRule="auto"/>
              <w:ind w:left="585"/>
            </w:pPr>
            <w:r>
              <w:rPr>
                <w:spacing w:val="-2"/>
              </w:rPr>
              <w:t>①基本特征</w:t>
            </w:r>
          </w:p>
          <w:p>
            <w:pPr>
              <w:pStyle w:val="TableText"/>
              <w:spacing w:before="185" w:line="220" w:lineRule="auto"/>
              <w:ind w:left="590"/>
            </w:pPr>
            <w:r>
              <w:rPr>
                <w:spacing w:val="-5"/>
              </w:rPr>
              <w:t>功能区面积</w:t>
            </w:r>
            <w:r>
              <w:rPr>
                <w:spacing w:val="-32"/>
              </w:rPr>
              <w:t xml:space="preserve"> </w:t>
            </w:r>
            <w:r>
              <w:rPr>
                <w:rFonts w:ascii="Times New Roman" w:eastAsia="Times New Roman" w:hAnsi="Times New Roman" w:cs="Times New Roman"/>
                <w:spacing w:val="-5"/>
              </w:rPr>
              <w:t xml:space="preserve">105.59 </w:t>
            </w:r>
            <w:r>
              <w:rPr>
                <w:spacing w:val="-5"/>
              </w:rPr>
              <w:t>平方公里；</w:t>
            </w:r>
          </w:p>
          <w:p>
            <w:pPr>
              <w:pStyle w:val="TableText"/>
              <w:spacing w:before="180" w:line="220" w:lineRule="auto"/>
              <w:ind w:left="595"/>
            </w:pPr>
            <w:r>
              <w:rPr>
                <w:spacing w:val="-1"/>
              </w:rPr>
              <w:t>东至婺城区行政边界，西至二环西路，南至二环南路，北至双龙风景区；</w:t>
            </w:r>
          </w:p>
          <w:p>
            <w:pPr>
              <w:pStyle w:val="TableText"/>
              <w:spacing w:before="182" w:line="218" w:lineRule="auto"/>
              <w:ind w:left="586"/>
            </w:pPr>
            <w:r>
              <w:rPr>
                <w:spacing w:val="-3"/>
              </w:rPr>
              <w:t>环境功能综合评价指数：极高到高。</w:t>
            </w:r>
          </w:p>
          <w:p>
            <w:pPr>
              <w:pStyle w:val="TableText"/>
              <w:spacing w:before="183" w:line="217" w:lineRule="auto"/>
              <w:ind w:left="584"/>
            </w:pPr>
            <w:r>
              <w:rPr>
                <w:spacing w:val="-1"/>
              </w:rPr>
              <w:t>②主导功能与环境目标</w:t>
            </w:r>
          </w:p>
          <w:p>
            <w:pPr>
              <w:pStyle w:val="TableText"/>
              <w:spacing w:before="186" w:line="220" w:lineRule="auto"/>
              <w:ind w:left="586"/>
            </w:pPr>
            <w:r>
              <w:rPr>
                <w:spacing w:val="-8"/>
              </w:rPr>
              <w:t>⑴主导环境功能：</w:t>
            </w:r>
          </w:p>
          <w:p>
            <w:pPr>
              <w:pStyle w:val="TableText"/>
              <w:spacing w:before="179" w:line="219" w:lineRule="auto"/>
              <w:ind w:left="587"/>
            </w:pPr>
            <w:r>
              <w:rPr>
                <w:spacing w:val="-3"/>
              </w:rPr>
              <w:t>提供健康、安全、舒适、优美的人居环境。</w:t>
            </w:r>
          </w:p>
          <w:p>
            <w:pPr>
              <w:pStyle w:val="TableText"/>
              <w:spacing w:before="183" w:line="220" w:lineRule="auto"/>
              <w:ind w:left="586"/>
            </w:pPr>
            <w:r>
              <w:rPr>
                <w:spacing w:val="-8"/>
              </w:rPr>
              <w:t>⑵环境质量目标：</w:t>
            </w:r>
          </w:p>
          <w:p>
            <w:pPr>
              <w:pStyle w:val="TableText"/>
              <w:spacing w:before="180" w:line="468" w:lineRule="exact"/>
              <w:ind w:left="585"/>
            </w:pPr>
            <w:r>
              <w:rPr>
                <w:spacing w:val="-3"/>
                <w:position w:val="17"/>
              </w:rPr>
              <w:t>钱塘</w:t>
            </w:r>
            <w:r>
              <w:rPr>
                <w:spacing w:val="-15"/>
                <w:position w:val="17"/>
              </w:rPr>
              <w:t xml:space="preserve"> </w:t>
            </w:r>
            <w:r>
              <w:rPr>
                <w:rFonts w:ascii="Times New Roman" w:eastAsia="Times New Roman" w:hAnsi="Times New Roman" w:cs="Times New Roman"/>
                <w:spacing w:val="-3"/>
                <w:position w:val="17"/>
              </w:rPr>
              <w:t xml:space="preserve">143 </w:t>
            </w:r>
            <w:r>
              <w:rPr>
                <w:spacing w:val="-3"/>
                <w:position w:val="17"/>
              </w:rPr>
              <w:t>河段地表水环境质量达到Ⅱ类标准，其它河段地表水环境质量达到Ⅲ类</w:t>
            </w:r>
          </w:p>
          <w:p>
            <w:pPr>
              <w:pStyle w:val="TableText"/>
              <w:spacing w:before="1" w:line="220" w:lineRule="auto"/>
              <w:ind w:left="107"/>
            </w:pPr>
            <w:r>
              <w:rPr>
                <w:spacing w:val="-15"/>
              </w:rPr>
              <w:t>标准；</w:t>
            </w:r>
          </w:p>
          <w:p>
            <w:pPr>
              <w:pStyle w:val="TableText"/>
              <w:spacing w:before="179" w:line="220" w:lineRule="auto"/>
              <w:ind w:left="586"/>
            </w:pPr>
            <w:r>
              <w:rPr>
                <w:spacing w:val="-5"/>
              </w:rPr>
              <w:t>环境空气质量达到二级标准；</w:t>
            </w:r>
          </w:p>
          <w:p>
            <w:pPr>
              <w:pStyle w:val="TableText"/>
              <w:spacing w:before="182" w:line="218" w:lineRule="auto"/>
              <w:ind w:left="587"/>
            </w:pPr>
            <w:r>
              <w:rPr>
                <w:spacing w:val="-5"/>
              </w:rPr>
              <w:t>土壤环境质量达到相应评价标准；</w:t>
            </w:r>
          </w:p>
          <w:p>
            <w:pPr>
              <w:pStyle w:val="TableText"/>
              <w:spacing w:before="182" w:line="220" w:lineRule="auto"/>
              <w:ind w:left="591"/>
            </w:pPr>
            <w:r>
              <w:rPr>
                <w:spacing w:val="-4"/>
              </w:rPr>
              <w:t>声环境质量达到</w:t>
            </w:r>
            <w:r>
              <w:rPr>
                <w:spacing w:val="-46"/>
              </w:rPr>
              <w:t xml:space="preserve"> </w:t>
            </w:r>
            <w:r>
              <w:rPr>
                <w:rFonts w:ascii="Times New Roman" w:eastAsia="Times New Roman" w:hAnsi="Times New Roman" w:cs="Times New Roman"/>
                <w:spacing w:val="-4"/>
              </w:rPr>
              <w:t xml:space="preserve">2 </w:t>
            </w:r>
            <w:r>
              <w:rPr>
                <w:spacing w:val="-4"/>
              </w:rPr>
              <w:t>类标准。</w:t>
            </w:r>
          </w:p>
          <w:p>
            <w:pPr>
              <w:pStyle w:val="TableText"/>
              <w:spacing w:before="182" w:line="220" w:lineRule="auto"/>
              <w:ind w:left="586"/>
            </w:pPr>
            <w:r>
              <w:rPr>
                <w:spacing w:val="-8"/>
              </w:rPr>
              <w:t>⑶生态保护目标：</w:t>
            </w:r>
          </w:p>
        </w:tc>
      </w:tr>
    </w:tbl>
    <w:p>
      <w:pPr>
        <w:sectPr>
          <w:footerReference w:type="default" r:id="rId27"/>
          <w:pgSz w:w="11907" w:h="16839"/>
          <w:pgMar w:top="1431" w:right="1161" w:bottom="1153" w:left="1675" w:header="0" w:footer="993" w:gutter="0"/>
          <w:pgNumType w:start="23"/>
          <w:cols w:space="708"/>
        </w:sectPr>
      </w:pPr>
    </w:p>
    <w:tbl>
      <w:tblPr>
        <w:tblStyle w:val="TableNormal22"/>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182" w:line="220" w:lineRule="auto"/>
              <w:ind w:left="587"/>
            </w:pPr>
            <w:r>
              <w:rPr>
                <w:spacing w:val="-9"/>
              </w:rPr>
              <w:t>增加绿地面积；</w:t>
            </w:r>
          </w:p>
          <w:p>
            <w:pPr>
              <w:pStyle w:val="TableText"/>
              <w:spacing w:before="179" w:line="220" w:lineRule="auto"/>
              <w:ind w:left="589"/>
            </w:pPr>
            <w:r>
              <w:rPr>
                <w:spacing w:val="-2"/>
              </w:rPr>
              <w:t>构建生态优美的人居环境。</w:t>
            </w:r>
          </w:p>
        </w:tc>
      </w:tr>
    </w:tbl>
    <w:p>
      <w:pPr>
        <w:rPr>
          <w:rFonts w:ascii="Arial"/>
          <w:sz w:val="21"/>
        </w:rPr>
      </w:pPr>
    </w:p>
    <w:p>
      <w:pPr>
        <w:rPr>
          <w:rFonts w:ascii="Arial" w:eastAsia="Arial" w:hAnsi="Arial" w:cs="Arial"/>
          <w:sz w:val="21"/>
          <w:szCs w:val="21"/>
        </w:rPr>
        <w:sectPr>
          <w:footerReference w:type="default" r:id="rId28"/>
          <w:type w:val="nextPage"/>
          <w:pgSz w:w="11907" w:h="16839"/>
          <w:pgMar w:top="1431" w:right="1161" w:bottom="1153" w:left="1675" w:header="0" w:footer="993" w:gutter="0"/>
          <w:pgNumType w:start="24"/>
          <w:cols w:space="708"/>
          <w:titlePg w:val="0"/>
        </w:sectPr>
      </w:pPr>
    </w:p>
    <w:p>
      <w:pPr>
        <w:spacing w:before="141" w:line="219" w:lineRule="auto"/>
        <w:ind w:left="136"/>
        <w:rPr>
          <w:rFonts w:ascii="SimHei" w:eastAsia="SimHei" w:hAnsi="SimHei" w:cs="SimHei"/>
          <w:sz w:val="36"/>
          <w:szCs w:val="36"/>
        </w:rPr>
      </w:pPr>
      <w:bookmarkStart w:id="2" w:name="bookmark3"/>
      <w:bookmarkEnd w:id="2"/>
      <w:r>
        <w:rPr>
          <w:rFonts w:ascii="SimHei" w:eastAsia="SimHei" w:hAnsi="SimHei" w:cs="SimHei"/>
          <w:spacing w:val="-1"/>
          <w:sz w:val="36"/>
          <w:szCs w:val="36"/>
        </w:rPr>
        <w:t>建设项目所在地区域环境简况</w:t>
      </w:r>
    </w:p>
    <w:tbl>
      <w:tblPr>
        <w:tblStyle w:val="TableNormal23"/>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38" w:line="217" w:lineRule="auto"/>
              <w:ind w:left="584"/>
            </w:pPr>
            <w:r>
              <w:rPr>
                <w:spacing w:val="-2"/>
              </w:rPr>
              <w:t>③管控措施</w:t>
            </w:r>
          </w:p>
          <w:p>
            <w:pPr>
              <w:pStyle w:val="TableText"/>
              <w:spacing w:before="186" w:line="359" w:lineRule="auto"/>
              <w:ind w:left="106" w:right="70" w:firstLine="479"/>
            </w:pPr>
            <w:r>
              <w:rPr>
                <w:spacing w:val="-2"/>
              </w:rPr>
              <w:t>⑴禁止新建、扩建、改建三类工业项目，现有的要限期关闭搬迁（整治提升原地</w:t>
            </w:r>
            <w:r>
              <w:rPr>
                <w:spacing w:val="3"/>
              </w:rPr>
              <w:t xml:space="preserve"> </w:t>
            </w:r>
            <w:r>
              <w:rPr>
                <w:spacing w:val="-4"/>
              </w:rPr>
              <w:t>保留的除外</w:t>
            </w:r>
            <w:r>
              <w:rPr>
                <w:spacing w:val="-19"/>
              </w:rPr>
              <w:t>）；</w:t>
            </w:r>
            <w:r>
              <w:rPr>
                <w:spacing w:val="-4"/>
              </w:rPr>
              <w:t>禁止新建、扩建二类工业项目； 现有二</w:t>
            </w:r>
            <w:r>
              <w:rPr>
                <w:spacing w:val="-5"/>
              </w:rPr>
              <w:t>类工业项目改建，只能在原址</w:t>
            </w:r>
            <w:r>
              <w:rPr>
                <w:spacing w:val="1"/>
              </w:rPr>
              <w:t xml:space="preserve"> </w:t>
            </w:r>
            <w:r>
              <w:rPr>
                <w:spacing w:val="-7"/>
              </w:rPr>
              <w:t>基础上，并须符合污染物总量替代要求，且不得增加</w:t>
            </w:r>
            <w:r>
              <w:rPr>
                <w:spacing w:val="-8"/>
              </w:rPr>
              <w:t>污染物排放总量，不得加重恶臭、</w:t>
            </w:r>
          </w:p>
          <w:p>
            <w:pPr>
              <w:pStyle w:val="TableText"/>
              <w:spacing w:line="219" w:lineRule="auto"/>
              <w:ind w:left="118"/>
            </w:pPr>
            <w:r>
              <w:rPr>
                <w:spacing w:val="-9"/>
              </w:rPr>
              <w:t>噪声等环境影响；</w:t>
            </w:r>
          </w:p>
          <w:p>
            <w:pPr>
              <w:pStyle w:val="TableText"/>
              <w:spacing w:before="179" w:line="220" w:lineRule="auto"/>
              <w:ind w:left="586"/>
            </w:pPr>
            <w:r>
              <w:rPr>
                <w:spacing w:val="-8"/>
              </w:rPr>
              <w:t>⑵禁止畜禽养殖；</w:t>
            </w:r>
          </w:p>
          <w:p>
            <w:pPr>
              <w:pStyle w:val="TableText"/>
              <w:spacing w:before="183" w:line="359" w:lineRule="auto"/>
              <w:ind w:left="108" w:right="89" w:firstLine="478"/>
            </w:pPr>
            <w:r>
              <w:rPr>
                <w:spacing w:val="-8"/>
              </w:rPr>
              <w:t>⑶污水收集管网范围内，禁止新建除城镇污水处理设施</w:t>
            </w:r>
            <w:r>
              <w:rPr>
                <w:spacing w:val="-9"/>
              </w:rPr>
              <w:t>外的入河（或湖）排污口，</w:t>
            </w:r>
            <w:r>
              <w:t xml:space="preserve"> </w:t>
            </w:r>
            <w:r>
              <w:rPr>
                <w:spacing w:val="-4"/>
              </w:rPr>
              <w:t>现有的入河（或湖）</w:t>
            </w:r>
            <w:r>
              <w:rPr>
                <w:spacing w:val="-33"/>
              </w:rPr>
              <w:t xml:space="preserve"> </w:t>
            </w:r>
            <w:r>
              <w:rPr>
                <w:spacing w:val="-4"/>
              </w:rPr>
              <w:t>排污口应限期纳管，但相关法律法规和标准</w:t>
            </w:r>
            <w:r>
              <w:rPr>
                <w:spacing w:val="-5"/>
              </w:rPr>
              <w:t>规定必须单独设置排</w:t>
            </w:r>
          </w:p>
          <w:p>
            <w:pPr>
              <w:pStyle w:val="TableText"/>
              <w:spacing w:before="1" w:line="219" w:lineRule="auto"/>
              <w:ind w:left="108"/>
            </w:pPr>
            <w:r>
              <w:rPr>
                <w:spacing w:val="-10"/>
              </w:rPr>
              <w:t>污口的除外；</w:t>
            </w:r>
          </w:p>
          <w:p>
            <w:pPr>
              <w:pStyle w:val="TableText"/>
              <w:spacing w:before="180" w:line="468" w:lineRule="exact"/>
              <w:ind w:left="586"/>
            </w:pPr>
            <w:r>
              <w:rPr>
                <w:spacing w:val="-1"/>
                <w:position w:val="17"/>
              </w:rPr>
              <w:t>⑷合理规划布局工业、商业、居住、科教等功能区块，严格控制有</w:t>
            </w:r>
            <w:r>
              <w:rPr>
                <w:spacing w:val="-2"/>
                <w:position w:val="17"/>
              </w:rPr>
              <w:t>噪声、恶臭、</w:t>
            </w:r>
          </w:p>
          <w:p>
            <w:pPr>
              <w:pStyle w:val="TableText"/>
              <w:spacing w:before="1" w:line="218" w:lineRule="auto"/>
              <w:ind w:left="110"/>
            </w:pPr>
            <w:r>
              <w:rPr>
                <w:spacing w:val="-3"/>
              </w:rPr>
              <w:t>油烟等污染物排放较大的各类建设项目布局，防治污染影响；</w:t>
            </w:r>
          </w:p>
          <w:p>
            <w:pPr>
              <w:pStyle w:val="TableText"/>
              <w:spacing w:before="182" w:line="359" w:lineRule="auto"/>
              <w:ind w:left="109" w:right="98" w:firstLine="477"/>
            </w:pPr>
            <w:r>
              <w:rPr>
                <w:spacing w:val="-2"/>
              </w:rPr>
              <w:t>⑸最大限度保留原有自然生态系统，保护好河湖湿生境，禁止未经法定许可占用</w:t>
            </w:r>
            <w:r>
              <w:rPr>
                <w:spacing w:val="2"/>
              </w:rPr>
              <w:t xml:space="preserve"> </w:t>
            </w:r>
            <w:r>
              <w:rPr>
                <w:spacing w:val="-2"/>
              </w:rPr>
              <w:t>水域；除以防洪、重要航道必须的护岸外，禁止非生态型河湖堤岸改造；建设项目不</w:t>
            </w:r>
          </w:p>
          <w:p>
            <w:pPr>
              <w:pStyle w:val="TableText"/>
              <w:spacing w:line="219" w:lineRule="auto"/>
              <w:ind w:left="107"/>
            </w:pPr>
            <w:r>
              <w:rPr>
                <w:spacing w:val="-3"/>
              </w:rPr>
              <w:t>得影响河道自然形态和河湖水生态（环境）功能；</w:t>
            </w:r>
          </w:p>
          <w:p>
            <w:pPr>
              <w:pStyle w:val="TableText"/>
              <w:spacing w:before="183" w:line="220" w:lineRule="auto"/>
              <w:ind w:left="586"/>
            </w:pPr>
            <w:r>
              <w:rPr>
                <w:spacing w:val="-2"/>
              </w:rPr>
              <w:t>⑹有序推进退二进三进程，加快旧城改造和城</w:t>
            </w:r>
            <w:r>
              <w:rPr>
                <w:spacing w:val="-3"/>
              </w:rPr>
              <w:t>镇污水管网建设；</w:t>
            </w:r>
          </w:p>
          <w:p>
            <w:pPr>
              <w:pStyle w:val="TableText"/>
              <w:spacing w:before="180" w:line="468" w:lineRule="exact"/>
              <w:ind w:right="23"/>
              <w:jc w:val="right"/>
            </w:pPr>
            <w:r>
              <w:rPr>
                <w:spacing w:val="-7"/>
                <w:position w:val="17"/>
              </w:rPr>
              <w:t>⑺推进城市绿廊建设，在重要河流、交通干线两侧、城镇周边建设立体防护林带，</w:t>
            </w:r>
          </w:p>
          <w:p>
            <w:pPr>
              <w:pStyle w:val="TableText"/>
              <w:spacing w:before="1" w:line="218" w:lineRule="auto"/>
              <w:ind w:left="109"/>
            </w:pPr>
            <w:r>
              <w:rPr>
                <w:spacing w:val="-1"/>
              </w:rPr>
              <w:t>建立城镇生态空间与区域生态空间的有机联系。</w:t>
            </w:r>
          </w:p>
          <w:p>
            <w:pPr>
              <w:pStyle w:val="TableText"/>
              <w:spacing w:before="184" w:line="217" w:lineRule="auto"/>
              <w:ind w:left="584"/>
            </w:pPr>
            <w:r>
              <w:rPr>
                <w:spacing w:val="-2"/>
              </w:rPr>
              <w:t>④负面清单：</w:t>
            </w:r>
          </w:p>
          <w:p>
            <w:pPr>
              <w:pStyle w:val="TableText"/>
              <w:spacing w:before="182" w:line="220" w:lineRule="auto"/>
              <w:ind w:left="586"/>
              <w:rPr>
                <w:sz w:val="21"/>
                <w:szCs w:val="21"/>
              </w:rPr>
            </w:pPr>
            <w:r>
              <w:rPr>
                <w:spacing w:val="-7"/>
              </w:rPr>
              <w:t>三类工业项目；二类工业项目；</w:t>
            </w:r>
            <w:r>
              <w:rPr>
                <w:spacing w:val="102"/>
              </w:rPr>
              <w:t xml:space="preserve"> </w:t>
            </w:r>
            <w:r>
              <w:rPr>
                <w:spacing w:val="-7"/>
              </w:rPr>
              <w:t>国家和地方产业政策中规定的禁止类项目</w:t>
            </w:r>
            <w:r>
              <w:rPr>
                <w:spacing w:val="-7"/>
                <w:sz w:val="21"/>
                <w:szCs w:val="21"/>
              </w:rPr>
              <w:t>。</w:t>
            </w:r>
          </w:p>
          <w:p>
            <w:pPr>
              <w:pStyle w:val="TableText"/>
              <w:spacing w:before="184" w:line="359" w:lineRule="auto"/>
              <w:ind w:left="106" w:right="96" w:firstLine="480"/>
            </w:pPr>
            <w:r>
              <w:rPr>
                <w:spacing w:val="-2"/>
              </w:rPr>
              <w:t>本项目为衣柜、展柜的生产，属于木质家具制造业，租用位于金华市婺城区白龙</w:t>
            </w:r>
            <w:r>
              <w:rPr>
                <w:spacing w:val="2"/>
              </w:rPr>
              <w:t xml:space="preserve"> </w:t>
            </w:r>
            <w:r>
              <w:rPr>
                <w:spacing w:val="-3"/>
              </w:rPr>
              <w:t xml:space="preserve">桥镇华龙南街 </w:t>
            </w:r>
            <w:r>
              <w:rPr>
                <w:rFonts w:ascii="Times New Roman" w:eastAsia="Times New Roman" w:hAnsi="Times New Roman" w:cs="Times New Roman"/>
                <w:spacing w:val="-3"/>
              </w:rPr>
              <w:t>16</w:t>
            </w:r>
            <w:r>
              <w:rPr>
                <w:rFonts w:ascii="Times New Roman" w:eastAsia="Times New Roman" w:hAnsi="Times New Roman" w:cs="Times New Roman"/>
                <w:spacing w:val="55"/>
              </w:rPr>
              <w:t xml:space="preserve"> </w:t>
            </w:r>
            <w:r>
              <w:rPr>
                <w:spacing w:val="-3"/>
              </w:rPr>
              <w:t>号义乌市潮雅工艺品厂的现有闲置厂房。本项目仅排放生活污水，</w:t>
            </w:r>
            <w:r>
              <w:t xml:space="preserve"> </w:t>
            </w:r>
            <w:r>
              <w:rPr>
                <w:spacing w:val="-5"/>
              </w:rPr>
              <w:t>因此新增的化学需氧量和氨氮两项水主要污染物排放量可不进行区域替代削减， 不增</w:t>
            </w:r>
            <w:r>
              <w:rPr>
                <w:spacing w:val="3"/>
              </w:rPr>
              <w:t xml:space="preserve"> </w:t>
            </w:r>
            <w:r>
              <w:rPr>
                <w:spacing w:val="-5"/>
              </w:rPr>
              <w:t>加污染物排放总量，无恶臭产生， 经有效治理后不加重噪声等环境影响，因此项目符</w:t>
            </w:r>
          </w:p>
          <w:p>
            <w:pPr>
              <w:pStyle w:val="TableText"/>
              <w:spacing w:line="220" w:lineRule="auto"/>
              <w:ind w:left="107"/>
            </w:pPr>
            <w:r>
              <w:rPr>
                <w:spacing w:val="-5"/>
              </w:rPr>
              <w:t>合环境功能区划。</w:t>
            </w:r>
          </w:p>
        </w:tc>
      </w:tr>
    </w:tbl>
    <w:p>
      <w:pPr>
        <w:sectPr>
          <w:footerReference w:type="default" r:id="rId29"/>
          <w:pgSz w:w="11907" w:h="16839"/>
          <w:pgMar w:top="1431" w:right="1161" w:bottom="1153" w:left="1675" w:header="0" w:footer="993" w:gutter="0"/>
          <w:pgNumType w:start="25"/>
          <w:cols w:space="708"/>
        </w:sectPr>
      </w:pPr>
    </w:p>
    <w:p>
      <w:pPr>
        <w:rPr>
          <w:rFonts w:ascii="Arial"/>
          <w:sz w:val="21"/>
        </w:rPr>
      </w:pPr>
    </w:p>
    <w:p>
      <w:pPr>
        <w:rPr>
          <w:rFonts w:ascii="Arial" w:eastAsia="Arial" w:hAnsi="Arial" w:cs="Arial"/>
          <w:sz w:val="21"/>
          <w:szCs w:val="21"/>
        </w:rPr>
        <w:sectPr>
          <w:footerReference w:type="default" r:id="rId30"/>
          <w:type w:val="nextPage"/>
          <w:pgSz w:w="11907" w:h="16839"/>
          <w:pgMar w:top="1431" w:right="1161" w:bottom="1153" w:left="1675" w:header="0" w:footer="993" w:gutter="0"/>
          <w:pgNumType w:start="26"/>
          <w:cols w:space="708"/>
          <w:titlePg w:val="0"/>
        </w:sectPr>
      </w:pPr>
    </w:p>
    <w:p>
      <w:pPr>
        <w:spacing w:before="141" w:line="219" w:lineRule="auto"/>
        <w:ind w:left="137"/>
        <w:rPr>
          <w:rFonts w:ascii="SimHei" w:eastAsia="SimHei" w:hAnsi="SimHei" w:cs="SimHei"/>
          <w:sz w:val="36"/>
          <w:szCs w:val="36"/>
        </w:rPr>
      </w:pPr>
      <w:r>
        <w:rPr>
          <w:rFonts w:ascii="Times New Roman" w:eastAsia="Times New Roman" w:hAnsi="Times New Roman" w:cs="Times New Roman"/>
          <w:spacing w:val="-4"/>
          <w:sz w:val="36"/>
          <w:szCs w:val="36"/>
        </w:rPr>
        <w:t>3</w:t>
      </w:r>
      <w:r>
        <w:rPr>
          <w:rFonts w:ascii="SimHei" w:eastAsia="SimHei" w:hAnsi="SimHei" w:cs="SimHei"/>
          <w:spacing w:val="-4"/>
          <w:sz w:val="36"/>
          <w:szCs w:val="36"/>
        </w:rPr>
        <w:t>、环境质量状况</w:t>
      </w:r>
    </w:p>
    <w:tbl>
      <w:tblPr>
        <w:tblStyle w:val="TableNormal24"/>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242"/>
        </w:trPr>
        <w:tc>
          <w:tcPr>
            <w:tcW w:w="9043" w:type="dxa"/>
            <w:vAlign w:val="top"/>
          </w:tcPr>
          <w:p>
            <w:pPr>
              <w:spacing w:before="41" w:line="219" w:lineRule="auto"/>
              <w:ind w:left="108"/>
              <w:rPr>
                <w:rFonts w:ascii="SimHei" w:eastAsia="SimHei" w:hAnsi="SimHei" w:cs="SimHei"/>
                <w:sz w:val="28"/>
                <w:szCs w:val="28"/>
              </w:rPr>
            </w:pPr>
            <w:r>
              <w:rPr>
                <w:rFonts w:ascii="SimHei" w:eastAsia="SimHei" w:hAnsi="SimHei" w:cs="SimHei"/>
                <w:spacing w:val="-3"/>
                <w:sz w:val="28"/>
                <w:szCs w:val="28"/>
              </w:rPr>
              <w:t>建设项目所在地区域环境质量现状及主要环境问题（环境</w:t>
            </w:r>
            <w:r>
              <w:rPr>
                <w:rFonts w:ascii="SimHei" w:eastAsia="SimHei" w:hAnsi="SimHei" w:cs="SimHei"/>
                <w:spacing w:val="-4"/>
                <w:sz w:val="28"/>
                <w:szCs w:val="28"/>
              </w:rPr>
              <w:t>空气、地面水、</w:t>
            </w:r>
          </w:p>
          <w:p>
            <w:pPr>
              <w:spacing w:before="212" w:line="219" w:lineRule="auto"/>
              <w:ind w:left="109"/>
              <w:rPr>
                <w:rFonts w:ascii="SimHei" w:eastAsia="SimHei" w:hAnsi="SimHei" w:cs="SimHei"/>
                <w:sz w:val="28"/>
                <w:szCs w:val="28"/>
              </w:rPr>
            </w:pPr>
            <w:r>
              <w:rPr>
                <w:rFonts w:ascii="SimHei" w:eastAsia="SimHei" w:hAnsi="SimHei" w:cs="SimHei"/>
                <w:spacing w:val="-8"/>
                <w:sz w:val="28"/>
                <w:szCs w:val="28"/>
              </w:rPr>
              <w:t>地下水、声环境、生态环境等</w:t>
            </w:r>
            <w:r>
              <w:rPr>
                <w:rFonts w:ascii="SimHei" w:eastAsia="SimHei" w:hAnsi="SimHei" w:cs="SimHei"/>
                <w:spacing w:val="-39"/>
                <w:sz w:val="28"/>
                <w:szCs w:val="28"/>
              </w:rPr>
              <w:t>）：</w:t>
            </w:r>
          </w:p>
          <w:p>
            <w:pPr>
              <w:pStyle w:val="TableText"/>
              <w:spacing w:before="208" w:line="220" w:lineRule="auto"/>
              <w:ind w:left="605"/>
            </w:pPr>
            <w:r>
              <w:rPr>
                <w:rFonts w:ascii="Times New Roman" w:eastAsia="Times New Roman" w:hAnsi="Times New Roman" w:cs="Times New Roman"/>
                <w:spacing w:val="-3"/>
              </w:rPr>
              <w:t>1</w:t>
            </w:r>
            <w:r>
              <w:rPr>
                <w:spacing w:val="-3"/>
              </w:rPr>
              <w:t>、项目所在区域环境质量现状</w:t>
            </w:r>
          </w:p>
          <w:p>
            <w:pPr>
              <w:pStyle w:val="TableText"/>
              <w:spacing w:before="182" w:line="220" w:lineRule="auto"/>
              <w:ind w:left="593"/>
            </w:pPr>
            <w:r>
              <w:rPr>
                <w:spacing w:val="-2"/>
              </w:rPr>
              <w:t>（</w:t>
            </w:r>
            <w:r>
              <w:rPr>
                <w:rFonts w:ascii="Times New Roman" w:eastAsia="Times New Roman" w:hAnsi="Times New Roman" w:cs="Times New Roman"/>
                <w:spacing w:val="-2"/>
              </w:rPr>
              <w:t>1</w:t>
            </w:r>
            <w:r>
              <w:rPr>
                <w:spacing w:val="-2"/>
              </w:rPr>
              <w:t>）项目所在区域水环境质量现状</w:t>
            </w:r>
          </w:p>
          <w:p>
            <w:pPr>
              <w:pStyle w:val="TableText"/>
              <w:spacing w:before="180" w:line="221" w:lineRule="auto"/>
              <w:ind w:left="597"/>
            </w:pPr>
            <w:r>
              <w:t>略</w:t>
            </w:r>
          </w:p>
          <w:p>
            <w:pPr>
              <w:pStyle w:val="TableText"/>
              <w:spacing w:before="180" w:line="469" w:lineRule="exact"/>
              <w:ind w:left="593"/>
            </w:pPr>
            <w:r>
              <w:rPr>
                <w:spacing w:val="-1"/>
                <w:position w:val="17"/>
              </w:rPr>
              <w:t>（</w:t>
            </w:r>
            <w:r>
              <w:rPr>
                <w:rFonts w:ascii="Times New Roman" w:eastAsia="Times New Roman" w:hAnsi="Times New Roman" w:cs="Times New Roman"/>
                <w:spacing w:val="-1"/>
                <w:position w:val="17"/>
              </w:rPr>
              <w:t>2</w:t>
            </w:r>
            <w:r>
              <w:rPr>
                <w:spacing w:val="-1"/>
                <w:position w:val="17"/>
              </w:rPr>
              <w:t>）项目所在区域大气环境质量现状</w:t>
            </w:r>
          </w:p>
          <w:p>
            <w:pPr>
              <w:pStyle w:val="TableText"/>
              <w:spacing w:before="1" w:line="220" w:lineRule="auto"/>
              <w:ind w:left="597"/>
            </w:pPr>
            <w:r>
              <w:t>略</w:t>
            </w:r>
          </w:p>
        </w:tc>
      </w:tr>
    </w:tbl>
    <w:p>
      <w:pPr>
        <w:sectPr>
          <w:footerReference w:type="default" r:id="rId31"/>
          <w:pgSz w:w="11907" w:h="16839"/>
          <w:pgMar w:top="1431" w:right="1161" w:bottom="1153" w:left="1675" w:header="0" w:footer="993" w:gutter="0"/>
          <w:pgNumType w:start="27"/>
          <w:cols w:space="708"/>
        </w:sectPr>
      </w:pPr>
    </w:p>
    <w:p>
      <w:pPr>
        <w:rPr>
          <w:rFonts w:ascii="Arial"/>
          <w:sz w:val="21"/>
        </w:rPr>
      </w:pPr>
    </w:p>
    <w:p>
      <w:pPr>
        <w:rPr>
          <w:rFonts w:ascii="Arial" w:eastAsia="Arial" w:hAnsi="Arial" w:cs="Arial"/>
          <w:sz w:val="21"/>
          <w:szCs w:val="21"/>
        </w:rPr>
        <w:sectPr>
          <w:footerReference w:type="default" r:id="rId32"/>
          <w:type w:val="nextPage"/>
          <w:pgSz w:w="11907" w:h="16839"/>
          <w:pgMar w:top="1431" w:right="1161" w:bottom="1153" w:left="1675" w:header="0" w:footer="993" w:gutter="0"/>
          <w:pgNumType w:start="28"/>
          <w:cols w:space="708"/>
          <w:titlePg w:val="0"/>
        </w:sectPr>
      </w:pPr>
    </w:p>
    <w:p>
      <w:pPr>
        <w:spacing w:before="141" w:line="219" w:lineRule="auto"/>
        <w:ind w:left="136"/>
        <w:rPr>
          <w:rFonts w:ascii="SimHei" w:eastAsia="SimHei" w:hAnsi="SimHei" w:cs="SimHei"/>
          <w:sz w:val="36"/>
          <w:szCs w:val="36"/>
        </w:rPr>
      </w:pPr>
      <w:r>
        <w:rPr>
          <w:rFonts w:ascii="SimHei" w:eastAsia="SimHei" w:hAnsi="SimHei" w:cs="SimHei"/>
          <w:spacing w:val="-2"/>
          <w:sz w:val="36"/>
          <w:szCs w:val="36"/>
        </w:rPr>
        <w:t>环境质量状况</w:t>
      </w:r>
    </w:p>
    <w:p>
      <w:pPr>
        <w:spacing w:line="64" w:lineRule="exact"/>
      </w:pPr>
    </w:p>
    <w:tbl>
      <w:tblPr>
        <w:tblStyle w:val="TableNormal25"/>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8283"/>
        </w:trPr>
        <w:tc>
          <w:tcPr>
            <w:tcW w:w="9043" w:type="dxa"/>
            <w:tcBorders>
              <w:bottom w:val="single" w:sz="2" w:space="0" w:color="000000"/>
            </w:tcBorders>
            <w:vAlign w:val="top"/>
          </w:tcPr>
          <w:p>
            <w:pPr>
              <w:pStyle w:val="TableText"/>
              <w:spacing w:before="37" w:line="220" w:lineRule="auto"/>
              <w:ind w:left="593"/>
            </w:pPr>
            <w:r>
              <w:rPr>
                <w:spacing w:val="-2"/>
              </w:rPr>
              <w:t>（</w:t>
            </w:r>
            <w:r>
              <w:rPr>
                <w:rFonts w:ascii="Times New Roman" w:eastAsia="Times New Roman" w:hAnsi="Times New Roman" w:cs="Times New Roman"/>
                <w:spacing w:val="-2"/>
              </w:rPr>
              <w:t>3</w:t>
            </w:r>
            <w:r>
              <w:rPr>
                <w:spacing w:val="-2"/>
              </w:rPr>
              <w:t>）项目所在区域声环境质量现状</w:t>
            </w:r>
          </w:p>
          <w:p>
            <w:pPr>
              <w:pStyle w:val="TableText"/>
              <w:spacing w:before="182" w:line="221" w:lineRule="auto"/>
              <w:ind w:left="597"/>
            </w:pPr>
            <w:r>
              <w:t>略</w:t>
            </w:r>
          </w:p>
          <w:p>
            <w:pPr>
              <w:pStyle w:val="TableText"/>
              <w:spacing w:before="180" w:line="466" w:lineRule="exact"/>
              <w:ind w:left="582"/>
            </w:pPr>
            <w:r>
              <w:rPr>
                <w:rFonts w:ascii="Times New Roman" w:eastAsia="Times New Roman" w:hAnsi="Times New Roman" w:cs="Times New Roman"/>
                <w:spacing w:val="-1"/>
                <w:position w:val="17"/>
              </w:rPr>
              <w:t>2</w:t>
            </w:r>
            <w:r>
              <w:rPr>
                <w:spacing w:val="-1"/>
                <w:position w:val="17"/>
              </w:rPr>
              <w:t>、项目所在区域周边污染源情况及主要环境问题</w:t>
            </w:r>
          </w:p>
          <w:p>
            <w:pPr>
              <w:pStyle w:val="TableText"/>
              <w:spacing w:line="220" w:lineRule="auto"/>
              <w:ind w:left="593"/>
            </w:pPr>
            <w:r>
              <w:rPr>
                <w:spacing w:val="-3"/>
              </w:rPr>
              <w:t>（</w:t>
            </w:r>
            <w:r>
              <w:rPr>
                <w:rFonts w:ascii="Times New Roman" w:eastAsia="Times New Roman" w:hAnsi="Times New Roman" w:cs="Times New Roman"/>
                <w:spacing w:val="-3"/>
              </w:rPr>
              <w:t>1</w:t>
            </w:r>
            <w:r>
              <w:rPr>
                <w:spacing w:val="-3"/>
              </w:rPr>
              <w:t>）周边污染源情况</w:t>
            </w:r>
          </w:p>
          <w:p>
            <w:pPr>
              <w:pStyle w:val="TableText"/>
              <w:spacing w:before="181" w:line="466" w:lineRule="exact"/>
              <w:ind w:left="586"/>
            </w:pPr>
            <w:r>
              <w:rPr>
                <w:spacing w:val="-2"/>
                <w:position w:val="17"/>
              </w:rPr>
              <w:t>根据现场踏勘，周围主要有农机修理厂、新创意橱柜厂、金远机械制辊厂等，主</w:t>
            </w:r>
          </w:p>
          <w:p>
            <w:pPr>
              <w:pStyle w:val="TableText"/>
              <w:spacing w:before="1" w:line="218" w:lineRule="auto"/>
              <w:ind w:left="107"/>
            </w:pPr>
            <w:r>
              <w:rPr>
                <w:spacing w:val="-9"/>
              </w:rPr>
              <w:t>要生产橱柜、辊轴、</w:t>
            </w:r>
            <w:r>
              <w:rPr>
                <w:spacing w:val="-30"/>
              </w:rPr>
              <w:t xml:space="preserve"> </w:t>
            </w:r>
            <w:r>
              <w:rPr>
                <w:spacing w:val="-9"/>
              </w:rPr>
              <w:t>涂料等。</w:t>
            </w:r>
          </w:p>
          <w:p>
            <w:pPr>
              <w:pStyle w:val="TableText"/>
              <w:spacing w:before="183" w:line="219" w:lineRule="auto"/>
              <w:ind w:left="593"/>
            </w:pPr>
            <w:r>
              <w:rPr>
                <w:spacing w:val="-3"/>
              </w:rPr>
              <w:t>（</w:t>
            </w:r>
            <w:r>
              <w:rPr>
                <w:rFonts w:ascii="Times New Roman" w:eastAsia="Times New Roman" w:hAnsi="Times New Roman" w:cs="Times New Roman"/>
                <w:spacing w:val="-3"/>
              </w:rPr>
              <w:t>2</w:t>
            </w:r>
            <w:r>
              <w:rPr>
                <w:spacing w:val="-3"/>
              </w:rPr>
              <w:t>）对本项目的影响程度</w:t>
            </w:r>
          </w:p>
          <w:p>
            <w:pPr>
              <w:pStyle w:val="TableText"/>
              <w:spacing w:before="181" w:line="219" w:lineRule="auto"/>
              <w:ind w:left="586"/>
            </w:pPr>
            <w:r>
              <w:rPr>
                <w:spacing w:val="-2"/>
              </w:rPr>
              <w:t>根据现场踏勘，项目周边企业对本项目基本没有影响。</w:t>
            </w:r>
          </w:p>
        </w:tc>
      </w:tr>
      <w:tr>
        <w:tblPrEx>
          <w:tblW w:w="9043" w:type="dxa"/>
          <w:tblInd w:w="12" w:type="dxa"/>
          <w:tblLayout w:type="fixed"/>
        </w:tblPrEx>
        <w:trPr>
          <w:trHeight w:val="4712"/>
        </w:trPr>
        <w:tc>
          <w:tcPr>
            <w:tcW w:w="9043" w:type="dxa"/>
            <w:tcBorders>
              <w:top w:val="single" w:sz="2" w:space="0" w:color="000000"/>
            </w:tcBorders>
            <w:vAlign w:val="top"/>
          </w:tcPr>
          <w:p>
            <w:pPr>
              <w:spacing w:before="53" w:line="541" w:lineRule="exact"/>
              <w:ind w:left="112"/>
              <w:rPr>
                <w:rFonts w:ascii="SimHei" w:eastAsia="SimHei" w:hAnsi="SimHei" w:cs="SimHei"/>
                <w:sz w:val="28"/>
                <w:szCs w:val="28"/>
              </w:rPr>
            </w:pPr>
            <w:r>
              <w:rPr>
                <w:rFonts w:ascii="SimHei" w:eastAsia="SimHei" w:hAnsi="SimHei" w:cs="SimHei"/>
                <w:spacing w:val="-8"/>
                <w:position w:val="19"/>
                <w:sz w:val="28"/>
                <w:szCs w:val="28"/>
              </w:rPr>
              <w:t>主要环境保护目标（列出名单及保护级别</w:t>
            </w:r>
            <w:r>
              <w:rPr>
                <w:rFonts w:ascii="SimHei" w:eastAsia="SimHei" w:hAnsi="SimHei" w:cs="SimHei"/>
                <w:spacing w:val="-21"/>
                <w:position w:val="19"/>
                <w:sz w:val="28"/>
                <w:szCs w:val="28"/>
              </w:rPr>
              <w:t>）：</w:t>
            </w:r>
          </w:p>
          <w:p>
            <w:pPr>
              <w:pStyle w:val="TableText"/>
              <w:spacing w:line="219" w:lineRule="auto"/>
              <w:ind w:left="605"/>
            </w:pPr>
            <w:r>
              <w:rPr>
                <w:rFonts w:ascii="Times New Roman" w:eastAsia="Times New Roman" w:hAnsi="Times New Roman" w:cs="Times New Roman"/>
                <w:spacing w:val="-5"/>
              </w:rPr>
              <w:t>1</w:t>
            </w:r>
            <w:r>
              <w:rPr>
                <w:spacing w:val="-5"/>
              </w:rPr>
              <w:t>、水环境保护目标</w:t>
            </w:r>
          </w:p>
          <w:p>
            <w:pPr>
              <w:pStyle w:val="TableText"/>
              <w:spacing w:before="182" w:line="220" w:lineRule="auto"/>
              <w:ind w:left="593"/>
            </w:pPr>
            <w:r>
              <w:rPr>
                <w:spacing w:val="-4"/>
              </w:rPr>
              <w:t>（</w:t>
            </w:r>
            <w:r>
              <w:rPr>
                <w:rFonts w:ascii="Times New Roman" w:eastAsia="Times New Roman" w:hAnsi="Times New Roman" w:cs="Times New Roman"/>
                <w:spacing w:val="-4"/>
              </w:rPr>
              <w:t>1</w:t>
            </w:r>
            <w:r>
              <w:rPr>
                <w:spacing w:val="-4"/>
              </w:rPr>
              <w:t>）项目废水排放去向</w:t>
            </w:r>
          </w:p>
          <w:p>
            <w:pPr>
              <w:pStyle w:val="TableText"/>
              <w:spacing w:before="182" w:line="359" w:lineRule="auto"/>
              <w:ind w:left="109" w:firstLine="477"/>
              <w:jc w:val="both"/>
            </w:pPr>
            <w:r>
              <w:rPr>
                <w:spacing w:val="5"/>
              </w:rPr>
              <w:t>本项目生活污水依托义乌市潮雅工艺品厂现有的沼气净化池处理</w:t>
            </w:r>
            <w:r>
              <w:rPr>
                <w:spacing w:val="4"/>
              </w:rPr>
              <w:t>后排入当地污</w:t>
            </w:r>
            <w:r>
              <w:t xml:space="preserve">  </w:t>
            </w:r>
            <w:r>
              <w:rPr>
                <w:spacing w:val="-2"/>
              </w:rPr>
              <w:t>水管网，经金华市婺城新区污水处理厂处理达标后排入金华江。由于金华市婺城</w:t>
            </w:r>
            <w:r>
              <w:rPr>
                <w:spacing w:val="-3"/>
              </w:rPr>
              <w:t>新城</w:t>
            </w:r>
            <w:r>
              <w:t xml:space="preserve">  </w:t>
            </w:r>
            <w:r>
              <w:rPr>
                <w:spacing w:val="18"/>
              </w:rPr>
              <w:t>区污水处理厂</w:t>
            </w:r>
            <w:r>
              <w:rPr>
                <w:spacing w:val="-20"/>
              </w:rPr>
              <w:t xml:space="preserve"> </w:t>
            </w:r>
            <w:r>
              <w:rPr>
                <w:spacing w:val="18"/>
              </w:rPr>
              <w:t>目前</w:t>
            </w:r>
            <w:r>
              <w:rPr>
                <w:spacing w:val="-52"/>
              </w:rPr>
              <w:t xml:space="preserve"> </w:t>
            </w:r>
            <w:r>
              <w:rPr>
                <w:spacing w:val="18"/>
              </w:rPr>
              <w:t>尚未验</w:t>
            </w:r>
            <w:r>
              <w:rPr>
                <w:spacing w:val="-71"/>
              </w:rPr>
              <w:t xml:space="preserve"> </w:t>
            </w:r>
            <w:r>
              <w:rPr>
                <w:spacing w:val="18"/>
              </w:rPr>
              <w:t>收</w:t>
            </w:r>
            <w:r>
              <w:rPr>
                <w:spacing w:val="-63"/>
              </w:rPr>
              <w:t xml:space="preserve"> </w:t>
            </w:r>
            <w:r>
              <w:rPr>
                <w:spacing w:val="18"/>
              </w:rPr>
              <w:t>，近期企业废水排放执行《</w:t>
            </w:r>
            <w:r>
              <w:rPr>
                <w:spacing w:val="-55"/>
              </w:rPr>
              <w:t xml:space="preserve"> </w:t>
            </w:r>
            <w:r>
              <w:rPr>
                <w:spacing w:val="18"/>
              </w:rPr>
              <w:t>污水综合排放标准</w:t>
            </w:r>
            <w:r>
              <w:rPr>
                <w:spacing w:val="-66"/>
              </w:rPr>
              <w:t xml:space="preserve"> </w:t>
            </w:r>
            <w:r>
              <w:rPr>
                <w:spacing w:val="18"/>
              </w:rPr>
              <w:t>》</w:t>
            </w:r>
            <w:r>
              <w:t xml:space="preserve"> </w:t>
            </w:r>
            <w:r>
              <w:rPr>
                <w:spacing w:val="-1"/>
              </w:rPr>
              <w:t>（</w:t>
            </w:r>
            <w:r>
              <w:rPr>
                <w:rFonts w:ascii="Times New Roman" w:eastAsia="Times New Roman" w:hAnsi="Times New Roman" w:cs="Times New Roman"/>
                <w:spacing w:val="-1"/>
              </w:rPr>
              <w:t>GB8978-</w:t>
            </w:r>
            <w:r>
              <w:rPr>
                <w:rFonts w:ascii="Times New Roman" w:eastAsia="Times New Roman" w:hAnsi="Times New Roman" w:cs="Times New Roman"/>
                <w:spacing w:val="-30"/>
              </w:rPr>
              <w:t xml:space="preserve"> </w:t>
            </w:r>
            <w:r>
              <w:rPr>
                <w:rFonts w:ascii="Times New Roman" w:eastAsia="Times New Roman" w:hAnsi="Times New Roman" w:cs="Times New Roman"/>
                <w:spacing w:val="-1"/>
              </w:rPr>
              <w:t>1996</w:t>
            </w:r>
            <w:r>
              <w:rPr>
                <w:spacing w:val="-1"/>
              </w:rPr>
              <w:t>）中一级标准。远期待金华市婺城新城区污水处理厂验收通过后，废</w:t>
            </w:r>
            <w:r>
              <w:t xml:space="preserve">  </w:t>
            </w:r>
            <w:r>
              <w:rPr>
                <w:spacing w:val="-6"/>
              </w:rPr>
              <w:t>水纳管执行《污水综合排放标准》（</w:t>
            </w:r>
            <w:r>
              <w:rPr>
                <w:rFonts w:ascii="Times New Roman" w:eastAsia="Times New Roman" w:hAnsi="Times New Roman" w:cs="Times New Roman"/>
                <w:spacing w:val="-6"/>
              </w:rPr>
              <w:t>GB8978-</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1996</w:t>
            </w:r>
            <w:r>
              <w:rPr>
                <w:spacing w:val="-6"/>
              </w:rPr>
              <w:t>）</w:t>
            </w:r>
            <w:r>
              <w:rPr>
                <w:spacing w:val="-7"/>
              </w:rPr>
              <w:t>中三级标准，污水处理厂废水排放</w:t>
            </w:r>
          </w:p>
          <w:p>
            <w:pPr>
              <w:pStyle w:val="TableText"/>
              <w:spacing w:line="219" w:lineRule="auto"/>
              <w:ind w:left="106"/>
            </w:pPr>
            <w:r>
              <w:rPr>
                <w:spacing w:val="-4"/>
              </w:rPr>
              <w:t>执行《城镇污水处理厂污染物排放标准》（</w:t>
            </w:r>
            <w:r>
              <w:rPr>
                <w:rFonts w:ascii="Times New Roman" w:eastAsia="Times New Roman" w:hAnsi="Times New Roman" w:cs="Times New Roman"/>
                <w:spacing w:val="-4"/>
              </w:rPr>
              <w:t>GB18918-2002</w:t>
            </w:r>
            <w:r>
              <w:rPr>
                <w:spacing w:val="-4"/>
              </w:rPr>
              <w:t>）中一级</w:t>
            </w:r>
            <w:r>
              <w:rPr>
                <w:spacing w:val="-52"/>
              </w:rPr>
              <w:t xml:space="preserve"> </w:t>
            </w:r>
            <w:r>
              <w:rPr>
                <w:rFonts w:ascii="Times New Roman" w:eastAsia="Times New Roman" w:hAnsi="Times New Roman" w:cs="Times New Roman"/>
                <w:spacing w:val="-4"/>
              </w:rPr>
              <w:t xml:space="preserve">A </w:t>
            </w:r>
            <w:r>
              <w:rPr>
                <w:spacing w:val="-4"/>
              </w:rPr>
              <w:t>标准。</w:t>
            </w:r>
          </w:p>
        </w:tc>
      </w:tr>
    </w:tbl>
    <w:p>
      <w:pPr>
        <w:rPr>
          <w:rFonts w:ascii="Arial"/>
          <w:sz w:val="21"/>
        </w:rPr>
      </w:pPr>
    </w:p>
    <w:p>
      <w:pPr>
        <w:rPr>
          <w:rFonts w:ascii="Arial" w:eastAsia="Arial" w:hAnsi="Arial" w:cs="Arial"/>
          <w:sz w:val="21"/>
          <w:szCs w:val="21"/>
        </w:rPr>
        <w:sectPr>
          <w:footerReference w:type="default" r:id="rId33"/>
          <w:pgSz w:w="11907" w:h="16839"/>
          <w:pgMar w:top="1431" w:right="1161" w:bottom="1153" w:left="1675" w:header="0" w:footer="993" w:gutter="0"/>
          <w:pgNumType w:start="29"/>
          <w:cols w:space="708"/>
        </w:sectPr>
      </w:pPr>
    </w:p>
    <w:p>
      <w:pPr>
        <w:spacing w:before="141" w:line="219" w:lineRule="auto"/>
        <w:ind w:left="136"/>
        <w:rPr>
          <w:rFonts w:ascii="SimHei" w:eastAsia="SimHei" w:hAnsi="SimHei" w:cs="SimHei"/>
          <w:sz w:val="36"/>
          <w:szCs w:val="36"/>
        </w:rPr>
      </w:pPr>
      <w:bookmarkStart w:id="3" w:name="bookmark4"/>
      <w:bookmarkEnd w:id="3"/>
      <w:r>
        <w:rPr>
          <w:rFonts w:ascii="SimHei" w:eastAsia="SimHei" w:hAnsi="SimHei" w:cs="SimHei"/>
          <w:spacing w:val="-2"/>
          <w:sz w:val="36"/>
          <w:szCs w:val="36"/>
        </w:rPr>
        <w:t>环境质量状况</w:t>
      </w:r>
    </w:p>
    <w:tbl>
      <w:tblPr>
        <w:tblStyle w:val="TableNormal26"/>
        <w:tblW w:w="9043"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101"/>
        </w:trPr>
        <w:tc>
          <w:tcPr>
            <w:tcW w:w="9043" w:type="dxa"/>
            <w:vAlign w:val="top"/>
          </w:tcPr>
          <w:p>
            <w:pPr>
              <w:pStyle w:val="TableText"/>
              <w:spacing w:before="37" w:line="220" w:lineRule="auto"/>
              <w:ind w:left="593"/>
            </w:pPr>
            <w:r>
              <w:rPr>
                <w:spacing w:val="-3"/>
              </w:rPr>
              <w:t>（</w:t>
            </w:r>
            <w:r>
              <w:rPr>
                <w:rFonts w:ascii="Times New Roman" w:eastAsia="Times New Roman" w:hAnsi="Times New Roman" w:cs="Times New Roman"/>
                <w:spacing w:val="-3"/>
              </w:rPr>
              <w:t>2</w:t>
            </w:r>
            <w:r>
              <w:rPr>
                <w:spacing w:val="-3"/>
              </w:rPr>
              <w:t>）水环境保护目标</w:t>
            </w:r>
          </w:p>
          <w:p>
            <w:pPr>
              <w:pStyle w:val="TableText"/>
              <w:spacing w:before="184" w:line="359" w:lineRule="auto"/>
              <w:ind w:left="106" w:right="95" w:firstLine="483"/>
            </w:pPr>
            <w:r>
              <w:rPr>
                <w:spacing w:val="-3"/>
              </w:rPr>
              <w:t>项目最终纳污水体为金华江，评价范围内其水环境功能区要求为《地表水环境质</w:t>
            </w:r>
            <w:r>
              <w:rPr>
                <w:spacing w:val="6"/>
              </w:rPr>
              <w:t xml:space="preserve"> </w:t>
            </w:r>
            <w:r>
              <w:rPr>
                <w:spacing w:val="-5"/>
              </w:rPr>
              <w:t>量标准》（</w:t>
            </w:r>
            <w:r>
              <w:rPr>
                <w:rFonts w:ascii="Times New Roman" w:eastAsia="Times New Roman" w:hAnsi="Times New Roman" w:cs="Times New Roman"/>
                <w:spacing w:val="-5"/>
              </w:rPr>
              <w:t>GB3838-2002</w:t>
            </w:r>
            <w:r>
              <w:rPr>
                <w:spacing w:val="-5"/>
              </w:rPr>
              <w:t>）Ⅲ类</w:t>
            </w:r>
            <w:r>
              <w:rPr>
                <w:spacing w:val="-6"/>
              </w:rPr>
              <w:t>水标准。因此，本项目水环境保护目标为废水排放后，</w:t>
            </w:r>
            <w:r>
              <w:t xml:space="preserve"> </w:t>
            </w:r>
            <w:r>
              <w:rPr>
                <w:spacing w:val="-2"/>
              </w:rPr>
              <w:t>金华市婺城污水处理厂运行不受冲击，纳污水体金华江水质达到《地表水环境质量标</w:t>
            </w:r>
          </w:p>
          <w:p>
            <w:pPr>
              <w:pStyle w:val="TableText"/>
              <w:spacing w:line="219" w:lineRule="auto"/>
              <w:ind w:left="108"/>
            </w:pPr>
            <w:r>
              <w:rPr>
                <w:spacing w:val="-7"/>
              </w:rPr>
              <w:t>准》（</w:t>
            </w:r>
            <w:r>
              <w:rPr>
                <w:rFonts w:ascii="Times New Roman" w:eastAsia="Times New Roman" w:hAnsi="Times New Roman" w:cs="Times New Roman"/>
                <w:spacing w:val="-7"/>
              </w:rPr>
              <w:t>GB3838-2002</w:t>
            </w:r>
            <w:r>
              <w:rPr>
                <w:spacing w:val="-7"/>
              </w:rPr>
              <w:t>）Ⅲ类标准。</w:t>
            </w:r>
          </w:p>
          <w:p>
            <w:pPr>
              <w:pStyle w:val="TableText"/>
              <w:spacing w:before="180" w:line="220" w:lineRule="auto"/>
              <w:ind w:left="582"/>
            </w:pPr>
            <w:r>
              <w:rPr>
                <w:rFonts w:ascii="Times New Roman" w:eastAsia="Times New Roman" w:hAnsi="Times New Roman" w:cs="Times New Roman"/>
                <w:spacing w:val="-2"/>
              </w:rPr>
              <w:t>2</w:t>
            </w:r>
            <w:r>
              <w:rPr>
                <w:spacing w:val="-2"/>
              </w:rPr>
              <w:t>、陆地环境保护目标</w:t>
            </w:r>
          </w:p>
          <w:p>
            <w:pPr>
              <w:pStyle w:val="TableText"/>
              <w:spacing w:before="182" w:line="465" w:lineRule="exact"/>
              <w:ind w:left="587"/>
            </w:pPr>
            <w:r>
              <w:rPr>
                <w:spacing w:val="-2"/>
                <w:position w:val="17"/>
              </w:rPr>
              <w:t xml:space="preserve">本项目位于金华市婺城区白龙桥镇华龙南街 </w:t>
            </w:r>
            <w:r>
              <w:rPr>
                <w:rFonts w:ascii="Times New Roman" w:eastAsia="Times New Roman" w:hAnsi="Times New Roman" w:cs="Times New Roman"/>
                <w:spacing w:val="-2"/>
                <w:position w:val="17"/>
              </w:rPr>
              <w:t>16</w:t>
            </w:r>
            <w:r>
              <w:rPr>
                <w:rFonts w:ascii="Times New Roman" w:eastAsia="Times New Roman" w:hAnsi="Times New Roman" w:cs="Times New Roman"/>
                <w:spacing w:val="55"/>
                <w:position w:val="17"/>
              </w:rPr>
              <w:t xml:space="preserve"> </w:t>
            </w:r>
            <w:r>
              <w:rPr>
                <w:spacing w:val="-2"/>
                <w:position w:val="17"/>
              </w:rPr>
              <w:t>号，根据现场踏勘，项目所在地</w:t>
            </w:r>
          </w:p>
          <w:p>
            <w:pPr>
              <w:pStyle w:val="TableText"/>
              <w:spacing w:line="219" w:lineRule="auto"/>
              <w:ind w:left="107"/>
            </w:pPr>
            <w:r>
              <w:rPr>
                <w:spacing w:val="-1"/>
              </w:rPr>
              <w:t>周围环境各敏感目标的详细情况及保护级别见表</w:t>
            </w:r>
            <w:r>
              <w:rPr>
                <w:spacing w:val="-47"/>
              </w:rPr>
              <w:t xml:space="preserve"> </w:t>
            </w:r>
            <w:r>
              <w:rPr>
                <w:rFonts w:ascii="Times New Roman" w:eastAsia="Times New Roman" w:hAnsi="Times New Roman" w:cs="Times New Roman"/>
                <w:spacing w:val="-1"/>
              </w:rPr>
              <w:t>3-4</w:t>
            </w:r>
            <w:r>
              <w:rPr>
                <w:spacing w:val="-1"/>
              </w:rPr>
              <w:t>。</w:t>
            </w:r>
          </w:p>
          <w:p>
            <w:pPr>
              <w:pStyle w:val="TableText"/>
              <w:spacing w:before="182" w:line="220" w:lineRule="auto"/>
              <w:ind w:left="2527"/>
            </w:pPr>
            <w:r>
              <w:rPr>
                <w:spacing w:val="-1"/>
              </w:rPr>
              <w:t>表</w:t>
            </w:r>
            <w:r>
              <w:rPr>
                <w:spacing w:val="-47"/>
              </w:rPr>
              <w:t xml:space="preserve"> </w:t>
            </w:r>
            <w:r>
              <w:rPr>
                <w:rFonts w:ascii="Times New Roman" w:eastAsia="Times New Roman" w:hAnsi="Times New Roman" w:cs="Times New Roman"/>
                <w:spacing w:val="-1"/>
              </w:rPr>
              <w:t xml:space="preserve">3-4        </w:t>
            </w:r>
            <w:r>
              <w:rPr>
                <w:spacing w:val="-1"/>
              </w:rPr>
              <w:t>各敏感目标详细情况一览表</w:t>
            </w:r>
          </w:p>
          <w:p>
            <w:pPr>
              <w:spacing w:line="147" w:lineRule="exact"/>
            </w:pPr>
          </w:p>
          <w:tbl>
            <w:tblPr>
              <w:tblStyle w:val="TableNormal26"/>
              <w:tblW w:w="8480"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07"/>
              <w:gridCol w:w="1857"/>
              <w:gridCol w:w="1010"/>
              <w:gridCol w:w="3071"/>
              <w:gridCol w:w="1535"/>
            </w:tblGrid>
            <w:tr>
              <w:tblPrEx>
                <w:tblW w:w="8480"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5"/>
              </w:trPr>
              <w:tc>
                <w:tcPr>
                  <w:tcW w:w="1007" w:type="dxa"/>
                  <w:vAlign w:val="top"/>
                </w:tcPr>
                <w:p>
                  <w:pPr>
                    <w:pStyle w:val="TableText"/>
                    <w:spacing w:before="82" w:line="222" w:lineRule="auto"/>
                    <w:ind w:left="340"/>
                    <w:rPr>
                      <w:sz w:val="21"/>
                      <w:szCs w:val="21"/>
                    </w:rPr>
                  </w:pPr>
                  <w:r>
                    <w:rPr>
                      <w:spacing w:val="-2"/>
                      <w:sz w:val="21"/>
                      <w:szCs w:val="21"/>
                    </w:rPr>
                    <w:t>序号</w:t>
                  </w:r>
                </w:p>
              </w:tc>
              <w:tc>
                <w:tcPr>
                  <w:tcW w:w="1857" w:type="dxa"/>
                  <w:vAlign w:val="top"/>
                </w:tcPr>
                <w:p>
                  <w:pPr>
                    <w:pStyle w:val="TableText"/>
                    <w:spacing w:before="81" w:line="221" w:lineRule="auto"/>
                    <w:ind w:left="302"/>
                    <w:rPr>
                      <w:sz w:val="21"/>
                      <w:szCs w:val="21"/>
                    </w:rPr>
                  </w:pPr>
                  <w:r>
                    <w:rPr>
                      <w:spacing w:val="-1"/>
                      <w:sz w:val="21"/>
                      <w:szCs w:val="21"/>
                    </w:rPr>
                    <w:t>敏感目标名称</w:t>
                  </w:r>
                </w:p>
              </w:tc>
              <w:tc>
                <w:tcPr>
                  <w:tcW w:w="1010" w:type="dxa"/>
                  <w:vAlign w:val="top"/>
                </w:tcPr>
                <w:p>
                  <w:pPr>
                    <w:pStyle w:val="TableText"/>
                    <w:spacing w:before="82" w:line="222" w:lineRule="auto"/>
                    <w:ind w:left="299"/>
                    <w:rPr>
                      <w:sz w:val="21"/>
                      <w:szCs w:val="21"/>
                    </w:rPr>
                  </w:pPr>
                  <w:r>
                    <w:rPr>
                      <w:spacing w:val="-2"/>
                      <w:sz w:val="21"/>
                      <w:szCs w:val="21"/>
                    </w:rPr>
                    <w:t>方位</w:t>
                  </w:r>
                </w:p>
              </w:tc>
              <w:tc>
                <w:tcPr>
                  <w:tcW w:w="3071" w:type="dxa"/>
                  <w:vAlign w:val="top"/>
                </w:tcPr>
                <w:p>
                  <w:pPr>
                    <w:pStyle w:val="TableText"/>
                    <w:spacing w:before="82" w:line="220" w:lineRule="auto"/>
                    <w:ind w:left="593"/>
                    <w:rPr>
                      <w:sz w:val="21"/>
                      <w:szCs w:val="21"/>
                    </w:rPr>
                  </w:pPr>
                  <w:r>
                    <w:rPr>
                      <w:spacing w:val="-1"/>
                      <w:sz w:val="21"/>
                      <w:szCs w:val="21"/>
                    </w:rPr>
                    <w:t>距本项目边界的距离</w:t>
                  </w:r>
                </w:p>
              </w:tc>
              <w:tc>
                <w:tcPr>
                  <w:tcW w:w="1535" w:type="dxa"/>
                  <w:vAlign w:val="top"/>
                </w:tcPr>
                <w:p>
                  <w:pPr>
                    <w:pStyle w:val="TableText"/>
                    <w:spacing w:before="82" w:line="221" w:lineRule="auto"/>
                    <w:ind w:left="351"/>
                    <w:rPr>
                      <w:sz w:val="21"/>
                      <w:szCs w:val="21"/>
                    </w:rPr>
                  </w:pPr>
                  <w:r>
                    <w:rPr>
                      <w:spacing w:val="-2"/>
                      <w:sz w:val="21"/>
                      <w:szCs w:val="21"/>
                    </w:rPr>
                    <w:t>保护级别</w:t>
                  </w:r>
                </w:p>
              </w:tc>
            </w:tr>
            <w:tr>
              <w:tblPrEx>
                <w:tblW w:w="8480" w:type="dxa"/>
                <w:tblInd w:w="99" w:type="dxa"/>
                <w:tblLayout w:type="fixed"/>
              </w:tblPrEx>
              <w:trPr>
                <w:trHeight w:val="370"/>
              </w:trPr>
              <w:tc>
                <w:tcPr>
                  <w:tcW w:w="1007" w:type="dxa"/>
                  <w:vAlign w:val="top"/>
                </w:tcPr>
                <w:p>
                  <w:pPr>
                    <w:spacing w:before="113" w:line="187" w:lineRule="auto"/>
                    <w:ind w:left="47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57" w:type="dxa"/>
                  <w:vAlign w:val="top"/>
                </w:tcPr>
                <w:p>
                  <w:pPr>
                    <w:pStyle w:val="TableText"/>
                    <w:spacing w:before="79" w:line="220" w:lineRule="auto"/>
                    <w:ind w:left="618"/>
                    <w:rPr>
                      <w:sz w:val="21"/>
                      <w:szCs w:val="21"/>
                    </w:rPr>
                  </w:pPr>
                  <w:r>
                    <w:rPr>
                      <w:spacing w:val="-3"/>
                      <w:sz w:val="21"/>
                      <w:szCs w:val="21"/>
                    </w:rPr>
                    <w:t>盎环村</w:t>
                  </w:r>
                </w:p>
              </w:tc>
              <w:tc>
                <w:tcPr>
                  <w:tcW w:w="1010" w:type="dxa"/>
                  <w:vAlign w:val="top"/>
                </w:tcPr>
                <w:p>
                  <w:pPr>
                    <w:pStyle w:val="TableText"/>
                    <w:spacing w:before="78" w:line="221" w:lineRule="auto"/>
                    <w:ind w:left="411"/>
                    <w:rPr>
                      <w:sz w:val="21"/>
                      <w:szCs w:val="21"/>
                    </w:rPr>
                  </w:pPr>
                  <w:r>
                    <w:rPr>
                      <w:sz w:val="21"/>
                      <w:szCs w:val="21"/>
                    </w:rPr>
                    <w:t>东</w:t>
                  </w:r>
                </w:p>
              </w:tc>
              <w:tc>
                <w:tcPr>
                  <w:tcW w:w="3071" w:type="dxa"/>
                  <w:vAlign w:val="top"/>
                </w:tcPr>
                <w:p>
                  <w:pPr>
                    <w:pStyle w:val="TableText"/>
                    <w:spacing w:before="78" w:line="226" w:lineRule="auto"/>
                    <w:ind w:left="1225"/>
                    <w:rPr>
                      <w:rFonts w:ascii="Times New Roman" w:eastAsia="Times New Roman" w:hAnsi="Times New Roman" w:cs="Times New Roman"/>
                      <w:sz w:val="21"/>
                      <w:szCs w:val="21"/>
                    </w:rPr>
                  </w:pPr>
                  <w:r>
                    <w:rPr>
                      <w:spacing w:val="-5"/>
                      <w:sz w:val="21"/>
                      <w:szCs w:val="21"/>
                    </w:rPr>
                    <w:t>约</w:t>
                  </w:r>
                  <w:r>
                    <w:rPr>
                      <w:spacing w:val="-44"/>
                      <w:sz w:val="21"/>
                      <w:szCs w:val="21"/>
                    </w:rPr>
                    <w:t xml:space="preserve"> </w:t>
                  </w:r>
                  <w:r>
                    <w:rPr>
                      <w:rFonts w:ascii="Times New Roman" w:eastAsia="Times New Roman" w:hAnsi="Times New Roman" w:cs="Times New Roman"/>
                      <w:spacing w:val="-5"/>
                      <w:sz w:val="21"/>
                      <w:szCs w:val="21"/>
                    </w:rPr>
                    <w:t>60m</w:t>
                  </w:r>
                </w:p>
              </w:tc>
              <w:tc>
                <w:tcPr>
                  <w:tcW w:w="1535" w:type="dxa"/>
                  <w:vAlign w:val="top"/>
                </w:tcPr>
                <w:p>
                  <w:pPr>
                    <w:pStyle w:val="TableText"/>
                    <w:spacing w:before="117" w:line="183"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A</w:t>
                  </w:r>
                  <w:r>
                    <w:rPr>
                      <w:rFonts w:ascii="Times New Roman" w:eastAsia="Times New Roman" w:hAnsi="Times New Roman" w:cs="Times New Roman"/>
                      <w:spacing w:val="-29"/>
                      <w:sz w:val="21"/>
                      <w:szCs w:val="21"/>
                    </w:rPr>
                    <w:t xml:space="preserve"> </w:t>
                  </w:r>
                  <w:r>
                    <w:rPr>
                      <w:spacing w:val="-4"/>
                      <w:sz w:val="21"/>
                      <w:szCs w:val="21"/>
                    </w:rPr>
                    <w:t>、</w:t>
                  </w:r>
                  <w:r>
                    <w:rPr>
                      <w:rFonts w:ascii="Times New Roman" w:eastAsia="Times New Roman" w:hAnsi="Times New Roman" w:cs="Times New Roman"/>
                      <w:spacing w:val="-4"/>
                      <w:sz w:val="21"/>
                      <w:szCs w:val="21"/>
                    </w:rPr>
                    <w:t>S</w:t>
                  </w:r>
                </w:p>
              </w:tc>
            </w:tr>
            <w:tr>
              <w:tblPrEx>
                <w:tblW w:w="8480" w:type="dxa"/>
                <w:tblInd w:w="99" w:type="dxa"/>
                <w:tblLayout w:type="fixed"/>
              </w:tblPrEx>
              <w:trPr>
                <w:trHeight w:val="377"/>
              </w:trPr>
              <w:tc>
                <w:tcPr>
                  <w:tcW w:w="1007" w:type="dxa"/>
                  <w:vAlign w:val="top"/>
                </w:tcPr>
                <w:p>
                  <w:pPr>
                    <w:spacing w:before="114" w:line="187" w:lineRule="auto"/>
                    <w:ind w:left="45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57" w:type="dxa"/>
                  <w:vAlign w:val="top"/>
                </w:tcPr>
                <w:p>
                  <w:pPr>
                    <w:pStyle w:val="TableText"/>
                    <w:spacing w:before="80" w:line="220" w:lineRule="auto"/>
                    <w:ind w:left="629"/>
                    <w:rPr>
                      <w:sz w:val="21"/>
                      <w:szCs w:val="21"/>
                    </w:rPr>
                  </w:pPr>
                  <w:r>
                    <w:rPr>
                      <w:spacing w:val="-6"/>
                      <w:sz w:val="21"/>
                      <w:szCs w:val="21"/>
                    </w:rPr>
                    <w:t>叶店村</w:t>
                  </w:r>
                </w:p>
              </w:tc>
              <w:tc>
                <w:tcPr>
                  <w:tcW w:w="1010" w:type="dxa"/>
                  <w:vAlign w:val="top"/>
                </w:tcPr>
                <w:p>
                  <w:pPr>
                    <w:pStyle w:val="TableText"/>
                    <w:spacing w:before="81" w:line="224" w:lineRule="auto"/>
                    <w:ind w:left="408"/>
                    <w:rPr>
                      <w:sz w:val="21"/>
                      <w:szCs w:val="21"/>
                    </w:rPr>
                  </w:pPr>
                  <w:r>
                    <w:rPr>
                      <w:sz w:val="21"/>
                      <w:szCs w:val="21"/>
                    </w:rPr>
                    <w:t>西</w:t>
                  </w:r>
                </w:p>
              </w:tc>
              <w:tc>
                <w:tcPr>
                  <w:tcW w:w="3071" w:type="dxa"/>
                  <w:vAlign w:val="top"/>
                </w:tcPr>
                <w:p>
                  <w:pPr>
                    <w:pStyle w:val="TableText"/>
                    <w:spacing w:before="80"/>
                    <w:ind w:left="1172"/>
                    <w:rPr>
                      <w:rFonts w:ascii="Times New Roman" w:eastAsia="Times New Roman" w:hAnsi="Times New Roman" w:cs="Times New Roman"/>
                      <w:sz w:val="21"/>
                      <w:szCs w:val="21"/>
                    </w:rPr>
                  </w:pPr>
                  <w:r>
                    <w:rPr>
                      <w:spacing w:val="-7"/>
                      <w:sz w:val="21"/>
                      <w:szCs w:val="21"/>
                    </w:rPr>
                    <w:t>约</w:t>
                  </w:r>
                  <w:r>
                    <w:rPr>
                      <w:spacing w:val="-28"/>
                      <w:sz w:val="21"/>
                      <w:szCs w:val="21"/>
                    </w:rPr>
                    <w:t xml:space="preserve"> </w:t>
                  </w:r>
                  <w:r>
                    <w:rPr>
                      <w:rFonts w:ascii="Times New Roman" w:eastAsia="Times New Roman" w:hAnsi="Times New Roman" w:cs="Times New Roman"/>
                      <w:spacing w:val="-7"/>
                      <w:sz w:val="21"/>
                      <w:szCs w:val="21"/>
                    </w:rPr>
                    <w:t>170m</w:t>
                  </w:r>
                </w:p>
              </w:tc>
              <w:tc>
                <w:tcPr>
                  <w:tcW w:w="1535" w:type="dxa"/>
                  <w:vAlign w:val="top"/>
                </w:tcPr>
                <w:p>
                  <w:pPr>
                    <w:pStyle w:val="TableText"/>
                    <w:spacing w:before="119" w:line="183"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A</w:t>
                  </w:r>
                  <w:r>
                    <w:rPr>
                      <w:rFonts w:ascii="Times New Roman" w:eastAsia="Times New Roman" w:hAnsi="Times New Roman" w:cs="Times New Roman"/>
                      <w:spacing w:val="-29"/>
                      <w:sz w:val="21"/>
                      <w:szCs w:val="21"/>
                    </w:rPr>
                    <w:t xml:space="preserve"> </w:t>
                  </w:r>
                  <w:r>
                    <w:rPr>
                      <w:spacing w:val="-4"/>
                      <w:sz w:val="21"/>
                      <w:szCs w:val="21"/>
                    </w:rPr>
                    <w:t>、</w:t>
                  </w:r>
                  <w:r>
                    <w:rPr>
                      <w:rFonts w:ascii="Times New Roman" w:eastAsia="Times New Roman" w:hAnsi="Times New Roman" w:cs="Times New Roman"/>
                      <w:spacing w:val="-4"/>
                      <w:sz w:val="21"/>
                      <w:szCs w:val="21"/>
                    </w:rPr>
                    <w:t>S</w:t>
                  </w:r>
                </w:p>
              </w:tc>
            </w:tr>
          </w:tbl>
          <w:p>
            <w:pPr>
              <w:spacing w:before="25" w:line="219" w:lineRule="auto"/>
              <w:ind w:left="684"/>
              <w:rPr>
                <w:rFonts w:ascii="KaiTi" w:eastAsia="KaiTi" w:hAnsi="KaiTi" w:cs="KaiTi"/>
                <w:sz w:val="18"/>
                <w:szCs w:val="18"/>
              </w:rPr>
            </w:pPr>
            <w:r>
              <w:rPr>
                <w:rFonts w:ascii="KaiTi" w:eastAsia="KaiTi" w:hAnsi="KaiTi" w:cs="KaiTi"/>
                <w:spacing w:val="-5"/>
                <w:sz w:val="18"/>
                <w:szCs w:val="18"/>
              </w:rPr>
              <w:t>注：</w:t>
            </w:r>
            <w:r>
              <w:rPr>
                <w:rFonts w:ascii="KaiTi" w:eastAsia="KaiTi" w:hAnsi="KaiTi" w:cs="KaiTi"/>
                <w:spacing w:val="-24"/>
                <w:sz w:val="18"/>
                <w:szCs w:val="18"/>
              </w:rPr>
              <w:t xml:space="preserve"> </w:t>
            </w:r>
            <w:r>
              <w:rPr>
                <w:rFonts w:ascii="Times New Roman" w:eastAsia="Times New Roman" w:hAnsi="Times New Roman" w:cs="Times New Roman"/>
                <w:spacing w:val="-5"/>
                <w:sz w:val="18"/>
                <w:szCs w:val="18"/>
              </w:rPr>
              <w:t>A——</w:t>
            </w:r>
            <w:r>
              <w:rPr>
                <w:rFonts w:ascii="KaiTi" w:eastAsia="KaiTi" w:hAnsi="KaiTi" w:cs="KaiTi"/>
                <w:spacing w:val="-5"/>
                <w:sz w:val="18"/>
                <w:szCs w:val="18"/>
              </w:rPr>
              <w:t>环境空气达到《环境空气质量标准》（</w:t>
            </w:r>
            <w:r>
              <w:rPr>
                <w:rFonts w:ascii="Times New Roman" w:eastAsia="Times New Roman" w:hAnsi="Times New Roman" w:cs="Times New Roman"/>
                <w:spacing w:val="-5"/>
                <w:sz w:val="18"/>
                <w:szCs w:val="18"/>
              </w:rPr>
              <w:t>GB3</w:t>
            </w:r>
            <w:r>
              <w:rPr>
                <w:rFonts w:ascii="Times New Roman" w:eastAsia="Times New Roman" w:hAnsi="Times New Roman" w:cs="Times New Roman"/>
                <w:spacing w:val="-6"/>
                <w:sz w:val="18"/>
                <w:szCs w:val="18"/>
              </w:rPr>
              <w:t>095-2012</w:t>
            </w:r>
            <w:r>
              <w:rPr>
                <w:rFonts w:ascii="KaiTi" w:eastAsia="KaiTi" w:hAnsi="KaiTi" w:cs="KaiTi"/>
                <w:spacing w:val="-6"/>
                <w:sz w:val="18"/>
                <w:szCs w:val="18"/>
              </w:rPr>
              <w:t>）二级标准；</w:t>
            </w:r>
          </w:p>
          <w:p>
            <w:pPr>
              <w:spacing w:before="17" w:line="217" w:lineRule="auto"/>
              <w:ind w:left="1099"/>
              <w:rPr>
                <w:rFonts w:ascii="KaiTi" w:eastAsia="KaiTi" w:hAnsi="KaiTi" w:cs="KaiTi"/>
                <w:sz w:val="18"/>
                <w:szCs w:val="18"/>
              </w:rPr>
            </w:pPr>
            <w:r>
              <w:rPr>
                <w:rFonts w:ascii="Times New Roman" w:eastAsia="Times New Roman" w:hAnsi="Times New Roman" w:cs="Times New Roman"/>
                <w:spacing w:val="-4"/>
                <w:sz w:val="18"/>
                <w:szCs w:val="18"/>
              </w:rPr>
              <w:t>S——</w:t>
            </w:r>
            <w:r>
              <w:rPr>
                <w:rFonts w:ascii="KaiTi" w:eastAsia="KaiTi" w:hAnsi="KaiTi" w:cs="KaiTi"/>
                <w:spacing w:val="-4"/>
                <w:sz w:val="18"/>
                <w:szCs w:val="18"/>
              </w:rPr>
              <w:t>声环境达到《声环境质量标准》（</w:t>
            </w:r>
            <w:r>
              <w:rPr>
                <w:rFonts w:ascii="Times New Roman" w:eastAsia="Times New Roman" w:hAnsi="Times New Roman" w:cs="Times New Roman"/>
                <w:spacing w:val="-4"/>
                <w:sz w:val="18"/>
                <w:szCs w:val="18"/>
              </w:rPr>
              <w:t>GB3096-2008</w:t>
            </w:r>
            <w:r>
              <w:rPr>
                <w:rFonts w:ascii="KaiTi" w:eastAsia="KaiTi" w:hAnsi="KaiTi" w:cs="KaiTi"/>
                <w:spacing w:val="-4"/>
                <w:sz w:val="18"/>
                <w:szCs w:val="18"/>
              </w:rPr>
              <w:t>）</w:t>
            </w:r>
            <w:r>
              <w:rPr>
                <w:rFonts w:ascii="Times New Roman" w:eastAsia="Times New Roman" w:hAnsi="Times New Roman" w:cs="Times New Roman"/>
                <w:spacing w:val="-4"/>
                <w:sz w:val="18"/>
                <w:szCs w:val="18"/>
              </w:rPr>
              <w:t xml:space="preserve">2 </w:t>
            </w:r>
            <w:r>
              <w:rPr>
                <w:rFonts w:ascii="KaiTi" w:eastAsia="KaiTi" w:hAnsi="KaiTi" w:cs="KaiTi"/>
                <w:spacing w:val="-4"/>
                <w:sz w:val="18"/>
                <w:szCs w:val="18"/>
              </w:rPr>
              <w:t>类标准。</w:t>
            </w:r>
          </w:p>
        </w:tc>
      </w:tr>
    </w:tbl>
    <w:p>
      <w:pPr>
        <w:sectPr>
          <w:footerReference w:type="default" r:id="rId34"/>
          <w:pgSz w:w="11907" w:h="16839"/>
          <w:pgMar w:top="1431" w:right="1161" w:bottom="1153" w:left="1675" w:header="0" w:footer="993" w:gutter="0"/>
          <w:pgNumType w:start="30"/>
          <w:cols w:space="708"/>
        </w:sectPr>
      </w:pPr>
    </w:p>
    <w:p>
      <w:pPr>
        <w:rPr>
          <w:rFonts w:ascii="Arial"/>
          <w:sz w:val="21"/>
        </w:rPr>
      </w:pPr>
    </w:p>
    <w:p>
      <w:pPr>
        <w:rPr>
          <w:rFonts w:ascii="Arial" w:eastAsia="Arial" w:hAnsi="Arial" w:cs="Arial"/>
          <w:sz w:val="21"/>
          <w:szCs w:val="21"/>
        </w:rPr>
        <w:sectPr>
          <w:footerReference w:type="default" r:id="rId35"/>
          <w:type w:val="nextPage"/>
          <w:pgSz w:w="11907" w:h="16839"/>
          <w:pgMar w:top="1431" w:right="1161" w:bottom="1153" w:left="1675" w:header="0" w:footer="993" w:gutter="0"/>
          <w:pgNumType w:start="31"/>
          <w:cols w:space="708"/>
          <w:titlePg w:val="0"/>
        </w:sectPr>
      </w:pPr>
    </w:p>
    <w:p>
      <w:pPr>
        <w:spacing w:before="141" w:line="219" w:lineRule="auto"/>
        <w:ind w:left="128"/>
        <w:rPr>
          <w:rFonts w:ascii="SimHei" w:eastAsia="SimHei" w:hAnsi="SimHei" w:cs="SimHei"/>
          <w:sz w:val="36"/>
          <w:szCs w:val="36"/>
        </w:rPr>
      </w:pPr>
      <w:r>
        <w:rPr>
          <w:rFonts w:ascii="Times New Roman" w:eastAsia="Times New Roman" w:hAnsi="Times New Roman" w:cs="Times New Roman"/>
          <w:spacing w:val="-3"/>
          <w:sz w:val="36"/>
          <w:szCs w:val="36"/>
        </w:rPr>
        <w:t>4</w:t>
      </w:r>
      <w:r>
        <w:rPr>
          <w:rFonts w:ascii="SimHei" w:eastAsia="SimHei" w:hAnsi="SimHei" w:cs="SimHei"/>
          <w:spacing w:val="-3"/>
          <w:sz w:val="36"/>
          <w:szCs w:val="36"/>
        </w:rPr>
        <w:t>、评价适用标准</w:t>
      </w:r>
    </w:p>
    <w:tbl>
      <w:tblPr>
        <w:tblStyle w:val="TableNormal27"/>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05"/>
        <w:gridCol w:w="8438"/>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101"/>
        </w:trPr>
        <w:tc>
          <w:tcPr>
            <w:tcW w:w="605" w:type="dxa"/>
            <w:tcBorders>
              <w:right w:val="single" w:sz="4" w:space="0" w:color="000000"/>
            </w:tcBorders>
            <w:textDirection w:val="tbRlV"/>
            <w:vAlign w:val="top"/>
          </w:tcPr>
          <w:p>
            <w:pPr>
              <w:pStyle w:val="TableText"/>
              <w:spacing w:before="182" w:line="209" w:lineRule="auto"/>
              <w:ind w:left="5464"/>
            </w:pPr>
            <w:r>
              <w:t>环</w:t>
            </w:r>
            <w:r>
              <w:rPr>
                <w:spacing w:val="38"/>
              </w:rPr>
              <w:t xml:space="preserve"> </w:t>
            </w:r>
            <w:r>
              <w:t>境</w:t>
            </w:r>
            <w:r>
              <w:rPr>
                <w:spacing w:val="41"/>
              </w:rPr>
              <w:t xml:space="preserve"> </w:t>
            </w:r>
            <w:r>
              <w:t>质</w:t>
            </w:r>
            <w:r>
              <w:rPr>
                <w:spacing w:val="40"/>
              </w:rPr>
              <w:t xml:space="preserve"> </w:t>
            </w:r>
            <w:r>
              <w:t>量</w:t>
            </w:r>
            <w:r>
              <w:rPr>
                <w:spacing w:val="38"/>
              </w:rPr>
              <w:t xml:space="preserve"> </w:t>
            </w:r>
            <w:r>
              <w:t>标</w:t>
            </w:r>
            <w:r>
              <w:rPr>
                <w:spacing w:val="41"/>
              </w:rPr>
              <w:t xml:space="preserve"> </w:t>
            </w:r>
            <w:r>
              <w:t>准</w:t>
            </w:r>
          </w:p>
        </w:tc>
        <w:tc>
          <w:tcPr>
            <w:tcW w:w="8438" w:type="dxa"/>
            <w:tcBorders>
              <w:left w:val="single" w:sz="4" w:space="0" w:color="000000"/>
            </w:tcBorders>
            <w:vAlign w:val="top"/>
          </w:tcPr>
          <w:p>
            <w:pPr>
              <w:pStyle w:val="TableText"/>
              <w:spacing w:before="37" w:line="220" w:lineRule="auto"/>
              <w:ind w:left="600"/>
            </w:pPr>
            <w:r>
              <w:rPr>
                <w:rFonts w:ascii="Times New Roman" w:eastAsia="Times New Roman" w:hAnsi="Times New Roman" w:cs="Times New Roman"/>
                <w:spacing w:val="-4"/>
              </w:rPr>
              <w:t>1</w:t>
            </w:r>
            <w:r>
              <w:rPr>
                <w:spacing w:val="-4"/>
              </w:rPr>
              <w:t>、地表水环境质量标准</w:t>
            </w:r>
          </w:p>
          <w:p>
            <w:pPr>
              <w:pStyle w:val="TableText"/>
              <w:spacing w:before="182" w:line="220" w:lineRule="auto"/>
              <w:ind w:left="588"/>
            </w:pPr>
            <w:r>
              <w:rPr>
                <w:spacing w:val="-3"/>
              </w:rPr>
              <w:t>（</w:t>
            </w:r>
            <w:r>
              <w:rPr>
                <w:rFonts w:ascii="Times New Roman" w:eastAsia="Times New Roman" w:hAnsi="Times New Roman" w:cs="Times New Roman"/>
                <w:spacing w:val="-3"/>
              </w:rPr>
              <w:t>1</w:t>
            </w:r>
            <w:r>
              <w:rPr>
                <w:spacing w:val="-3"/>
              </w:rPr>
              <w:t>）地表水环境质量功能区</w:t>
            </w:r>
          </w:p>
          <w:p>
            <w:pPr>
              <w:pStyle w:val="TableText"/>
              <w:spacing w:before="182" w:line="359" w:lineRule="auto"/>
              <w:ind w:left="104" w:right="95" w:firstLine="480"/>
            </w:pPr>
            <w:r>
              <w:rPr>
                <w:spacing w:val="2"/>
              </w:rPr>
              <w:t>项目所在地最终纳污水体金华江，根据《浙江省</w:t>
            </w:r>
            <w:r>
              <w:rPr>
                <w:spacing w:val="1"/>
              </w:rPr>
              <w:t>水功能区水环境功能区划</w:t>
            </w:r>
            <w:r>
              <w:t xml:space="preserve"> </w:t>
            </w:r>
            <w:r>
              <w:rPr>
                <w:spacing w:val="-11"/>
              </w:rPr>
              <w:t>分方案（</w:t>
            </w:r>
            <w:r>
              <w:rPr>
                <w:rFonts w:ascii="Times New Roman" w:eastAsia="Times New Roman" w:hAnsi="Times New Roman" w:cs="Times New Roman"/>
                <w:spacing w:val="-11"/>
              </w:rPr>
              <w:t>2015</w:t>
            </w:r>
            <w:r>
              <w:rPr>
                <w:spacing w:val="-11"/>
              </w:rPr>
              <w:t>）》（浙江省水利厅，浙江省环保厅，</w:t>
            </w:r>
            <w:r>
              <w:rPr>
                <w:rFonts w:ascii="Times New Roman" w:eastAsia="Times New Roman" w:hAnsi="Times New Roman" w:cs="Times New Roman"/>
                <w:spacing w:val="-11"/>
              </w:rPr>
              <w:t xml:space="preserve">2015 </w:t>
            </w:r>
            <w:r>
              <w:rPr>
                <w:spacing w:val="-11"/>
              </w:rPr>
              <w:t>年</w:t>
            </w:r>
            <w:r>
              <w:rPr>
                <w:spacing w:val="-26"/>
              </w:rPr>
              <w:t>），</w:t>
            </w:r>
            <w:r>
              <w:rPr>
                <w:spacing w:val="-11"/>
              </w:rPr>
              <w:t>金华江纳污水域水</w:t>
            </w:r>
          </w:p>
          <w:p>
            <w:pPr>
              <w:pStyle w:val="TableText"/>
              <w:spacing w:before="1" w:line="218" w:lineRule="auto"/>
              <w:ind w:left="101"/>
            </w:pPr>
            <w:r>
              <w:rPr>
                <w:spacing w:val="-2"/>
              </w:rPr>
              <w:t>环境功能区为多功能区（见附图</w:t>
            </w:r>
            <w:r>
              <w:rPr>
                <w:spacing w:val="-56"/>
              </w:rPr>
              <w:t xml:space="preserve"> </w:t>
            </w:r>
            <w:r>
              <w:rPr>
                <w:rFonts w:ascii="Times New Roman" w:eastAsia="Times New Roman" w:hAnsi="Times New Roman" w:cs="Times New Roman"/>
                <w:spacing w:val="-2"/>
              </w:rPr>
              <w:t>4</w:t>
            </w:r>
            <w:r>
              <w:rPr>
                <w:spacing w:val="-61"/>
                <w:w w:val="98"/>
              </w:rPr>
              <w:t>），</w:t>
            </w:r>
            <w:r>
              <w:rPr>
                <w:spacing w:val="-2"/>
              </w:rPr>
              <w:t>具体见表</w:t>
            </w:r>
            <w:r>
              <w:rPr>
                <w:spacing w:val="-44"/>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w:t>
            </w:r>
            <w:r>
              <w:rPr>
                <w:spacing w:val="-2"/>
              </w:rPr>
              <w:t>。</w:t>
            </w:r>
          </w:p>
          <w:p>
            <w:pPr>
              <w:pStyle w:val="TableText"/>
              <w:spacing w:before="180" w:line="220" w:lineRule="auto"/>
              <w:ind w:left="1745"/>
            </w:pPr>
            <w:r>
              <w:rPr>
                <w:spacing w:val="-2"/>
              </w:rPr>
              <w:t>表</w:t>
            </w:r>
            <w:r>
              <w:rPr>
                <w:spacing w:val="-47"/>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 xml:space="preserve">1    </w:t>
            </w:r>
            <w:r>
              <w:rPr>
                <w:spacing w:val="-2"/>
              </w:rPr>
              <w:t>项目纳污水体金华江水域水环境功能区</w:t>
            </w:r>
          </w:p>
          <w:p>
            <w:pPr>
              <w:spacing w:line="148" w:lineRule="exact"/>
            </w:pPr>
          </w:p>
          <w:tbl>
            <w:tblPr>
              <w:tblStyle w:val="TableNormal27"/>
              <w:tblW w:w="822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2"/>
              <w:gridCol w:w="3164"/>
              <w:gridCol w:w="2181"/>
              <w:gridCol w:w="1489"/>
            </w:tblGrid>
            <w:tr>
              <w:tblPrEx>
                <w:tblW w:w="822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3"/>
              </w:trPr>
              <w:tc>
                <w:tcPr>
                  <w:tcW w:w="1392" w:type="dxa"/>
                  <w:vAlign w:val="top"/>
                </w:tcPr>
                <w:p>
                  <w:pPr>
                    <w:pStyle w:val="TableText"/>
                    <w:spacing w:before="111" w:line="221" w:lineRule="auto"/>
                    <w:ind w:left="492"/>
                    <w:rPr>
                      <w:sz w:val="21"/>
                      <w:szCs w:val="21"/>
                    </w:rPr>
                  </w:pPr>
                  <w:r>
                    <w:rPr>
                      <w:spacing w:val="-3"/>
                      <w:sz w:val="21"/>
                      <w:szCs w:val="21"/>
                    </w:rPr>
                    <w:t>水系</w:t>
                  </w:r>
                </w:p>
              </w:tc>
              <w:tc>
                <w:tcPr>
                  <w:tcW w:w="3164" w:type="dxa"/>
                  <w:vAlign w:val="top"/>
                </w:tcPr>
                <w:p>
                  <w:pPr>
                    <w:pStyle w:val="TableText"/>
                    <w:spacing w:before="112" w:line="221" w:lineRule="auto"/>
                    <w:ind w:left="1063"/>
                    <w:rPr>
                      <w:sz w:val="21"/>
                      <w:szCs w:val="21"/>
                    </w:rPr>
                  </w:pPr>
                  <w:r>
                    <w:rPr>
                      <w:spacing w:val="-2"/>
                      <w:sz w:val="21"/>
                      <w:szCs w:val="21"/>
                    </w:rPr>
                    <w:t>功能区范围</w:t>
                  </w:r>
                </w:p>
              </w:tc>
              <w:tc>
                <w:tcPr>
                  <w:tcW w:w="2181" w:type="dxa"/>
                  <w:vAlign w:val="top"/>
                </w:tcPr>
                <w:p>
                  <w:pPr>
                    <w:pStyle w:val="TableText"/>
                    <w:spacing w:before="111" w:line="221" w:lineRule="auto"/>
                    <w:ind w:left="469"/>
                    <w:rPr>
                      <w:sz w:val="21"/>
                      <w:szCs w:val="21"/>
                    </w:rPr>
                  </w:pPr>
                  <w:r>
                    <w:rPr>
                      <w:spacing w:val="-2"/>
                      <w:sz w:val="21"/>
                      <w:szCs w:val="21"/>
                    </w:rPr>
                    <w:t>水功能区名称</w:t>
                  </w:r>
                </w:p>
              </w:tc>
              <w:tc>
                <w:tcPr>
                  <w:tcW w:w="1489" w:type="dxa"/>
                  <w:vAlign w:val="top"/>
                </w:tcPr>
                <w:p>
                  <w:pPr>
                    <w:pStyle w:val="TableText"/>
                    <w:spacing w:before="112" w:line="221" w:lineRule="auto"/>
                    <w:ind w:left="327"/>
                    <w:rPr>
                      <w:sz w:val="21"/>
                      <w:szCs w:val="21"/>
                    </w:rPr>
                  </w:pPr>
                  <w:r>
                    <w:rPr>
                      <w:spacing w:val="-1"/>
                      <w:sz w:val="21"/>
                      <w:szCs w:val="21"/>
                    </w:rPr>
                    <w:t>控制目标</w:t>
                  </w:r>
                </w:p>
              </w:tc>
            </w:tr>
            <w:tr>
              <w:tblPrEx>
                <w:tblW w:w="8226" w:type="dxa"/>
                <w:tblInd w:w="95" w:type="dxa"/>
                <w:tblLayout w:type="fixed"/>
              </w:tblPrEx>
              <w:trPr>
                <w:trHeight w:val="630"/>
              </w:trPr>
              <w:tc>
                <w:tcPr>
                  <w:tcW w:w="1392" w:type="dxa"/>
                  <w:vAlign w:val="top"/>
                </w:tcPr>
                <w:p>
                  <w:pPr>
                    <w:pStyle w:val="TableText"/>
                    <w:spacing w:before="208" w:line="222" w:lineRule="auto"/>
                    <w:ind w:left="383"/>
                    <w:rPr>
                      <w:sz w:val="21"/>
                      <w:szCs w:val="21"/>
                    </w:rPr>
                  </w:pPr>
                  <w:r>
                    <w:rPr>
                      <w:spacing w:val="-1"/>
                      <w:sz w:val="21"/>
                      <w:szCs w:val="21"/>
                    </w:rPr>
                    <w:t>钱塘江</w:t>
                  </w:r>
                </w:p>
              </w:tc>
              <w:tc>
                <w:tcPr>
                  <w:tcW w:w="3164" w:type="dxa"/>
                  <w:vAlign w:val="top"/>
                </w:tcPr>
                <w:p>
                  <w:pPr>
                    <w:pStyle w:val="TableText"/>
                    <w:spacing w:before="208" w:line="220" w:lineRule="auto"/>
                    <w:ind w:left="928"/>
                    <w:rPr>
                      <w:sz w:val="21"/>
                      <w:szCs w:val="21"/>
                    </w:rPr>
                  </w:pPr>
                  <w:r>
                    <w:rPr>
                      <w:spacing w:val="-2"/>
                      <w:sz w:val="21"/>
                      <w:szCs w:val="21"/>
                    </w:rPr>
                    <w:t>东关大桥</w:t>
                  </w:r>
                  <w:r>
                    <w:rPr>
                      <w:rFonts w:ascii="Times New Roman" w:eastAsia="Times New Roman" w:hAnsi="Times New Roman" w:cs="Times New Roman"/>
                      <w:spacing w:val="-2"/>
                      <w:sz w:val="21"/>
                      <w:szCs w:val="21"/>
                    </w:rPr>
                    <w:t>-</w:t>
                  </w:r>
                  <w:r>
                    <w:rPr>
                      <w:spacing w:val="-2"/>
                      <w:sz w:val="21"/>
                      <w:szCs w:val="21"/>
                    </w:rPr>
                    <w:t>沈村</w:t>
                  </w:r>
                </w:p>
              </w:tc>
              <w:tc>
                <w:tcPr>
                  <w:tcW w:w="2181" w:type="dxa"/>
                  <w:vAlign w:val="top"/>
                </w:tcPr>
                <w:p>
                  <w:pPr>
                    <w:pStyle w:val="TableText"/>
                    <w:spacing w:before="52" w:line="221" w:lineRule="auto"/>
                    <w:ind w:left="257"/>
                    <w:rPr>
                      <w:sz w:val="21"/>
                      <w:szCs w:val="21"/>
                    </w:rPr>
                  </w:pPr>
                  <w:r>
                    <w:rPr>
                      <w:spacing w:val="-1"/>
                      <w:sz w:val="21"/>
                      <w:szCs w:val="21"/>
                    </w:rPr>
                    <w:t>金华江金华景观娱</w:t>
                  </w:r>
                </w:p>
                <w:p>
                  <w:pPr>
                    <w:pStyle w:val="TableText"/>
                    <w:spacing w:before="60" w:line="221" w:lineRule="auto"/>
                    <w:ind w:left="367"/>
                    <w:rPr>
                      <w:sz w:val="21"/>
                      <w:szCs w:val="21"/>
                    </w:rPr>
                  </w:pPr>
                  <w:r>
                    <w:rPr>
                      <w:spacing w:val="-2"/>
                      <w:sz w:val="21"/>
                      <w:szCs w:val="21"/>
                    </w:rPr>
                    <w:t>乐，工业用水区</w:t>
                  </w:r>
                </w:p>
              </w:tc>
              <w:tc>
                <w:tcPr>
                  <w:tcW w:w="1489" w:type="dxa"/>
                  <w:vAlign w:val="top"/>
                </w:tcPr>
                <w:p>
                  <w:pPr>
                    <w:pStyle w:val="TableText"/>
                    <w:spacing w:before="209" w:line="236" w:lineRule="auto"/>
                    <w:ind w:left="642"/>
                    <w:rPr>
                      <w:sz w:val="21"/>
                      <w:szCs w:val="21"/>
                    </w:rPr>
                  </w:pPr>
                  <w:r>
                    <w:rPr>
                      <w:sz w:val="21"/>
                      <w:szCs w:val="21"/>
                    </w:rPr>
                    <w:t>Ⅲ</w:t>
                  </w:r>
                </w:p>
              </w:tc>
            </w:tr>
          </w:tbl>
          <w:p>
            <w:pPr>
              <w:pStyle w:val="TableText"/>
              <w:spacing w:before="33" w:line="220" w:lineRule="auto"/>
              <w:ind w:left="588"/>
            </w:pPr>
            <w:r>
              <w:rPr>
                <w:spacing w:val="-3"/>
              </w:rPr>
              <w:t>（</w:t>
            </w:r>
            <w:r>
              <w:rPr>
                <w:rFonts w:ascii="Times New Roman" w:eastAsia="Times New Roman" w:hAnsi="Times New Roman" w:cs="Times New Roman"/>
                <w:spacing w:val="-3"/>
              </w:rPr>
              <w:t>2</w:t>
            </w:r>
            <w:r>
              <w:rPr>
                <w:spacing w:val="-3"/>
              </w:rPr>
              <w:t>）地表水环境质量标准</w:t>
            </w:r>
          </w:p>
          <w:p>
            <w:pPr>
              <w:pStyle w:val="TableText"/>
              <w:spacing w:before="183" w:line="465" w:lineRule="exact"/>
              <w:ind w:left="585"/>
            </w:pPr>
            <w:r>
              <w:rPr>
                <w:spacing w:val="-3"/>
                <w:position w:val="17"/>
              </w:rPr>
              <w:t>项目纳污水体金华江执行《地表水环境质量标准》（</w:t>
            </w:r>
            <w:r>
              <w:rPr>
                <w:rFonts w:ascii="Times New Roman" w:eastAsia="Times New Roman" w:hAnsi="Times New Roman" w:cs="Times New Roman"/>
                <w:spacing w:val="-3"/>
                <w:position w:val="17"/>
              </w:rPr>
              <w:t>GB3838-2002</w:t>
            </w:r>
            <w:r>
              <w:rPr>
                <w:spacing w:val="-3"/>
                <w:position w:val="17"/>
              </w:rPr>
              <w:t>）中的Ⅲ</w:t>
            </w:r>
          </w:p>
          <w:p>
            <w:pPr>
              <w:pStyle w:val="TableText"/>
              <w:spacing w:before="1" w:line="219" w:lineRule="auto"/>
              <w:ind w:left="101"/>
            </w:pPr>
            <w:r>
              <w:rPr>
                <w:spacing w:val="-2"/>
              </w:rPr>
              <w:t>类水体标准，见表</w:t>
            </w:r>
            <w:r>
              <w:rPr>
                <w:spacing w:val="-47"/>
              </w:rPr>
              <w:t xml:space="preserve"> </w:t>
            </w:r>
            <w:r>
              <w:rPr>
                <w:rFonts w:ascii="Times New Roman" w:eastAsia="Times New Roman" w:hAnsi="Times New Roman" w:cs="Times New Roman"/>
                <w:spacing w:val="-2"/>
              </w:rPr>
              <w:t>4-2</w:t>
            </w:r>
            <w:r>
              <w:rPr>
                <w:spacing w:val="-2"/>
              </w:rPr>
              <w:t>。</w:t>
            </w:r>
          </w:p>
          <w:p>
            <w:pPr>
              <w:pStyle w:val="TableText"/>
              <w:spacing w:before="184" w:line="220" w:lineRule="auto"/>
              <w:ind w:left="2645"/>
            </w:pPr>
            <w:r>
              <w:rPr>
                <w:spacing w:val="-1"/>
              </w:rPr>
              <w:t>表</w:t>
            </w:r>
            <w:r>
              <w:rPr>
                <w:spacing w:val="-51"/>
              </w:rPr>
              <w:t xml:space="preserve"> </w:t>
            </w:r>
            <w:r>
              <w:rPr>
                <w:rFonts w:ascii="Times New Roman" w:eastAsia="Times New Roman" w:hAnsi="Times New Roman" w:cs="Times New Roman"/>
                <w:spacing w:val="-1"/>
              </w:rPr>
              <w:t xml:space="preserve">4-2      </w:t>
            </w:r>
            <w:r>
              <w:rPr>
                <w:spacing w:val="-1"/>
              </w:rPr>
              <w:t>地表水环境质量标准</w:t>
            </w:r>
          </w:p>
          <w:p>
            <w:pPr>
              <w:spacing w:line="67" w:lineRule="exact"/>
            </w:pPr>
          </w:p>
          <w:tbl>
            <w:tblPr>
              <w:tblStyle w:val="TableNormal27"/>
              <w:tblW w:w="822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31"/>
              <w:gridCol w:w="821"/>
              <w:gridCol w:w="926"/>
              <w:gridCol w:w="926"/>
              <w:gridCol w:w="924"/>
              <w:gridCol w:w="923"/>
              <w:gridCol w:w="924"/>
              <w:gridCol w:w="923"/>
              <w:gridCol w:w="928"/>
            </w:tblGrid>
            <w:tr>
              <w:tblPrEx>
                <w:tblW w:w="822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0"/>
              </w:trPr>
              <w:tc>
                <w:tcPr>
                  <w:tcW w:w="931" w:type="dxa"/>
                  <w:vAlign w:val="top"/>
                </w:tcPr>
                <w:p>
                  <w:pPr>
                    <w:pStyle w:val="TableText"/>
                    <w:spacing w:before="212" w:line="221" w:lineRule="auto"/>
                    <w:ind w:left="263"/>
                    <w:rPr>
                      <w:sz w:val="21"/>
                      <w:szCs w:val="21"/>
                    </w:rPr>
                  </w:pPr>
                  <w:r>
                    <w:rPr>
                      <w:spacing w:val="-3"/>
                      <w:sz w:val="21"/>
                      <w:szCs w:val="21"/>
                    </w:rPr>
                    <w:t>项目</w:t>
                  </w:r>
                </w:p>
              </w:tc>
              <w:tc>
                <w:tcPr>
                  <w:tcW w:w="821" w:type="dxa"/>
                  <w:vAlign w:val="top"/>
                </w:tcPr>
                <w:p>
                  <w:pPr>
                    <w:pStyle w:val="TableText"/>
                    <w:spacing w:before="211" w:line="214" w:lineRule="auto"/>
                    <w:ind w:left="143"/>
                    <w:rPr>
                      <w:sz w:val="21"/>
                      <w:szCs w:val="21"/>
                    </w:rPr>
                  </w:pPr>
                  <w:r>
                    <w:rPr>
                      <w:rFonts w:ascii="Times New Roman" w:eastAsia="Times New Roman" w:hAnsi="Times New Roman" w:cs="Times New Roman"/>
                      <w:sz w:val="21"/>
                      <w:szCs w:val="21"/>
                    </w:rPr>
                    <w:t>pH</w:t>
                  </w:r>
                  <w:r>
                    <w:rPr>
                      <w:rFonts w:ascii="Times New Roman" w:eastAsia="Times New Roman" w:hAnsi="Times New Roman" w:cs="Times New Roman"/>
                      <w:spacing w:val="7"/>
                      <w:sz w:val="21"/>
                      <w:szCs w:val="21"/>
                    </w:rPr>
                    <w:t xml:space="preserve"> </w:t>
                  </w:r>
                  <w:r>
                    <w:rPr>
                      <w:spacing w:val="1"/>
                      <w:sz w:val="21"/>
                      <w:szCs w:val="21"/>
                    </w:rPr>
                    <w:t>值</w:t>
                  </w:r>
                </w:p>
              </w:tc>
              <w:tc>
                <w:tcPr>
                  <w:tcW w:w="926" w:type="dxa"/>
                  <w:vAlign w:val="top"/>
                </w:tcPr>
                <w:p>
                  <w:pPr>
                    <w:spacing w:before="92" w:line="187" w:lineRule="auto"/>
                    <w:ind w:left="30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DO</w:t>
                  </w:r>
                </w:p>
                <w:p>
                  <w:pPr>
                    <w:spacing w:before="120" w:line="191" w:lineRule="auto"/>
                    <w:ind w:left="1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(mg/L)</w:t>
                  </w:r>
                </w:p>
              </w:tc>
              <w:tc>
                <w:tcPr>
                  <w:tcW w:w="926" w:type="dxa"/>
                  <w:vAlign w:val="top"/>
                </w:tcPr>
                <w:p>
                  <w:pPr>
                    <w:spacing w:before="91" w:line="249" w:lineRule="auto"/>
                    <w:ind w:left="170" w:right="166" w:firstLine="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r>
                    <w:rPr>
                      <w:rFonts w:ascii="Times New Roman" w:eastAsia="Times New Roman" w:hAnsi="Times New Roman" w:cs="Times New Roman"/>
                      <w:position w:val="-1"/>
                      <w:sz w:val="13"/>
                      <w:szCs w:val="13"/>
                    </w:rPr>
                    <w:t xml:space="preserve"> </w:t>
                  </w:r>
                  <w:r>
                    <w:rPr>
                      <w:rFonts w:ascii="Times New Roman" w:eastAsia="Times New Roman" w:hAnsi="Times New Roman" w:cs="Times New Roman"/>
                      <w:spacing w:val="-2"/>
                      <w:sz w:val="21"/>
                      <w:szCs w:val="21"/>
                    </w:rPr>
                    <w:t>(mg/L)</w:t>
                  </w:r>
                </w:p>
              </w:tc>
              <w:tc>
                <w:tcPr>
                  <w:tcW w:w="924" w:type="dxa"/>
                  <w:vAlign w:val="top"/>
                </w:tcPr>
                <w:p>
                  <w:pPr>
                    <w:spacing w:before="91" w:line="249" w:lineRule="auto"/>
                    <w:ind w:left="168" w:right="165" w:firstLine="35"/>
                    <w:rPr>
                      <w:rFonts w:ascii="Times New Roman" w:eastAsia="Times New Roman" w:hAnsi="Times New Roman" w:cs="Times New Roman"/>
                      <w:sz w:val="21"/>
                      <w:szCs w:val="21"/>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r>
                    <w:rPr>
                      <w:rFonts w:ascii="Times New Roman" w:eastAsia="Times New Roman" w:hAnsi="Times New Roman" w:cs="Times New Roman"/>
                      <w:position w:val="-1"/>
                      <w:sz w:val="13"/>
                      <w:szCs w:val="13"/>
                    </w:rPr>
                    <w:t xml:space="preserve">  </w:t>
                  </w:r>
                  <w:r>
                    <w:rPr>
                      <w:rFonts w:ascii="Times New Roman" w:eastAsia="Times New Roman" w:hAnsi="Times New Roman" w:cs="Times New Roman"/>
                      <w:spacing w:val="-2"/>
                      <w:sz w:val="21"/>
                      <w:szCs w:val="21"/>
                    </w:rPr>
                    <w:t>(mg/L)</w:t>
                  </w:r>
                </w:p>
              </w:tc>
              <w:tc>
                <w:tcPr>
                  <w:tcW w:w="923" w:type="dxa"/>
                  <w:vAlign w:val="top"/>
                </w:tcPr>
                <w:p>
                  <w:pPr>
                    <w:pStyle w:val="TableText"/>
                    <w:spacing w:before="56" w:line="250" w:lineRule="auto"/>
                    <w:ind w:left="168" w:right="164" w:firstLine="88"/>
                    <w:rPr>
                      <w:rFonts w:ascii="Times New Roman" w:eastAsia="Times New Roman" w:hAnsi="Times New Roman" w:cs="Times New Roman"/>
                      <w:sz w:val="21"/>
                      <w:szCs w:val="21"/>
                    </w:rPr>
                  </w:pPr>
                  <w:r>
                    <w:rPr>
                      <w:spacing w:val="-3"/>
                      <w:sz w:val="21"/>
                      <w:szCs w:val="21"/>
                    </w:rPr>
                    <w:t xml:space="preserve">氨氮 </w:t>
                  </w:r>
                  <w:r>
                    <w:rPr>
                      <w:rFonts w:ascii="Times New Roman" w:eastAsia="Times New Roman" w:hAnsi="Times New Roman" w:cs="Times New Roman"/>
                      <w:spacing w:val="-2"/>
                      <w:sz w:val="21"/>
                      <w:szCs w:val="21"/>
                    </w:rPr>
                    <w:t>(mg/L)</w:t>
                  </w:r>
                </w:p>
              </w:tc>
              <w:tc>
                <w:tcPr>
                  <w:tcW w:w="924" w:type="dxa"/>
                  <w:vAlign w:val="top"/>
                </w:tcPr>
                <w:p>
                  <w:pPr>
                    <w:pStyle w:val="TableText"/>
                    <w:spacing w:before="56" w:line="250" w:lineRule="auto"/>
                    <w:ind w:left="169" w:right="141" w:hanging="16"/>
                    <w:rPr>
                      <w:rFonts w:ascii="Times New Roman" w:eastAsia="Times New Roman" w:hAnsi="Times New Roman" w:cs="Times New Roman"/>
                      <w:sz w:val="21"/>
                      <w:szCs w:val="21"/>
                    </w:rPr>
                  </w:pPr>
                  <w:r>
                    <w:rPr>
                      <w:spacing w:val="-2"/>
                      <w:sz w:val="21"/>
                      <w:szCs w:val="21"/>
                    </w:rPr>
                    <w:t>石油类</w:t>
                  </w:r>
                  <w:r>
                    <w:rPr>
                      <w:sz w:val="21"/>
                      <w:szCs w:val="21"/>
                    </w:rPr>
                    <w:t xml:space="preserve"> </w:t>
                  </w:r>
                  <w:r>
                    <w:rPr>
                      <w:rFonts w:ascii="Times New Roman" w:eastAsia="Times New Roman" w:hAnsi="Times New Roman" w:cs="Times New Roman"/>
                      <w:spacing w:val="-2"/>
                      <w:sz w:val="21"/>
                      <w:szCs w:val="21"/>
                    </w:rPr>
                    <w:t>(mg/L)</w:t>
                  </w:r>
                </w:p>
              </w:tc>
              <w:tc>
                <w:tcPr>
                  <w:tcW w:w="923" w:type="dxa"/>
                  <w:vAlign w:val="top"/>
                </w:tcPr>
                <w:p>
                  <w:pPr>
                    <w:pStyle w:val="TableText"/>
                    <w:spacing w:before="56" w:line="250" w:lineRule="auto"/>
                    <w:ind w:left="169" w:right="139" w:hanging="16"/>
                    <w:rPr>
                      <w:rFonts w:ascii="Times New Roman" w:eastAsia="Times New Roman" w:hAnsi="Times New Roman" w:cs="Times New Roman"/>
                      <w:sz w:val="21"/>
                      <w:szCs w:val="21"/>
                    </w:rPr>
                  </w:pPr>
                  <w:r>
                    <w:rPr>
                      <w:spacing w:val="-2"/>
                      <w:sz w:val="21"/>
                      <w:szCs w:val="21"/>
                    </w:rPr>
                    <w:t>氟化物</w:t>
                  </w:r>
                  <w:r>
                    <w:rPr>
                      <w:sz w:val="21"/>
                      <w:szCs w:val="21"/>
                    </w:rPr>
                    <w:t xml:space="preserve"> </w:t>
                  </w:r>
                  <w:r>
                    <w:rPr>
                      <w:rFonts w:ascii="Times New Roman" w:eastAsia="Times New Roman" w:hAnsi="Times New Roman" w:cs="Times New Roman"/>
                      <w:spacing w:val="-2"/>
                      <w:sz w:val="21"/>
                      <w:szCs w:val="21"/>
                    </w:rPr>
                    <w:t>(mg/L)</w:t>
                  </w:r>
                </w:p>
              </w:tc>
              <w:tc>
                <w:tcPr>
                  <w:tcW w:w="928" w:type="dxa"/>
                  <w:vAlign w:val="top"/>
                </w:tcPr>
                <w:p>
                  <w:pPr>
                    <w:pStyle w:val="TableText"/>
                    <w:spacing w:before="56" w:line="250" w:lineRule="auto"/>
                    <w:ind w:left="171" w:right="167" w:firstLine="90"/>
                    <w:rPr>
                      <w:rFonts w:ascii="Times New Roman" w:eastAsia="Times New Roman" w:hAnsi="Times New Roman" w:cs="Times New Roman"/>
                      <w:sz w:val="21"/>
                      <w:szCs w:val="21"/>
                    </w:rPr>
                  </w:pPr>
                  <w:r>
                    <w:rPr>
                      <w:spacing w:val="-4"/>
                      <w:sz w:val="21"/>
                      <w:szCs w:val="21"/>
                    </w:rPr>
                    <w:t xml:space="preserve">总磷 </w:t>
                  </w:r>
                  <w:r>
                    <w:rPr>
                      <w:rFonts w:ascii="Times New Roman" w:eastAsia="Times New Roman" w:hAnsi="Times New Roman" w:cs="Times New Roman"/>
                      <w:spacing w:val="-2"/>
                      <w:sz w:val="21"/>
                      <w:szCs w:val="21"/>
                    </w:rPr>
                    <w:t>(mg/L)</w:t>
                  </w:r>
                </w:p>
              </w:tc>
            </w:tr>
            <w:tr>
              <w:tblPrEx>
                <w:tblW w:w="8226" w:type="dxa"/>
                <w:tblInd w:w="95" w:type="dxa"/>
                <w:tblLayout w:type="fixed"/>
              </w:tblPrEx>
              <w:trPr>
                <w:trHeight w:val="576"/>
              </w:trPr>
              <w:tc>
                <w:tcPr>
                  <w:tcW w:w="931" w:type="dxa"/>
                  <w:vAlign w:val="top"/>
                </w:tcPr>
                <w:p>
                  <w:pPr>
                    <w:pStyle w:val="TableText"/>
                    <w:spacing w:before="181" w:line="221" w:lineRule="auto"/>
                    <w:ind w:left="155"/>
                    <w:rPr>
                      <w:sz w:val="21"/>
                      <w:szCs w:val="21"/>
                    </w:rPr>
                  </w:pPr>
                  <w:r>
                    <w:rPr>
                      <w:spacing w:val="-2"/>
                      <w:sz w:val="21"/>
                      <w:szCs w:val="21"/>
                    </w:rPr>
                    <w:t>标准值</w:t>
                  </w:r>
                </w:p>
              </w:tc>
              <w:tc>
                <w:tcPr>
                  <w:tcW w:w="821" w:type="dxa"/>
                  <w:vAlign w:val="top"/>
                </w:tcPr>
                <w:p>
                  <w:pPr>
                    <w:pStyle w:val="TableText"/>
                    <w:spacing w:before="181" w:line="237" w:lineRule="auto"/>
                    <w:ind w:left="2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26" w:type="dxa"/>
                  <w:vAlign w:val="top"/>
                </w:tcPr>
                <w:p>
                  <w:pPr>
                    <w:spacing w:before="221" w:line="184" w:lineRule="auto"/>
                    <w:ind w:left="413"/>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926" w:type="dxa"/>
                  <w:vAlign w:val="top"/>
                </w:tcPr>
                <w:p>
                  <w:pPr>
                    <w:spacing w:before="218" w:line="187" w:lineRule="auto"/>
                    <w:ind w:left="3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924" w:type="dxa"/>
                  <w:vAlign w:val="top"/>
                </w:tcPr>
                <w:p>
                  <w:pPr>
                    <w:spacing w:before="218" w:line="187" w:lineRule="auto"/>
                    <w:ind w:left="408"/>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923" w:type="dxa"/>
                  <w:vAlign w:val="top"/>
                </w:tcPr>
                <w:p>
                  <w:pPr>
                    <w:spacing w:before="218" w:line="187" w:lineRule="auto"/>
                    <w:ind w:left="35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924" w:type="dxa"/>
                  <w:vAlign w:val="top"/>
                </w:tcPr>
                <w:p>
                  <w:pPr>
                    <w:spacing w:before="218"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c>
                <w:tcPr>
                  <w:tcW w:w="923" w:type="dxa"/>
                  <w:vAlign w:val="top"/>
                </w:tcPr>
                <w:p>
                  <w:pPr>
                    <w:spacing w:before="218" w:line="187" w:lineRule="auto"/>
                    <w:ind w:left="35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928" w:type="dxa"/>
                  <w:vAlign w:val="top"/>
                </w:tcPr>
                <w:p>
                  <w:pPr>
                    <w:spacing w:before="218" w:line="187" w:lineRule="auto"/>
                    <w:ind w:left="33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r>
          </w:tbl>
          <w:p>
            <w:pPr>
              <w:pStyle w:val="TableText"/>
              <w:spacing w:before="35" w:line="220" w:lineRule="auto"/>
              <w:ind w:left="577"/>
            </w:pPr>
            <w:r>
              <w:rPr>
                <w:rFonts w:ascii="Times New Roman" w:eastAsia="Times New Roman" w:hAnsi="Times New Roman" w:cs="Times New Roman"/>
                <w:spacing w:val="-2"/>
              </w:rPr>
              <w:t>2</w:t>
            </w:r>
            <w:r>
              <w:rPr>
                <w:spacing w:val="-2"/>
              </w:rPr>
              <w:t>、环境空气质量标准</w:t>
            </w:r>
          </w:p>
          <w:p>
            <w:pPr>
              <w:pStyle w:val="TableText"/>
              <w:spacing w:before="179" w:line="220" w:lineRule="auto"/>
              <w:ind w:left="670"/>
            </w:pPr>
            <w:r>
              <w:rPr>
                <w:spacing w:val="-3"/>
              </w:rPr>
              <w:t>（</w:t>
            </w:r>
            <w:r>
              <w:rPr>
                <w:rFonts w:ascii="Times New Roman" w:eastAsia="Times New Roman" w:hAnsi="Times New Roman" w:cs="Times New Roman"/>
                <w:spacing w:val="-3"/>
              </w:rPr>
              <w:t>1</w:t>
            </w:r>
            <w:r>
              <w:rPr>
                <w:spacing w:val="-3"/>
              </w:rPr>
              <w:t>）环境空气质量功能区</w:t>
            </w:r>
          </w:p>
          <w:p>
            <w:pPr>
              <w:pStyle w:val="TableText"/>
              <w:spacing w:before="182" w:line="465" w:lineRule="exact"/>
              <w:ind w:left="667"/>
            </w:pPr>
            <w:r>
              <w:rPr>
                <w:spacing w:val="-3"/>
                <w:position w:val="17"/>
              </w:rPr>
              <w:t xml:space="preserve">项目位于金华市婺城区白龙桥镇华龙南街 </w:t>
            </w:r>
            <w:r>
              <w:rPr>
                <w:rFonts w:ascii="Times New Roman" w:eastAsia="Times New Roman" w:hAnsi="Times New Roman" w:cs="Times New Roman"/>
                <w:spacing w:val="-3"/>
                <w:position w:val="17"/>
              </w:rPr>
              <w:t xml:space="preserve">16  </w:t>
            </w:r>
            <w:r>
              <w:rPr>
                <w:spacing w:val="-3"/>
                <w:position w:val="17"/>
              </w:rPr>
              <w:t>号，</w:t>
            </w:r>
            <w:r>
              <w:rPr>
                <w:spacing w:val="-33"/>
                <w:position w:val="17"/>
              </w:rPr>
              <w:t xml:space="preserve"> </w:t>
            </w:r>
            <w:r>
              <w:rPr>
                <w:spacing w:val="-3"/>
                <w:position w:val="17"/>
              </w:rPr>
              <w:t>根据《</w:t>
            </w:r>
            <w:r>
              <w:rPr>
                <w:spacing w:val="-4"/>
                <w:position w:val="17"/>
              </w:rPr>
              <w:t>浙江省环境空气</w:t>
            </w:r>
          </w:p>
          <w:p>
            <w:pPr>
              <w:pStyle w:val="TableText"/>
              <w:spacing w:before="1" w:line="218" w:lineRule="auto"/>
              <w:jc w:val="right"/>
            </w:pPr>
            <w:r>
              <w:rPr>
                <w:spacing w:val="-11"/>
              </w:rPr>
              <w:t>质量功能区划分方案》，该项目拟建地为二类区，环境空气质量功能区属二类区。</w:t>
            </w:r>
          </w:p>
          <w:p>
            <w:pPr>
              <w:pStyle w:val="TableText"/>
              <w:spacing w:before="187" w:line="220" w:lineRule="auto"/>
              <w:ind w:left="588"/>
            </w:pPr>
            <w:r>
              <w:rPr>
                <w:spacing w:val="-3"/>
              </w:rPr>
              <w:t>（</w:t>
            </w:r>
            <w:r>
              <w:rPr>
                <w:rFonts w:ascii="Times New Roman" w:eastAsia="Times New Roman" w:hAnsi="Times New Roman" w:cs="Times New Roman"/>
                <w:spacing w:val="-3"/>
              </w:rPr>
              <w:t>2</w:t>
            </w:r>
            <w:r>
              <w:rPr>
                <w:spacing w:val="-3"/>
              </w:rPr>
              <w:t>）环境空气质量标准</w:t>
            </w:r>
          </w:p>
          <w:p>
            <w:pPr>
              <w:pStyle w:val="TableText"/>
              <w:spacing w:before="165" w:line="451" w:lineRule="exact"/>
              <w:ind w:left="581"/>
            </w:pPr>
            <w:r>
              <w:rPr>
                <w:spacing w:val="-1"/>
                <w:position w:val="16"/>
              </w:rPr>
              <w:t>①建设项目所在地空气质量执行《环境空气质量标准》（</w:t>
            </w:r>
            <w:r>
              <w:rPr>
                <w:rFonts w:ascii="Times New Roman" w:eastAsia="Times New Roman" w:hAnsi="Times New Roman" w:cs="Times New Roman"/>
                <w:spacing w:val="-1"/>
                <w:position w:val="16"/>
              </w:rPr>
              <w:t>GB3095—2012</w:t>
            </w:r>
            <w:r>
              <w:rPr>
                <w:spacing w:val="-1"/>
                <w:position w:val="16"/>
              </w:rPr>
              <w:t>）</w:t>
            </w:r>
          </w:p>
          <w:p>
            <w:pPr>
              <w:pStyle w:val="TableText"/>
              <w:spacing w:before="1" w:line="219" w:lineRule="auto"/>
              <w:ind w:left="105"/>
            </w:pPr>
            <w:r>
              <w:rPr>
                <w:spacing w:val="-2"/>
              </w:rPr>
              <w:t>二级标准，具体见下表</w:t>
            </w:r>
            <w:r>
              <w:rPr>
                <w:spacing w:val="-47"/>
              </w:rPr>
              <w:t xml:space="preserve"> </w:t>
            </w:r>
            <w:r>
              <w:rPr>
                <w:rFonts w:ascii="Times New Roman" w:eastAsia="Times New Roman" w:hAnsi="Times New Roman" w:cs="Times New Roman"/>
                <w:spacing w:val="-2"/>
              </w:rPr>
              <w:t>4-3</w:t>
            </w:r>
            <w:r>
              <w:rPr>
                <w:spacing w:val="-2"/>
              </w:rPr>
              <w:t>。</w:t>
            </w:r>
          </w:p>
          <w:p>
            <w:pPr>
              <w:pStyle w:val="TableText"/>
              <w:spacing w:before="166" w:line="212" w:lineRule="auto"/>
              <w:ind w:left="1966"/>
              <w:rPr>
                <w:rFonts w:ascii="Times New Roman" w:eastAsia="Times New Roman" w:hAnsi="Times New Roman" w:cs="Times New Roman"/>
                <w:sz w:val="16"/>
                <w:szCs w:val="16"/>
              </w:rPr>
            </w:pPr>
            <w:r>
              <w:rPr>
                <w:spacing w:val="-6"/>
              </w:rPr>
              <w:t>表</w:t>
            </w:r>
            <w:r>
              <w:rPr>
                <w:spacing w:val="-40"/>
              </w:rPr>
              <w:t xml:space="preserve"> </w:t>
            </w:r>
            <w:r>
              <w:rPr>
                <w:rFonts w:ascii="Times New Roman" w:eastAsia="Times New Roman" w:hAnsi="Times New Roman" w:cs="Times New Roman"/>
                <w:spacing w:val="-6"/>
              </w:rPr>
              <w:t xml:space="preserve">4-3      </w:t>
            </w:r>
            <w:r>
              <w:rPr>
                <w:spacing w:val="-6"/>
              </w:rPr>
              <w:t>环境空气质量标准</w:t>
            </w:r>
            <w:r>
              <w:rPr>
                <w:spacing w:val="6"/>
              </w:rPr>
              <w:t xml:space="preserve">  </w:t>
            </w:r>
            <w:r>
              <w:rPr>
                <w:spacing w:val="-6"/>
              </w:rPr>
              <w:t xml:space="preserve">单位： </w:t>
            </w:r>
            <w:r>
              <w:rPr>
                <w:rFonts w:ascii="Times New Roman" w:eastAsia="Times New Roman" w:hAnsi="Times New Roman" w:cs="Times New Roman"/>
                <w:spacing w:val="-6"/>
              </w:rPr>
              <w:t>mg/m</w:t>
            </w:r>
            <w:r>
              <w:rPr>
                <w:rFonts w:ascii="Times New Roman" w:eastAsia="Times New Roman" w:hAnsi="Times New Roman" w:cs="Times New Roman"/>
                <w:spacing w:val="-6"/>
                <w:position w:val="9"/>
                <w:sz w:val="16"/>
                <w:szCs w:val="16"/>
              </w:rPr>
              <w:t>3</w:t>
            </w:r>
          </w:p>
          <w:p>
            <w:pPr>
              <w:spacing w:line="139" w:lineRule="exact"/>
            </w:pPr>
          </w:p>
          <w:tbl>
            <w:tblPr>
              <w:tblStyle w:val="TableNormal27"/>
              <w:tblW w:w="8221"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541"/>
              <w:gridCol w:w="1518"/>
              <w:gridCol w:w="1527"/>
              <w:gridCol w:w="1436"/>
              <w:gridCol w:w="1199"/>
            </w:tblGrid>
            <w:tr>
              <w:tblPrEx>
                <w:tblW w:w="8221"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63"/>
              </w:trPr>
              <w:tc>
                <w:tcPr>
                  <w:tcW w:w="2541" w:type="dxa"/>
                  <w:vAlign w:val="top"/>
                </w:tcPr>
                <w:p>
                  <w:pPr>
                    <w:pStyle w:val="TableText"/>
                    <w:spacing w:before="125" w:line="221" w:lineRule="auto"/>
                    <w:ind w:left="750"/>
                    <w:rPr>
                      <w:sz w:val="21"/>
                      <w:szCs w:val="21"/>
                    </w:rPr>
                  </w:pPr>
                  <w:r>
                    <w:rPr>
                      <w:spacing w:val="-6"/>
                      <w:sz w:val="21"/>
                      <w:szCs w:val="21"/>
                    </w:rPr>
                    <w:t>项</w:t>
                  </w:r>
                  <w:r>
                    <w:rPr>
                      <w:spacing w:val="8"/>
                      <w:sz w:val="21"/>
                      <w:szCs w:val="21"/>
                    </w:rPr>
                    <w:t xml:space="preserve">      </w:t>
                  </w:r>
                  <w:r>
                    <w:rPr>
                      <w:spacing w:val="-6"/>
                      <w:sz w:val="21"/>
                      <w:szCs w:val="21"/>
                    </w:rPr>
                    <w:t>目</w:t>
                  </w:r>
                </w:p>
              </w:tc>
              <w:tc>
                <w:tcPr>
                  <w:tcW w:w="1518" w:type="dxa"/>
                  <w:vAlign w:val="top"/>
                </w:tcPr>
                <w:p>
                  <w:pPr>
                    <w:spacing w:before="159" w:line="196" w:lineRule="auto"/>
                    <w:ind w:left="597"/>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1527" w:type="dxa"/>
                  <w:vAlign w:val="top"/>
                </w:tcPr>
                <w:p>
                  <w:pPr>
                    <w:spacing w:before="159" w:line="196" w:lineRule="auto"/>
                    <w:ind w:left="568"/>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1"/>
                      <w:sz w:val="13"/>
                      <w:szCs w:val="13"/>
                    </w:rPr>
                    <w:t>2</w:t>
                  </w:r>
                </w:p>
              </w:tc>
              <w:tc>
                <w:tcPr>
                  <w:tcW w:w="1436" w:type="dxa"/>
                  <w:tcBorders>
                    <w:right w:val="single" w:sz="2" w:space="0" w:color="000000"/>
                  </w:tcBorders>
                  <w:vAlign w:val="top"/>
                </w:tcPr>
                <w:p>
                  <w:pPr>
                    <w:spacing w:before="162" w:line="193" w:lineRule="auto"/>
                    <w:ind w:left="497"/>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1"/>
                      <w:sz w:val="13"/>
                      <w:szCs w:val="13"/>
                    </w:rPr>
                    <w:t>10</w:t>
                  </w:r>
                </w:p>
              </w:tc>
              <w:tc>
                <w:tcPr>
                  <w:tcW w:w="1199" w:type="dxa"/>
                  <w:tcBorders>
                    <w:left w:val="single" w:sz="2" w:space="0" w:color="000000"/>
                  </w:tcBorders>
                  <w:vAlign w:val="top"/>
                </w:tcPr>
                <w:p>
                  <w:pPr>
                    <w:spacing w:before="162" w:line="193" w:lineRule="auto"/>
                    <w:ind w:left="362"/>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3"/>
                      <w:position w:val="-1"/>
                      <w:sz w:val="13"/>
                      <w:szCs w:val="13"/>
                    </w:rPr>
                    <w:t>2.5</w:t>
                  </w:r>
                </w:p>
              </w:tc>
            </w:tr>
          </w:tbl>
          <w:p/>
        </w:tc>
      </w:tr>
    </w:tbl>
    <w:p>
      <w:pPr>
        <w:sectPr>
          <w:footerReference w:type="default" r:id="rId36"/>
          <w:pgSz w:w="11907" w:h="16839"/>
          <w:pgMar w:top="1431" w:right="1161" w:bottom="1153" w:left="1675" w:header="0" w:footer="993" w:gutter="0"/>
          <w:pgNumType w:start="32"/>
          <w:cols w:space="708"/>
        </w:sectPr>
      </w:pPr>
    </w:p>
    <w:tbl>
      <w:tblPr>
        <w:tblStyle w:val="TableNormal28"/>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05"/>
        <w:gridCol w:w="8438"/>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3101"/>
        </w:trPr>
        <w:tc>
          <w:tcPr>
            <w:tcW w:w="605" w:type="dxa"/>
            <w:tcBorders>
              <w:right w:val="single" w:sz="4" w:space="0" w:color="000000"/>
            </w:tcBorders>
            <w:textDirection w:val="tbRlV"/>
            <w:vAlign w:val="top"/>
          </w:tcPr>
          <w:p/>
        </w:tc>
        <w:tc>
          <w:tcPr>
            <w:tcW w:w="8438" w:type="dxa"/>
            <w:tcBorders>
              <w:left w:val="single" w:sz="4" w:space="0" w:color="000000"/>
            </w:tcBorders>
            <w:vAlign w:val="top"/>
          </w:tcPr>
          <w:tbl>
            <w:tblPr>
              <w:tblStyle w:val="TableNormal28"/>
              <w:tblW w:w="8221"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49"/>
              <w:gridCol w:w="1592"/>
              <w:gridCol w:w="1518"/>
              <w:gridCol w:w="1527"/>
              <w:gridCol w:w="1436"/>
              <w:gridCol w:w="1199"/>
            </w:tblGrid>
            <w:tr>
              <w:tblPrEx>
                <w:tblW w:w="8221"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58"/>
              </w:trPr>
              <w:tc>
                <w:tcPr>
                  <w:tcW w:w="949" w:type="dxa"/>
                  <w:vMerge w:val="restart"/>
                  <w:tcBorders>
                    <w:bottom w:val="nil"/>
                  </w:tcBorders>
                  <w:vAlign w:val="top"/>
                </w:tcPr>
                <w:p>
                  <w:pPr>
                    <w:spacing w:line="259" w:lineRule="auto"/>
                    <w:rPr>
                      <w:rFonts w:ascii="Arial"/>
                      <w:sz w:val="21"/>
                    </w:rPr>
                  </w:pPr>
                </w:p>
                <w:p>
                  <w:pPr>
                    <w:spacing w:line="259" w:lineRule="auto"/>
                    <w:rPr>
                      <w:rFonts w:ascii="Arial"/>
                      <w:sz w:val="21"/>
                    </w:rPr>
                  </w:pPr>
                </w:p>
                <w:p>
                  <w:pPr>
                    <w:pStyle w:val="TableText"/>
                    <w:spacing w:before="69" w:line="221" w:lineRule="auto"/>
                    <w:ind w:left="162"/>
                    <w:rPr>
                      <w:sz w:val="21"/>
                      <w:szCs w:val="21"/>
                    </w:rPr>
                  </w:pPr>
                  <w:r>
                    <w:rPr>
                      <w:spacing w:val="-2"/>
                      <w:sz w:val="21"/>
                      <w:szCs w:val="21"/>
                    </w:rPr>
                    <w:t>标准值</w:t>
                  </w:r>
                </w:p>
              </w:tc>
              <w:tc>
                <w:tcPr>
                  <w:tcW w:w="1592" w:type="dxa"/>
                  <w:vAlign w:val="top"/>
                </w:tcPr>
                <w:p>
                  <w:pPr>
                    <w:pStyle w:val="TableText"/>
                    <w:spacing w:before="122" w:line="221" w:lineRule="auto"/>
                    <w:ind w:left="483"/>
                    <w:rPr>
                      <w:sz w:val="21"/>
                      <w:szCs w:val="21"/>
                    </w:rPr>
                  </w:pPr>
                  <w:r>
                    <w:rPr>
                      <w:spacing w:val="-2"/>
                      <w:sz w:val="21"/>
                      <w:szCs w:val="21"/>
                    </w:rPr>
                    <w:t>年平均</w:t>
                  </w:r>
                </w:p>
              </w:tc>
              <w:tc>
                <w:tcPr>
                  <w:tcW w:w="1518" w:type="dxa"/>
                  <w:vAlign w:val="top"/>
                </w:tcPr>
                <w:p>
                  <w:pPr>
                    <w:spacing w:before="154" w:line="187" w:lineRule="auto"/>
                    <w:ind w:left="5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1527" w:type="dxa"/>
                  <w:vAlign w:val="top"/>
                </w:tcPr>
                <w:p>
                  <w:pPr>
                    <w:spacing w:before="154" w:line="187" w:lineRule="auto"/>
                    <w:ind w:left="5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0.04</w:t>
                  </w:r>
                </w:p>
              </w:tc>
              <w:tc>
                <w:tcPr>
                  <w:tcW w:w="1436" w:type="dxa"/>
                  <w:tcBorders>
                    <w:right w:val="single" w:sz="2" w:space="0" w:color="000000"/>
                  </w:tcBorders>
                  <w:vAlign w:val="top"/>
                </w:tcPr>
                <w:p>
                  <w:pPr>
                    <w:spacing w:before="154" w:line="187" w:lineRule="auto"/>
                    <w:ind w:left="5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w:t>
                  </w:r>
                </w:p>
              </w:tc>
              <w:tc>
                <w:tcPr>
                  <w:tcW w:w="1199" w:type="dxa"/>
                  <w:tcBorders>
                    <w:left w:val="single" w:sz="2" w:space="0" w:color="000000"/>
                  </w:tcBorders>
                  <w:vAlign w:val="top"/>
                </w:tcPr>
                <w:p>
                  <w:pPr>
                    <w:spacing w:before="154"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0.035</w:t>
                  </w:r>
                </w:p>
              </w:tc>
            </w:tr>
            <w:tr>
              <w:tblPrEx>
                <w:tblW w:w="8221" w:type="dxa"/>
                <w:tblInd w:w="97" w:type="dxa"/>
                <w:tblLayout w:type="fixed"/>
              </w:tblPrEx>
              <w:trPr>
                <w:trHeight w:val="455"/>
              </w:trPr>
              <w:tc>
                <w:tcPr>
                  <w:tcW w:w="949" w:type="dxa"/>
                  <w:vMerge/>
                  <w:tcBorders>
                    <w:top w:val="nil"/>
                    <w:bottom w:val="nil"/>
                  </w:tcBorders>
                  <w:vAlign w:val="top"/>
                </w:tcPr>
                <w:p>
                  <w:pPr>
                    <w:rPr>
                      <w:rFonts w:ascii="Arial"/>
                      <w:sz w:val="21"/>
                    </w:rPr>
                  </w:pPr>
                </w:p>
              </w:tc>
              <w:tc>
                <w:tcPr>
                  <w:tcW w:w="1592" w:type="dxa"/>
                  <w:vAlign w:val="top"/>
                </w:tcPr>
                <w:p>
                  <w:pPr>
                    <w:pStyle w:val="TableText"/>
                    <w:spacing w:before="123" w:line="221" w:lineRule="auto"/>
                    <w:ind w:left="243"/>
                    <w:rPr>
                      <w:sz w:val="21"/>
                      <w:szCs w:val="21"/>
                    </w:rPr>
                  </w:pPr>
                  <w:r>
                    <w:rPr>
                      <w:rFonts w:ascii="Times New Roman" w:eastAsia="Times New Roman" w:hAnsi="Times New Roman" w:cs="Times New Roman"/>
                      <w:spacing w:val="-3"/>
                      <w:sz w:val="21"/>
                      <w:szCs w:val="21"/>
                    </w:rPr>
                    <w:t>24</w:t>
                  </w:r>
                  <w:r>
                    <w:rPr>
                      <w:rFonts w:ascii="Times New Roman" w:eastAsia="Times New Roman" w:hAnsi="Times New Roman" w:cs="Times New Roman"/>
                      <w:spacing w:val="15"/>
                      <w:sz w:val="21"/>
                      <w:szCs w:val="21"/>
                    </w:rPr>
                    <w:t xml:space="preserve"> </w:t>
                  </w:r>
                  <w:r>
                    <w:rPr>
                      <w:spacing w:val="-3"/>
                      <w:sz w:val="21"/>
                      <w:szCs w:val="21"/>
                    </w:rPr>
                    <w:t>小时平均</w:t>
                  </w:r>
                </w:p>
              </w:tc>
              <w:tc>
                <w:tcPr>
                  <w:tcW w:w="1518" w:type="dxa"/>
                  <w:vAlign w:val="top"/>
                </w:tcPr>
                <w:p>
                  <w:pPr>
                    <w:spacing w:before="154" w:line="187" w:lineRule="auto"/>
                    <w:ind w:left="5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c>
                <w:tcPr>
                  <w:tcW w:w="1527" w:type="dxa"/>
                  <w:vAlign w:val="top"/>
                </w:tcPr>
                <w:p>
                  <w:pPr>
                    <w:spacing w:before="154" w:line="187" w:lineRule="auto"/>
                    <w:ind w:left="5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w:t>
                  </w:r>
                </w:p>
              </w:tc>
              <w:tc>
                <w:tcPr>
                  <w:tcW w:w="1436" w:type="dxa"/>
                  <w:tcBorders>
                    <w:right w:val="single" w:sz="2" w:space="0" w:color="000000"/>
                  </w:tcBorders>
                  <w:vAlign w:val="top"/>
                </w:tcPr>
                <w:p>
                  <w:pPr>
                    <w:spacing w:before="154" w:line="187" w:lineRule="auto"/>
                    <w:ind w:left="5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w:t>
                  </w:r>
                </w:p>
              </w:tc>
              <w:tc>
                <w:tcPr>
                  <w:tcW w:w="1199" w:type="dxa"/>
                  <w:tcBorders>
                    <w:left w:val="single" w:sz="2" w:space="0" w:color="000000"/>
                  </w:tcBorders>
                  <w:vAlign w:val="top"/>
                </w:tcPr>
                <w:p>
                  <w:pPr>
                    <w:spacing w:before="154"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0.075</w:t>
                  </w:r>
                </w:p>
              </w:tc>
            </w:tr>
            <w:tr>
              <w:tblPrEx>
                <w:tblW w:w="8221" w:type="dxa"/>
                <w:tblInd w:w="97" w:type="dxa"/>
                <w:tblLayout w:type="fixed"/>
              </w:tblPrEx>
              <w:trPr>
                <w:trHeight w:val="465"/>
              </w:trPr>
              <w:tc>
                <w:tcPr>
                  <w:tcW w:w="949" w:type="dxa"/>
                  <w:vMerge/>
                  <w:tcBorders>
                    <w:top w:val="nil"/>
                  </w:tcBorders>
                  <w:vAlign w:val="top"/>
                </w:tcPr>
                <w:p>
                  <w:pPr>
                    <w:rPr>
                      <w:rFonts w:ascii="Arial"/>
                      <w:sz w:val="21"/>
                    </w:rPr>
                  </w:pPr>
                </w:p>
              </w:tc>
              <w:tc>
                <w:tcPr>
                  <w:tcW w:w="1592" w:type="dxa"/>
                  <w:vAlign w:val="top"/>
                </w:tcPr>
                <w:p>
                  <w:pPr>
                    <w:pStyle w:val="TableText"/>
                    <w:spacing w:before="126" w:line="221" w:lineRule="auto"/>
                    <w:ind w:left="314"/>
                    <w:rPr>
                      <w:sz w:val="21"/>
                      <w:szCs w:val="21"/>
                    </w:rPr>
                  </w:pPr>
                  <w:r>
                    <w:rPr>
                      <w:rFonts w:ascii="Times New Roman" w:eastAsia="Times New Roman" w:hAnsi="Times New Roman" w:cs="Times New Roman"/>
                      <w:spacing w:val="-8"/>
                      <w:sz w:val="21"/>
                      <w:szCs w:val="21"/>
                    </w:rPr>
                    <w:t>1</w:t>
                  </w:r>
                  <w:r>
                    <w:rPr>
                      <w:rFonts w:ascii="Times New Roman" w:eastAsia="Times New Roman" w:hAnsi="Times New Roman" w:cs="Times New Roman"/>
                      <w:spacing w:val="17"/>
                      <w:w w:val="101"/>
                      <w:sz w:val="21"/>
                      <w:szCs w:val="21"/>
                    </w:rPr>
                    <w:t xml:space="preserve"> </w:t>
                  </w:r>
                  <w:r>
                    <w:rPr>
                      <w:spacing w:val="-8"/>
                      <w:sz w:val="21"/>
                      <w:szCs w:val="21"/>
                    </w:rPr>
                    <w:t>小时平均</w:t>
                  </w:r>
                </w:p>
              </w:tc>
              <w:tc>
                <w:tcPr>
                  <w:tcW w:w="1518" w:type="dxa"/>
                  <w:vAlign w:val="top"/>
                </w:tcPr>
                <w:p>
                  <w:pPr>
                    <w:spacing w:before="159" w:line="187" w:lineRule="auto"/>
                    <w:ind w:left="57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0.50</w:t>
                  </w:r>
                </w:p>
              </w:tc>
              <w:tc>
                <w:tcPr>
                  <w:tcW w:w="1527" w:type="dxa"/>
                  <w:vAlign w:val="top"/>
                </w:tcPr>
                <w:p>
                  <w:pPr>
                    <w:spacing w:before="159" w:line="187" w:lineRule="auto"/>
                    <w:ind w:left="63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c>
                <w:tcPr>
                  <w:tcW w:w="1436" w:type="dxa"/>
                  <w:tcBorders>
                    <w:right w:val="single" w:sz="2" w:space="0" w:color="000000"/>
                  </w:tcBorders>
                  <w:vAlign w:val="top"/>
                </w:tcPr>
                <w:p>
                  <w:pPr>
                    <w:spacing w:before="156" w:line="233" w:lineRule="auto"/>
                    <w:ind w:left="6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9" w:type="dxa"/>
                  <w:tcBorders>
                    <w:left w:val="single" w:sz="2" w:space="0" w:color="000000"/>
                  </w:tcBorders>
                  <w:vAlign w:val="top"/>
                </w:tcPr>
                <w:p>
                  <w:pPr>
                    <w:spacing w:before="156" w:line="233" w:lineRule="auto"/>
                    <w:ind w:left="56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rPr>
                <w:rFonts w:ascii="Arial"/>
                <w:sz w:val="21"/>
              </w:rPr>
            </w:pPr>
          </w:p>
        </w:tc>
      </w:tr>
    </w:tbl>
    <w:p>
      <w:pPr>
        <w:rPr>
          <w:rFonts w:ascii="Arial"/>
          <w:sz w:val="21"/>
        </w:rPr>
      </w:pPr>
    </w:p>
    <w:p>
      <w:pPr>
        <w:rPr>
          <w:rFonts w:ascii="Arial" w:eastAsia="Arial" w:hAnsi="Arial" w:cs="Arial"/>
          <w:sz w:val="21"/>
          <w:szCs w:val="21"/>
        </w:rPr>
        <w:sectPr>
          <w:footerReference w:type="default" r:id="rId37"/>
          <w:type w:val="nextPage"/>
          <w:pgSz w:w="11907" w:h="16839"/>
          <w:pgMar w:top="1431" w:right="1161" w:bottom="1153" w:left="1675" w:header="0" w:footer="993" w:gutter="0"/>
          <w:pgNumType w:start="33"/>
          <w:cols w:space="708"/>
          <w:titlePg w:val="0"/>
        </w:sectPr>
      </w:pPr>
    </w:p>
    <w:p>
      <w:pPr>
        <w:spacing w:before="141" w:line="219" w:lineRule="auto"/>
        <w:ind w:left="135"/>
        <w:rPr>
          <w:rFonts w:ascii="SimHei" w:eastAsia="SimHei" w:hAnsi="SimHei" w:cs="SimHei"/>
          <w:sz w:val="36"/>
          <w:szCs w:val="36"/>
        </w:rPr>
      </w:pPr>
      <w:r>
        <w:rPr>
          <w:rFonts w:ascii="SimHei" w:eastAsia="SimHei" w:hAnsi="SimHei" w:cs="SimHei"/>
          <w:spacing w:val="-2"/>
          <w:sz w:val="36"/>
          <w:szCs w:val="36"/>
        </w:rPr>
        <w:t>评价适用标准</w:t>
      </w:r>
    </w:p>
    <w:tbl>
      <w:tblPr>
        <w:tblStyle w:val="TableNormal29"/>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6"/>
        <w:gridCol w:w="8357"/>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5726"/>
        </w:trPr>
        <w:tc>
          <w:tcPr>
            <w:tcW w:w="686" w:type="dxa"/>
            <w:tcBorders>
              <w:bottom w:val="single" w:sz="2" w:space="0" w:color="000000"/>
              <w:right w:val="single" w:sz="2" w:space="0" w:color="000000"/>
            </w:tcBorders>
            <w:textDirection w:val="tbRlV"/>
            <w:vAlign w:val="top"/>
          </w:tcPr>
          <w:p>
            <w:pPr>
              <w:pStyle w:val="TableText"/>
              <w:spacing w:before="224" w:line="209" w:lineRule="auto"/>
              <w:ind w:left="1782"/>
              <w:rPr>
                <w:sz w:val="21"/>
                <w:szCs w:val="21"/>
              </w:rPr>
            </w:pPr>
            <w:r>
              <w:t>环</w:t>
            </w:r>
            <w:r>
              <w:rPr>
                <w:spacing w:val="40"/>
              </w:rPr>
              <w:t xml:space="preserve"> </w:t>
            </w:r>
            <w:r>
              <w:t>境</w:t>
            </w:r>
            <w:r>
              <w:rPr>
                <w:spacing w:val="41"/>
              </w:rPr>
              <w:t xml:space="preserve"> </w:t>
            </w:r>
            <w:r>
              <w:t>质</w:t>
            </w:r>
            <w:r>
              <w:rPr>
                <w:spacing w:val="39"/>
              </w:rPr>
              <w:t xml:space="preserve"> </w:t>
            </w:r>
            <w:r>
              <w:t>量</w:t>
            </w:r>
            <w:r>
              <w:rPr>
                <w:spacing w:val="41"/>
              </w:rPr>
              <w:t xml:space="preserve"> </w:t>
            </w:r>
            <w:r>
              <w:t>标</w:t>
            </w:r>
            <w:r>
              <w:rPr>
                <w:spacing w:val="66"/>
              </w:rPr>
              <w:t xml:space="preserve"> </w:t>
            </w:r>
            <w:r>
              <w:rPr>
                <w:sz w:val="21"/>
                <w:szCs w:val="21"/>
              </w:rPr>
              <w:t>准</w:t>
            </w:r>
          </w:p>
        </w:tc>
        <w:tc>
          <w:tcPr>
            <w:tcW w:w="8357" w:type="dxa"/>
            <w:tcBorders>
              <w:left w:val="single" w:sz="2" w:space="0" w:color="000000"/>
              <w:bottom w:val="single" w:sz="2" w:space="0" w:color="000000"/>
            </w:tcBorders>
            <w:vAlign w:val="top"/>
          </w:tcPr>
          <w:p>
            <w:pPr>
              <w:pStyle w:val="TableText"/>
              <w:spacing w:before="37" w:line="468" w:lineRule="exact"/>
              <w:ind w:left="631"/>
            </w:pPr>
            <w:r>
              <w:rPr>
                <w:spacing w:val="9"/>
                <w:position w:val="17"/>
              </w:rPr>
              <w:t>② 特殊污染因子非甲烷总烃环境质量标准按照原国家环保总局制定的</w:t>
            </w:r>
          </w:p>
          <w:p>
            <w:pPr>
              <w:pStyle w:val="TableText"/>
              <w:spacing w:line="219" w:lineRule="auto"/>
              <w:ind w:left="106"/>
            </w:pPr>
            <w:r>
              <w:rPr>
                <w:spacing w:val="-1"/>
              </w:rPr>
              <w:t>《大气污染物综合排放标准详解》中相关规范说明取值，详见表</w:t>
            </w:r>
            <w:r>
              <w:rPr>
                <w:spacing w:val="-39"/>
              </w:rPr>
              <w:t xml:space="preserve"> </w:t>
            </w:r>
            <w:r>
              <w:rPr>
                <w:rFonts w:ascii="Times New Roman" w:eastAsia="Times New Roman" w:hAnsi="Times New Roman" w:cs="Times New Roman"/>
                <w:spacing w:val="-1"/>
              </w:rPr>
              <w:t>4-4</w:t>
            </w:r>
            <w:r>
              <w:rPr>
                <w:spacing w:val="-1"/>
              </w:rPr>
              <w:t>。</w:t>
            </w:r>
          </w:p>
          <w:p>
            <w:pPr>
              <w:pStyle w:val="TableText"/>
              <w:spacing w:before="261" w:line="220" w:lineRule="auto"/>
              <w:ind w:left="2067"/>
            </w:pPr>
            <w:r>
              <w:rPr>
                <w:spacing w:val="-1"/>
              </w:rPr>
              <w:t>表</w:t>
            </w:r>
            <w:r>
              <w:rPr>
                <w:spacing w:val="-48"/>
              </w:rPr>
              <w:t xml:space="preserve"> </w:t>
            </w:r>
            <w:r>
              <w:rPr>
                <w:rFonts w:ascii="Times New Roman" w:eastAsia="Times New Roman" w:hAnsi="Times New Roman" w:cs="Times New Roman"/>
                <w:spacing w:val="-1"/>
              </w:rPr>
              <w:t xml:space="preserve">4-4    </w:t>
            </w:r>
            <w:r>
              <w:rPr>
                <w:spacing w:val="-1"/>
              </w:rPr>
              <w:t>大气特殊污染因子环境质量标准</w:t>
            </w:r>
          </w:p>
          <w:p>
            <w:pPr>
              <w:spacing w:line="69" w:lineRule="exact"/>
            </w:pPr>
          </w:p>
          <w:tbl>
            <w:tblPr>
              <w:tblStyle w:val="TableNormal29"/>
              <w:tblW w:w="8216" w:type="dxa"/>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55"/>
              <w:gridCol w:w="1417"/>
              <w:gridCol w:w="1557"/>
              <w:gridCol w:w="3387"/>
            </w:tblGrid>
            <w:tr>
              <w:tblPrEx>
                <w:tblW w:w="8216" w:type="dxa"/>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6"/>
              </w:trPr>
              <w:tc>
                <w:tcPr>
                  <w:tcW w:w="1855" w:type="dxa"/>
                  <w:vMerge w:val="restart"/>
                  <w:tcBorders>
                    <w:bottom w:val="nil"/>
                  </w:tcBorders>
                  <w:vAlign w:val="top"/>
                </w:tcPr>
                <w:p>
                  <w:pPr>
                    <w:pStyle w:val="TableText"/>
                    <w:spacing w:before="257" w:line="221" w:lineRule="auto"/>
                    <w:ind w:left="408"/>
                    <w:rPr>
                      <w:sz w:val="21"/>
                      <w:szCs w:val="21"/>
                    </w:rPr>
                  </w:pPr>
                  <w:r>
                    <w:rPr>
                      <w:spacing w:val="-2"/>
                      <w:sz w:val="21"/>
                      <w:szCs w:val="21"/>
                    </w:rPr>
                    <w:t>污染物名称</w:t>
                  </w:r>
                </w:p>
              </w:tc>
              <w:tc>
                <w:tcPr>
                  <w:tcW w:w="2974" w:type="dxa"/>
                  <w:gridSpan w:val="2"/>
                  <w:vAlign w:val="top"/>
                </w:tcPr>
                <w:p>
                  <w:pPr>
                    <w:pStyle w:val="TableText"/>
                    <w:spacing w:before="82" w:line="213" w:lineRule="auto"/>
                    <w:ind w:left="512"/>
                    <w:rPr>
                      <w:rFonts w:ascii="Times New Roman" w:eastAsia="Times New Roman" w:hAnsi="Times New Roman" w:cs="Times New Roman"/>
                      <w:sz w:val="21"/>
                      <w:szCs w:val="21"/>
                    </w:rPr>
                  </w:pPr>
                  <w:r>
                    <w:rPr>
                      <w:spacing w:val="-1"/>
                      <w:sz w:val="21"/>
                      <w:szCs w:val="21"/>
                    </w:rPr>
                    <w:t>最高容许浓度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6"/>
                      <w:sz w:val="13"/>
                      <w:szCs w:val="13"/>
                    </w:rPr>
                    <w:t>3</w:t>
                  </w:r>
                  <w:r>
                    <w:rPr>
                      <w:rFonts w:ascii="Times New Roman" w:eastAsia="Times New Roman" w:hAnsi="Times New Roman" w:cs="Times New Roman"/>
                      <w:spacing w:val="-1"/>
                      <w:sz w:val="21"/>
                      <w:szCs w:val="21"/>
                    </w:rPr>
                    <w:t>)</w:t>
                  </w:r>
                </w:p>
              </w:tc>
              <w:tc>
                <w:tcPr>
                  <w:tcW w:w="3387" w:type="dxa"/>
                  <w:vMerge w:val="restart"/>
                  <w:tcBorders>
                    <w:bottom w:val="nil"/>
                  </w:tcBorders>
                  <w:vAlign w:val="top"/>
                </w:tcPr>
                <w:p>
                  <w:pPr>
                    <w:pStyle w:val="TableText"/>
                    <w:spacing w:before="257" w:line="220" w:lineRule="auto"/>
                    <w:ind w:left="1275"/>
                    <w:rPr>
                      <w:sz w:val="21"/>
                      <w:szCs w:val="21"/>
                    </w:rPr>
                  </w:pPr>
                  <w:r>
                    <w:rPr>
                      <w:spacing w:val="-1"/>
                      <w:sz w:val="21"/>
                      <w:szCs w:val="21"/>
                    </w:rPr>
                    <w:t>采用标准</w:t>
                  </w:r>
                </w:p>
              </w:tc>
            </w:tr>
            <w:tr>
              <w:tblPrEx>
                <w:tblW w:w="8216" w:type="dxa"/>
                <w:tblInd w:w="62" w:type="dxa"/>
                <w:tblLayout w:type="fixed"/>
              </w:tblPrEx>
              <w:trPr>
                <w:trHeight w:val="344"/>
              </w:trPr>
              <w:tc>
                <w:tcPr>
                  <w:tcW w:w="1855" w:type="dxa"/>
                  <w:vMerge/>
                  <w:tcBorders>
                    <w:top w:val="nil"/>
                  </w:tcBorders>
                  <w:vAlign w:val="top"/>
                </w:tcPr>
                <w:p>
                  <w:pPr>
                    <w:rPr>
                      <w:rFonts w:ascii="Arial"/>
                      <w:sz w:val="21"/>
                    </w:rPr>
                  </w:pPr>
                </w:p>
              </w:tc>
              <w:tc>
                <w:tcPr>
                  <w:tcW w:w="1417" w:type="dxa"/>
                  <w:vAlign w:val="top"/>
                </w:tcPr>
                <w:p>
                  <w:pPr>
                    <w:pStyle w:val="TableText"/>
                    <w:spacing w:before="81" w:line="221" w:lineRule="auto"/>
                    <w:ind w:left="115"/>
                    <w:rPr>
                      <w:sz w:val="21"/>
                      <w:szCs w:val="21"/>
                    </w:rPr>
                  </w:pPr>
                  <w:r>
                    <w:rPr>
                      <w:spacing w:val="-2"/>
                      <w:sz w:val="21"/>
                      <w:szCs w:val="21"/>
                    </w:rPr>
                    <w:t>一次（小时）</w:t>
                  </w:r>
                </w:p>
              </w:tc>
              <w:tc>
                <w:tcPr>
                  <w:tcW w:w="1557" w:type="dxa"/>
                  <w:vAlign w:val="top"/>
                </w:tcPr>
                <w:p>
                  <w:pPr>
                    <w:pStyle w:val="TableText"/>
                    <w:spacing w:before="82" w:line="221" w:lineRule="auto"/>
                    <w:ind w:left="505"/>
                    <w:rPr>
                      <w:sz w:val="21"/>
                      <w:szCs w:val="21"/>
                    </w:rPr>
                  </w:pPr>
                  <w:r>
                    <w:rPr>
                      <w:spacing w:val="-10"/>
                      <w:sz w:val="21"/>
                      <w:szCs w:val="21"/>
                    </w:rPr>
                    <w:t>日平均</w:t>
                  </w:r>
                </w:p>
              </w:tc>
              <w:tc>
                <w:tcPr>
                  <w:tcW w:w="3387" w:type="dxa"/>
                  <w:vMerge/>
                  <w:tcBorders>
                    <w:top w:val="nil"/>
                  </w:tcBorders>
                  <w:vAlign w:val="top"/>
                </w:tcPr>
                <w:p>
                  <w:pPr>
                    <w:rPr>
                      <w:rFonts w:ascii="Arial"/>
                      <w:sz w:val="21"/>
                    </w:rPr>
                  </w:pPr>
                </w:p>
              </w:tc>
            </w:tr>
            <w:tr>
              <w:tblPrEx>
                <w:tblW w:w="8216" w:type="dxa"/>
                <w:tblInd w:w="62" w:type="dxa"/>
                <w:tblLayout w:type="fixed"/>
              </w:tblPrEx>
              <w:trPr>
                <w:trHeight w:val="348"/>
              </w:trPr>
              <w:tc>
                <w:tcPr>
                  <w:tcW w:w="1855" w:type="dxa"/>
                  <w:vAlign w:val="top"/>
                </w:tcPr>
                <w:p>
                  <w:pPr>
                    <w:pStyle w:val="TableText"/>
                    <w:spacing w:before="69" w:line="221" w:lineRule="auto"/>
                    <w:ind w:left="409"/>
                    <w:rPr>
                      <w:sz w:val="21"/>
                      <w:szCs w:val="21"/>
                    </w:rPr>
                  </w:pPr>
                  <w:r>
                    <w:rPr>
                      <w:spacing w:val="-2"/>
                      <w:sz w:val="21"/>
                      <w:szCs w:val="21"/>
                    </w:rPr>
                    <w:t>非甲烷总烃</w:t>
                  </w:r>
                </w:p>
              </w:tc>
              <w:tc>
                <w:tcPr>
                  <w:tcW w:w="1417" w:type="dxa"/>
                  <w:vAlign w:val="top"/>
                </w:tcPr>
                <w:p>
                  <w:pPr>
                    <w:spacing w:before="104" w:line="187" w:lineRule="auto"/>
                    <w:ind w:left="5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557" w:type="dxa"/>
                  <w:vAlign w:val="top"/>
                </w:tcPr>
                <w:p>
                  <w:pPr>
                    <w:spacing w:before="96" w:line="233" w:lineRule="auto"/>
                    <w:ind w:left="74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387" w:type="dxa"/>
                  <w:vAlign w:val="top"/>
                </w:tcPr>
                <w:p>
                  <w:pPr>
                    <w:pStyle w:val="TableText"/>
                    <w:spacing w:before="69" w:line="221" w:lineRule="auto"/>
                    <w:ind w:left="123"/>
                    <w:rPr>
                      <w:sz w:val="21"/>
                      <w:szCs w:val="21"/>
                    </w:rPr>
                  </w:pPr>
                  <w:r>
                    <w:rPr>
                      <w:spacing w:val="-1"/>
                      <w:sz w:val="21"/>
                      <w:szCs w:val="21"/>
                    </w:rPr>
                    <w:t>《大气污染物综合排放标准详解》</w:t>
                  </w:r>
                </w:p>
              </w:tc>
            </w:tr>
          </w:tbl>
          <w:p>
            <w:pPr>
              <w:pStyle w:val="TableText"/>
              <w:spacing w:before="34" w:line="220" w:lineRule="auto"/>
              <w:ind w:left="585"/>
            </w:pPr>
            <w:r>
              <w:rPr>
                <w:rFonts w:ascii="Times New Roman" w:eastAsia="Times New Roman" w:hAnsi="Times New Roman" w:cs="Times New Roman"/>
                <w:spacing w:val="-3"/>
              </w:rPr>
              <w:t>3</w:t>
            </w:r>
            <w:r>
              <w:rPr>
                <w:spacing w:val="-3"/>
              </w:rPr>
              <w:t>、声环境质量标准</w:t>
            </w:r>
          </w:p>
          <w:p>
            <w:pPr>
              <w:pStyle w:val="TableText"/>
              <w:spacing w:before="182" w:line="220" w:lineRule="auto"/>
              <w:ind w:left="591"/>
            </w:pPr>
            <w:r>
              <w:rPr>
                <w:spacing w:val="-4"/>
              </w:rPr>
              <w:t>（</w:t>
            </w:r>
            <w:r>
              <w:rPr>
                <w:rFonts w:ascii="Times New Roman" w:eastAsia="Times New Roman" w:hAnsi="Times New Roman" w:cs="Times New Roman"/>
                <w:spacing w:val="-4"/>
              </w:rPr>
              <w:t>1</w:t>
            </w:r>
            <w:r>
              <w:rPr>
                <w:spacing w:val="-4"/>
              </w:rPr>
              <w:t>）声环境功能区</w:t>
            </w:r>
          </w:p>
          <w:p>
            <w:pPr>
              <w:pStyle w:val="TableText"/>
              <w:spacing w:before="179" w:line="220" w:lineRule="auto"/>
              <w:ind w:left="588"/>
            </w:pPr>
            <w:r>
              <w:rPr>
                <w:spacing w:val="-3"/>
              </w:rPr>
              <w:t>项目位于金华市婺城区白龙桥镇华龙南街</w:t>
            </w:r>
            <w:r>
              <w:rPr>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4"/>
              </w:rPr>
              <w:t>6</w:t>
            </w:r>
            <w:r>
              <w:rPr>
                <w:rFonts w:ascii="Times New Roman" w:eastAsia="Times New Roman" w:hAnsi="Times New Roman" w:cs="Times New Roman"/>
                <w:spacing w:val="16"/>
              </w:rPr>
              <w:t xml:space="preserve"> </w:t>
            </w:r>
            <w:r>
              <w:rPr>
                <w:spacing w:val="-4"/>
              </w:rPr>
              <w:t>号，声环境属</w:t>
            </w:r>
            <w:r>
              <w:rPr>
                <w:spacing w:val="-29"/>
              </w:rPr>
              <w:t xml:space="preserve"> </w:t>
            </w:r>
            <w:r>
              <w:rPr>
                <w:rFonts w:ascii="Times New Roman" w:eastAsia="Times New Roman" w:hAnsi="Times New Roman" w:cs="Times New Roman"/>
                <w:spacing w:val="-4"/>
              </w:rPr>
              <w:t xml:space="preserve">3 </w:t>
            </w:r>
            <w:r>
              <w:rPr>
                <w:spacing w:val="-4"/>
              </w:rPr>
              <w:t>类功能区。</w:t>
            </w:r>
          </w:p>
          <w:p>
            <w:pPr>
              <w:pStyle w:val="TableText"/>
              <w:spacing w:before="183" w:line="220" w:lineRule="auto"/>
              <w:ind w:left="591"/>
            </w:pPr>
            <w:r>
              <w:rPr>
                <w:spacing w:val="-2"/>
              </w:rPr>
              <w:t>（</w:t>
            </w:r>
            <w:r>
              <w:rPr>
                <w:rFonts w:ascii="Times New Roman" w:eastAsia="Times New Roman" w:hAnsi="Times New Roman" w:cs="Times New Roman"/>
                <w:spacing w:val="-2"/>
              </w:rPr>
              <w:t>2</w:t>
            </w:r>
            <w:r>
              <w:rPr>
                <w:spacing w:val="-2"/>
              </w:rPr>
              <w:t>）声环境质量标准</w:t>
            </w:r>
          </w:p>
          <w:p>
            <w:pPr>
              <w:pStyle w:val="TableText"/>
              <w:spacing w:before="180" w:line="374" w:lineRule="auto"/>
              <w:ind w:left="105" w:right="113" w:firstLine="483"/>
            </w:pPr>
            <w:r>
              <w:rPr>
                <w:spacing w:val="-1"/>
              </w:rPr>
              <w:t xml:space="preserve">项目位于金华市婺城区白龙桥镇华龙南街 </w:t>
            </w:r>
            <w:r>
              <w:rPr>
                <w:rFonts w:ascii="Times New Roman" w:eastAsia="Times New Roman" w:hAnsi="Times New Roman" w:cs="Times New Roman"/>
                <w:spacing w:val="-1"/>
              </w:rPr>
              <w:t xml:space="preserve">16  </w:t>
            </w:r>
            <w:r>
              <w:rPr>
                <w:spacing w:val="-1"/>
              </w:rPr>
              <w:t>号，拟建地</w:t>
            </w:r>
            <w:r>
              <w:rPr>
                <w:spacing w:val="-2"/>
              </w:rPr>
              <w:t>环境噪声按《声</w:t>
            </w:r>
            <w:r>
              <w:t xml:space="preserve"> </w:t>
            </w:r>
            <w:r>
              <w:rPr>
                <w:spacing w:val="-5"/>
              </w:rPr>
              <w:t>环境质量标准》（</w:t>
            </w:r>
            <w:r>
              <w:rPr>
                <w:rFonts w:ascii="Times New Roman" w:eastAsia="Times New Roman" w:hAnsi="Times New Roman" w:cs="Times New Roman"/>
                <w:spacing w:val="-5"/>
              </w:rPr>
              <w:t>GB3096-2008</w:t>
            </w:r>
            <w:r>
              <w:rPr>
                <w:spacing w:val="-5"/>
              </w:rPr>
              <w:t>）中</w:t>
            </w:r>
            <w:r>
              <w:rPr>
                <w:spacing w:val="-15"/>
              </w:rPr>
              <w:t xml:space="preserve"> </w:t>
            </w:r>
            <w:r>
              <w:rPr>
                <w:rFonts w:ascii="Times New Roman" w:eastAsia="Times New Roman" w:hAnsi="Times New Roman" w:cs="Times New Roman"/>
                <w:spacing w:val="-5"/>
              </w:rPr>
              <w:t xml:space="preserve">3 </w:t>
            </w:r>
            <w:r>
              <w:rPr>
                <w:spacing w:val="-5"/>
              </w:rPr>
              <w:t>类标准要求执行，即昼间</w:t>
            </w:r>
            <w:r>
              <w:rPr>
                <w:spacing w:val="-49"/>
              </w:rPr>
              <w:t xml:space="preserve"> </w:t>
            </w:r>
            <w:r>
              <w:rPr>
                <w:rFonts w:ascii="Times New Roman" w:eastAsia="Times New Roman" w:hAnsi="Times New Roman" w:cs="Times New Roman"/>
                <w:spacing w:val="-5"/>
              </w:rPr>
              <w:t>65dB(A)</w:t>
            </w:r>
            <w:r>
              <w:rPr>
                <w:spacing w:val="-5"/>
              </w:rPr>
              <w:t>，夜间</w:t>
            </w:r>
          </w:p>
          <w:p>
            <w:pPr>
              <w:pStyle w:val="TableText"/>
              <w:spacing w:before="2" w:line="181" w:lineRule="auto"/>
              <w:ind w:left="107"/>
            </w:pPr>
            <w:r>
              <w:rPr>
                <w:rFonts w:ascii="Times New Roman" w:eastAsia="Times New Roman" w:hAnsi="Times New Roman" w:cs="Times New Roman"/>
                <w:spacing w:val="-2"/>
              </w:rPr>
              <w:t>55dB(A)</w:t>
            </w:r>
            <w:r>
              <w:rPr>
                <w:spacing w:val="-2"/>
              </w:rPr>
              <w:t>。</w:t>
            </w:r>
          </w:p>
        </w:tc>
      </w:tr>
    </w:tbl>
    <w:p>
      <w:pPr>
        <w:sectPr>
          <w:footerReference w:type="default" r:id="rId38"/>
          <w:pgSz w:w="11907" w:h="16839"/>
          <w:pgMar w:top="1431" w:right="1161" w:bottom="1153" w:left="1675" w:header="0" w:footer="993" w:gutter="0"/>
          <w:pgNumType w:start="34"/>
          <w:cols w:space="708"/>
        </w:sectPr>
      </w:pPr>
    </w:p>
    <w:tbl>
      <w:tblPr>
        <w:tblStyle w:val="TableNormal30"/>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6"/>
        <w:gridCol w:w="8357"/>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7079"/>
        </w:trPr>
        <w:tc>
          <w:tcPr>
            <w:tcW w:w="686" w:type="dxa"/>
            <w:tcBorders>
              <w:top w:val="single" w:sz="2" w:space="0" w:color="000000"/>
              <w:right w:val="single" w:sz="2" w:space="0" w:color="000000"/>
            </w:tcBorders>
            <w:textDirection w:val="tbRlV"/>
            <w:vAlign w:val="top"/>
          </w:tcPr>
          <w:p>
            <w:pPr>
              <w:pStyle w:val="TableText"/>
              <w:spacing w:before="224" w:line="209" w:lineRule="auto"/>
              <w:ind w:left="2256"/>
            </w:pPr>
            <w:r>
              <w:t>污</w:t>
            </w:r>
            <w:r>
              <w:rPr>
                <w:spacing w:val="38"/>
              </w:rPr>
              <w:t xml:space="preserve"> </w:t>
            </w:r>
            <w:r>
              <w:t>染</w:t>
            </w:r>
            <w:r>
              <w:rPr>
                <w:spacing w:val="40"/>
              </w:rPr>
              <w:t xml:space="preserve"> </w:t>
            </w:r>
            <w:r>
              <w:t>物</w:t>
            </w:r>
            <w:r>
              <w:rPr>
                <w:spacing w:val="41"/>
              </w:rPr>
              <w:t xml:space="preserve"> </w:t>
            </w:r>
            <w:r>
              <w:t>排</w:t>
            </w:r>
            <w:r>
              <w:rPr>
                <w:spacing w:val="38"/>
              </w:rPr>
              <w:t xml:space="preserve"> </w:t>
            </w:r>
            <w:r>
              <w:t>放</w:t>
            </w:r>
            <w:r>
              <w:rPr>
                <w:spacing w:val="41"/>
              </w:rPr>
              <w:t xml:space="preserve"> </w:t>
            </w:r>
            <w:r>
              <w:t>标</w:t>
            </w:r>
            <w:r>
              <w:rPr>
                <w:spacing w:val="41"/>
              </w:rPr>
              <w:t xml:space="preserve"> </w:t>
            </w:r>
            <w:r>
              <w:t>准</w:t>
            </w:r>
          </w:p>
        </w:tc>
        <w:tc>
          <w:tcPr>
            <w:tcW w:w="8357" w:type="dxa"/>
            <w:tcBorders>
              <w:top w:val="single" w:sz="2" w:space="0" w:color="000000"/>
              <w:left w:val="single" w:sz="2" w:space="0" w:color="000000"/>
            </w:tcBorders>
            <w:vAlign w:val="top"/>
          </w:tcPr>
          <w:p>
            <w:pPr>
              <w:pStyle w:val="TableText"/>
              <w:spacing w:before="42" w:line="220" w:lineRule="auto"/>
              <w:ind w:left="606"/>
            </w:pPr>
            <w:r>
              <w:rPr>
                <w:rFonts w:ascii="Times New Roman" w:eastAsia="Times New Roman" w:hAnsi="Times New Roman" w:cs="Times New Roman"/>
                <w:spacing w:val="-4"/>
              </w:rPr>
              <w:t>1</w:t>
            </w:r>
            <w:r>
              <w:rPr>
                <w:spacing w:val="-4"/>
              </w:rPr>
              <w:t>、水污染物排放标准</w:t>
            </w:r>
          </w:p>
          <w:p>
            <w:pPr>
              <w:pStyle w:val="TableText"/>
              <w:spacing w:before="182" w:line="359" w:lineRule="auto"/>
              <w:ind w:left="106" w:right="96" w:firstLine="480"/>
            </w:pPr>
            <w:r>
              <w:rPr>
                <w:spacing w:val="-6"/>
              </w:rPr>
              <w:t>本项目近期生活污水执行《污水综合排放标准》（</w:t>
            </w:r>
            <w:r>
              <w:rPr>
                <w:rFonts w:ascii="Times New Roman" w:eastAsia="Times New Roman" w:hAnsi="Times New Roman" w:cs="Times New Roman"/>
                <w:spacing w:val="-6"/>
              </w:rPr>
              <w:t>GB8978-</w:t>
            </w:r>
            <w:r>
              <w:rPr>
                <w:rFonts w:ascii="Times New Roman" w:eastAsia="Times New Roman" w:hAnsi="Times New Roman" w:cs="Times New Roman"/>
                <w:spacing w:val="-28"/>
              </w:rPr>
              <w:t xml:space="preserve"> </w:t>
            </w:r>
            <w:r>
              <w:rPr>
                <w:rFonts w:ascii="Times New Roman" w:eastAsia="Times New Roman" w:hAnsi="Times New Roman" w:cs="Times New Roman"/>
                <w:spacing w:val="-6"/>
              </w:rPr>
              <w:t>1996</w:t>
            </w:r>
            <w:r>
              <w:rPr>
                <w:spacing w:val="-6"/>
              </w:rPr>
              <w:t>）中一级标</w:t>
            </w:r>
            <w:r>
              <w:t xml:space="preserve"> </w:t>
            </w:r>
            <w:r>
              <w:rPr>
                <w:spacing w:val="-1"/>
              </w:rPr>
              <w:t>准；远期待金华市婺城新城区污水处理厂验收通过后，废水纳管执行《污水综</w:t>
            </w:r>
            <w:r>
              <w:t xml:space="preserve"> </w:t>
            </w:r>
            <w:r>
              <w:rPr>
                <w:spacing w:val="-6"/>
              </w:rPr>
              <w:t>合排放标准》（</w:t>
            </w:r>
            <w:r>
              <w:rPr>
                <w:rFonts w:ascii="Times New Roman" w:eastAsia="Times New Roman" w:hAnsi="Times New Roman" w:cs="Times New Roman"/>
                <w:spacing w:val="-6"/>
              </w:rPr>
              <w:t>GB8978-</w:t>
            </w:r>
            <w:r>
              <w:rPr>
                <w:rFonts w:ascii="Times New Roman" w:eastAsia="Times New Roman" w:hAnsi="Times New Roman" w:cs="Times New Roman"/>
                <w:spacing w:val="-24"/>
              </w:rPr>
              <w:t xml:space="preserve"> </w:t>
            </w:r>
            <w:r>
              <w:rPr>
                <w:rFonts w:ascii="Times New Roman" w:eastAsia="Times New Roman" w:hAnsi="Times New Roman" w:cs="Times New Roman"/>
                <w:spacing w:val="-6"/>
              </w:rPr>
              <w:t>1996</w:t>
            </w:r>
            <w:r>
              <w:rPr>
                <w:spacing w:val="-6"/>
              </w:rPr>
              <w:t>）中三级标准，污水处理厂废水排放执行《城镇污</w:t>
            </w:r>
          </w:p>
          <w:p>
            <w:pPr>
              <w:pStyle w:val="TableText"/>
              <w:spacing w:line="219" w:lineRule="auto"/>
              <w:ind w:left="107"/>
            </w:pPr>
            <w:r>
              <w:rPr>
                <w:spacing w:val="-5"/>
              </w:rPr>
              <w:t>水处理厂污染物排放标准》（</w:t>
            </w:r>
            <w:r>
              <w:rPr>
                <w:rFonts w:ascii="Times New Roman" w:eastAsia="Times New Roman" w:hAnsi="Times New Roman" w:cs="Times New Roman"/>
                <w:spacing w:val="-5"/>
              </w:rPr>
              <w:t>GB18918-2002</w:t>
            </w:r>
            <w:r>
              <w:rPr>
                <w:spacing w:val="-5"/>
              </w:rPr>
              <w:t>）中一级</w:t>
            </w:r>
            <w:r>
              <w:rPr>
                <w:spacing w:val="-58"/>
              </w:rPr>
              <w:t xml:space="preserve"> </w:t>
            </w:r>
            <w:r>
              <w:rPr>
                <w:rFonts w:ascii="Times New Roman" w:eastAsia="Times New Roman" w:hAnsi="Times New Roman" w:cs="Times New Roman"/>
                <w:spacing w:val="-5"/>
              </w:rPr>
              <w:t xml:space="preserve">A </w:t>
            </w:r>
            <w:r>
              <w:rPr>
                <w:spacing w:val="-5"/>
              </w:rPr>
              <w:t>标准</w:t>
            </w:r>
            <w:r>
              <w:rPr>
                <w:spacing w:val="-6"/>
              </w:rPr>
              <w:t>。标准详见表</w:t>
            </w:r>
            <w:r>
              <w:rPr>
                <w:spacing w:val="-53"/>
              </w:rPr>
              <w:t xml:space="preserve"> </w:t>
            </w:r>
            <w:r>
              <w:rPr>
                <w:rFonts w:ascii="Times New Roman" w:eastAsia="Times New Roman" w:hAnsi="Times New Roman" w:cs="Times New Roman"/>
                <w:spacing w:val="-6"/>
              </w:rPr>
              <w:t>4-5</w:t>
            </w:r>
            <w:r>
              <w:rPr>
                <w:spacing w:val="-6"/>
              </w:rPr>
              <w:t>。</w:t>
            </w:r>
          </w:p>
          <w:p>
            <w:pPr>
              <w:pStyle w:val="TableText"/>
              <w:spacing w:before="182" w:line="212" w:lineRule="auto"/>
              <w:ind w:left="1691"/>
            </w:pPr>
            <w:r>
              <w:rPr>
                <w:spacing w:val="-5"/>
              </w:rPr>
              <w:t>表</w:t>
            </w:r>
            <w:r>
              <w:rPr>
                <w:spacing w:val="-47"/>
              </w:rPr>
              <w:t xml:space="preserve"> </w:t>
            </w:r>
            <w:r>
              <w:rPr>
                <w:rFonts w:ascii="Times New Roman" w:eastAsia="Times New Roman" w:hAnsi="Times New Roman" w:cs="Times New Roman"/>
                <w:spacing w:val="-5"/>
              </w:rPr>
              <w:t xml:space="preserve">4-5      </w:t>
            </w:r>
            <w:r>
              <w:rPr>
                <w:spacing w:val="-5"/>
              </w:rPr>
              <w:t xml:space="preserve">废水排放标准  单位： </w:t>
            </w:r>
            <w:r>
              <w:rPr>
                <w:rFonts w:ascii="Times New Roman" w:eastAsia="Times New Roman" w:hAnsi="Times New Roman" w:cs="Times New Roman"/>
                <w:spacing w:val="-5"/>
              </w:rPr>
              <w:t>mg/L</w:t>
            </w:r>
            <w:r>
              <w:rPr>
                <w:spacing w:val="-5"/>
              </w:rPr>
              <w:t>，</w:t>
            </w:r>
            <w:r>
              <w:rPr>
                <w:rFonts w:ascii="Times New Roman" w:eastAsia="Times New Roman" w:hAnsi="Times New Roman" w:cs="Times New Roman"/>
                <w:spacing w:val="-5"/>
              </w:rPr>
              <w:t>pH</w:t>
            </w:r>
            <w:r>
              <w:rPr>
                <w:rFonts w:ascii="Times New Roman" w:eastAsia="Times New Roman" w:hAnsi="Times New Roman" w:cs="Times New Roman"/>
                <w:spacing w:val="23"/>
                <w:w w:val="101"/>
              </w:rPr>
              <w:t xml:space="preserve"> </w:t>
            </w:r>
            <w:r>
              <w:rPr>
                <w:spacing w:val="-5"/>
              </w:rPr>
              <w:t>除外</w:t>
            </w:r>
          </w:p>
          <w:p>
            <w:pPr>
              <w:spacing w:line="27" w:lineRule="auto"/>
              <w:rPr>
                <w:rFonts w:ascii="Arial"/>
                <w:sz w:val="2"/>
              </w:rPr>
            </w:pPr>
          </w:p>
          <w:tbl>
            <w:tblPr>
              <w:tblStyle w:val="TableNormal30"/>
              <w:tblW w:w="8154"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047"/>
              <w:gridCol w:w="708"/>
              <w:gridCol w:w="993"/>
              <w:gridCol w:w="801"/>
              <w:gridCol w:w="758"/>
              <w:gridCol w:w="849"/>
              <w:gridCol w:w="998"/>
            </w:tblGrid>
            <w:tr>
              <w:tblPrEx>
                <w:tblW w:w="8154"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3"/>
              </w:trPr>
              <w:tc>
                <w:tcPr>
                  <w:tcW w:w="3047" w:type="dxa"/>
                  <w:vAlign w:val="top"/>
                </w:tcPr>
                <w:p>
                  <w:pPr>
                    <w:pStyle w:val="TableText"/>
                    <w:spacing w:before="111" w:line="221" w:lineRule="auto"/>
                    <w:ind w:left="1106"/>
                    <w:rPr>
                      <w:sz w:val="21"/>
                      <w:szCs w:val="21"/>
                    </w:rPr>
                  </w:pPr>
                  <w:r>
                    <w:rPr>
                      <w:spacing w:val="-1"/>
                      <w:sz w:val="21"/>
                      <w:szCs w:val="21"/>
                    </w:rPr>
                    <w:t>控制项目</w:t>
                  </w:r>
                </w:p>
              </w:tc>
              <w:tc>
                <w:tcPr>
                  <w:tcW w:w="708" w:type="dxa"/>
                  <w:vAlign w:val="top"/>
                </w:tcPr>
                <w:p>
                  <w:pPr>
                    <w:spacing w:before="144" w:line="191" w:lineRule="auto"/>
                    <w:ind w:left="221"/>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993" w:type="dxa"/>
                  <w:vAlign w:val="top"/>
                </w:tcPr>
                <w:p>
                  <w:pPr>
                    <w:spacing w:before="147" w:line="196" w:lineRule="auto"/>
                    <w:ind w:left="208"/>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801" w:type="dxa"/>
                  <w:vAlign w:val="top"/>
                </w:tcPr>
                <w:p>
                  <w:pPr>
                    <w:pStyle w:val="TableText"/>
                    <w:spacing w:before="111" w:line="220" w:lineRule="auto"/>
                    <w:ind w:left="195"/>
                    <w:rPr>
                      <w:sz w:val="21"/>
                      <w:szCs w:val="21"/>
                    </w:rPr>
                  </w:pPr>
                  <w:r>
                    <w:rPr>
                      <w:spacing w:val="-2"/>
                      <w:sz w:val="21"/>
                      <w:szCs w:val="21"/>
                    </w:rPr>
                    <w:t>氨氮</w:t>
                  </w:r>
                </w:p>
              </w:tc>
              <w:tc>
                <w:tcPr>
                  <w:tcW w:w="758" w:type="dxa"/>
                  <w:vAlign w:val="top"/>
                </w:tcPr>
                <w:p>
                  <w:pPr>
                    <w:spacing w:before="147" w:line="187" w:lineRule="auto"/>
                    <w:ind w:left="27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849" w:type="dxa"/>
                  <w:vAlign w:val="top"/>
                </w:tcPr>
                <w:p>
                  <w:pPr>
                    <w:pStyle w:val="TableText"/>
                    <w:spacing w:before="110" w:line="221" w:lineRule="auto"/>
                    <w:ind w:left="116"/>
                    <w:rPr>
                      <w:sz w:val="21"/>
                      <w:szCs w:val="21"/>
                    </w:rPr>
                  </w:pPr>
                  <w:r>
                    <w:rPr>
                      <w:spacing w:val="-2"/>
                      <w:sz w:val="21"/>
                      <w:szCs w:val="21"/>
                    </w:rPr>
                    <w:t>石油类</w:t>
                  </w:r>
                </w:p>
              </w:tc>
              <w:tc>
                <w:tcPr>
                  <w:tcW w:w="998" w:type="dxa"/>
                  <w:vAlign w:val="top"/>
                </w:tcPr>
                <w:p>
                  <w:pPr>
                    <w:spacing w:before="147" w:line="196" w:lineRule="auto"/>
                    <w:ind w:left="240"/>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r>
            <w:tr>
              <w:tblPrEx>
                <w:tblW w:w="8154" w:type="dxa"/>
                <w:tblInd w:w="93" w:type="dxa"/>
                <w:tblLayout w:type="fixed"/>
              </w:tblPrEx>
              <w:trPr>
                <w:trHeight w:val="428"/>
              </w:trPr>
              <w:tc>
                <w:tcPr>
                  <w:tcW w:w="3047" w:type="dxa"/>
                  <w:vAlign w:val="top"/>
                </w:tcPr>
                <w:p>
                  <w:pPr>
                    <w:pStyle w:val="TableText"/>
                    <w:spacing w:before="110" w:line="221" w:lineRule="auto"/>
                    <w:ind w:left="302"/>
                    <w:rPr>
                      <w:sz w:val="21"/>
                      <w:szCs w:val="21"/>
                    </w:rPr>
                  </w:pPr>
                  <w:r>
                    <w:rPr>
                      <w:spacing w:val="-2"/>
                      <w:sz w:val="21"/>
                      <w:szCs w:val="21"/>
                    </w:rPr>
                    <w:t>（</w:t>
                  </w: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2"/>
                      <w:sz w:val="21"/>
                      <w:szCs w:val="21"/>
                    </w:rPr>
                    <w:t>1996</w:t>
                  </w:r>
                  <w:r>
                    <w:rPr>
                      <w:spacing w:val="-2"/>
                      <w:sz w:val="21"/>
                      <w:szCs w:val="21"/>
                    </w:rPr>
                    <w:t>）一级标准</w:t>
                  </w:r>
                </w:p>
              </w:tc>
              <w:tc>
                <w:tcPr>
                  <w:tcW w:w="708" w:type="dxa"/>
                  <w:vAlign w:val="top"/>
                </w:tcPr>
                <w:p>
                  <w:pPr>
                    <w:pStyle w:val="TableText"/>
                    <w:spacing w:before="109" w:line="23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93" w:type="dxa"/>
                  <w:vAlign w:val="top"/>
                </w:tcPr>
                <w:p>
                  <w:pPr>
                    <w:spacing w:before="146" w:line="187" w:lineRule="auto"/>
                    <w:ind w:left="3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801" w:type="dxa"/>
                  <w:vAlign w:val="top"/>
                </w:tcPr>
                <w:p>
                  <w:pPr>
                    <w:spacing w:before="146"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758" w:type="dxa"/>
                  <w:vAlign w:val="top"/>
                </w:tcPr>
                <w:p>
                  <w:pPr>
                    <w:spacing w:before="146" w:line="187" w:lineRule="auto"/>
                    <w:ind w:left="2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849" w:type="dxa"/>
                  <w:vAlign w:val="top"/>
                </w:tcPr>
                <w:p>
                  <w:pPr>
                    <w:spacing w:before="149" w:line="184" w:lineRule="auto"/>
                    <w:ind w:left="381"/>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998" w:type="dxa"/>
                  <w:vAlign w:val="top"/>
                </w:tcPr>
                <w:p>
                  <w:pPr>
                    <w:spacing w:before="146" w:line="187" w:lineRule="auto"/>
                    <w:ind w:left="3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154" w:type="dxa"/>
                <w:tblInd w:w="93" w:type="dxa"/>
                <w:tblLayout w:type="fixed"/>
              </w:tblPrEx>
              <w:trPr>
                <w:trHeight w:val="428"/>
              </w:trPr>
              <w:tc>
                <w:tcPr>
                  <w:tcW w:w="3047" w:type="dxa"/>
                  <w:vAlign w:val="top"/>
                </w:tcPr>
                <w:p>
                  <w:pPr>
                    <w:pStyle w:val="TableText"/>
                    <w:spacing w:before="111" w:line="221" w:lineRule="auto"/>
                    <w:ind w:left="302"/>
                    <w:rPr>
                      <w:sz w:val="21"/>
                      <w:szCs w:val="21"/>
                    </w:rPr>
                  </w:pPr>
                  <w:r>
                    <w:rPr>
                      <w:spacing w:val="-2"/>
                      <w:sz w:val="21"/>
                      <w:szCs w:val="21"/>
                    </w:rPr>
                    <w:t>（</w:t>
                  </w:r>
                  <w:r>
                    <w:rPr>
                      <w:rFonts w:ascii="Times New Roman" w:eastAsia="Times New Roman" w:hAnsi="Times New Roman" w:cs="Times New Roman"/>
                      <w:spacing w:val="-2"/>
                      <w:sz w:val="21"/>
                      <w:szCs w:val="21"/>
                    </w:rPr>
                    <w:t>GB8978-</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pacing w:val="-2"/>
                      <w:sz w:val="21"/>
                      <w:szCs w:val="21"/>
                    </w:rPr>
                    <w:t>1996</w:t>
                  </w:r>
                  <w:r>
                    <w:rPr>
                      <w:spacing w:val="-2"/>
                      <w:sz w:val="21"/>
                      <w:szCs w:val="21"/>
                    </w:rPr>
                    <w:t>）三级标准</w:t>
                  </w:r>
                </w:p>
              </w:tc>
              <w:tc>
                <w:tcPr>
                  <w:tcW w:w="708" w:type="dxa"/>
                  <w:vAlign w:val="top"/>
                </w:tcPr>
                <w:p>
                  <w:pPr>
                    <w:pStyle w:val="TableText"/>
                    <w:spacing w:before="111" w:line="23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93" w:type="dxa"/>
                  <w:vAlign w:val="top"/>
                </w:tcPr>
                <w:p>
                  <w:pPr>
                    <w:spacing w:before="147" w:line="187" w:lineRule="auto"/>
                    <w:ind w:left="3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801" w:type="dxa"/>
                  <w:vAlign w:val="top"/>
                </w:tcPr>
                <w:p>
                  <w:pPr>
                    <w:spacing w:before="143" w:line="191" w:lineRule="auto"/>
                    <w:ind w:left="24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758" w:type="dxa"/>
                  <w:vAlign w:val="top"/>
                </w:tcPr>
                <w:p>
                  <w:pPr>
                    <w:spacing w:before="147" w:line="187" w:lineRule="auto"/>
                    <w:ind w:left="2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849" w:type="dxa"/>
                  <w:vAlign w:val="top"/>
                </w:tcPr>
                <w:p>
                  <w:pPr>
                    <w:spacing w:before="147" w:line="187" w:lineRule="auto"/>
                    <w:ind w:left="3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998" w:type="dxa"/>
                  <w:vAlign w:val="top"/>
                </w:tcPr>
                <w:p>
                  <w:pPr>
                    <w:spacing w:before="147" w:line="187" w:lineRule="auto"/>
                    <w:ind w:left="34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r>
            <w:tr>
              <w:tblPrEx>
                <w:tblW w:w="8154" w:type="dxa"/>
                <w:tblInd w:w="93" w:type="dxa"/>
                <w:tblLayout w:type="fixed"/>
              </w:tblPrEx>
              <w:trPr>
                <w:trHeight w:val="436"/>
              </w:trPr>
              <w:tc>
                <w:tcPr>
                  <w:tcW w:w="3047" w:type="dxa"/>
                  <w:vAlign w:val="top"/>
                </w:tcPr>
                <w:p>
                  <w:pPr>
                    <w:pStyle w:val="TableText"/>
                    <w:spacing w:before="113" w:line="221" w:lineRule="auto"/>
                    <w:ind w:left="122"/>
                    <w:rPr>
                      <w:sz w:val="21"/>
                      <w:szCs w:val="21"/>
                    </w:rPr>
                  </w:pPr>
                  <w:r>
                    <w:rPr>
                      <w:spacing w:val="-1"/>
                      <w:sz w:val="21"/>
                      <w:szCs w:val="21"/>
                    </w:rPr>
                    <w:t>（</w:t>
                  </w:r>
                  <w:r>
                    <w:rPr>
                      <w:rFonts w:ascii="Times New Roman" w:eastAsia="Times New Roman" w:hAnsi="Times New Roman" w:cs="Times New Roman"/>
                      <w:spacing w:val="-1"/>
                      <w:sz w:val="21"/>
                      <w:szCs w:val="21"/>
                    </w:rPr>
                    <w:t>GB18918-2002</w:t>
                  </w:r>
                  <w:r>
                    <w:rPr>
                      <w:spacing w:val="-1"/>
                      <w:sz w:val="21"/>
                      <w:szCs w:val="21"/>
                    </w:rPr>
                    <w:t>）一级</w:t>
                  </w:r>
                  <w:r>
                    <w:rPr>
                      <w:spacing w:val="-43"/>
                      <w:sz w:val="21"/>
                      <w:szCs w:val="21"/>
                    </w:rPr>
                    <w:t xml:space="preserve"> </w:t>
                  </w:r>
                  <w:r>
                    <w:rPr>
                      <w:rFonts w:ascii="Times New Roman" w:eastAsia="Times New Roman" w:hAnsi="Times New Roman" w:cs="Times New Roman"/>
                      <w:spacing w:val="-1"/>
                      <w:sz w:val="21"/>
                      <w:szCs w:val="21"/>
                    </w:rPr>
                    <w:t xml:space="preserve">A </w:t>
                  </w:r>
                  <w:r>
                    <w:rPr>
                      <w:spacing w:val="-1"/>
                      <w:sz w:val="21"/>
                      <w:szCs w:val="21"/>
                    </w:rPr>
                    <w:t>标准</w:t>
                  </w:r>
                </w:p>
              </w:tc>
              <w:tc>
                <w:tcPr>
                  <w:tcW w:w="708" w:type="dxa"/>
                  <w:vAlign w:val="top"/>
                </w:tcPr>
                <w:p>
                  <w:pPr>
                    <w:pStyle w:val="TableText"/>
                    <w:spacing w:before="113" w:line="23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6</w:t>
                  </w:r>
                  <w:r>
                    <w:rPr>
                      <w:spacing w:val="-3"/>
                      <w:sz w:val="21"/>
                      <w:szCs w:val="21"/>
                    </w:rPr>
                    <w:t>～</w:t>
                  </w:r>
                  <w:r>
                    <w:rPr>
                      <w:rFonts w:ascii="Times New Roman" w:eastAsia="Times New Roman" w:hAnsi="Times New Roman" w:cs="Times New Roman"/>
                      <w:spacing w:val="-3"/>
                      <w:sz w:val="21"/>
                      <w:szCs w:val="21"/>
                    </w:rPr>
                    <w:t>9</w:t>
                  </w:r>
                </w:p>
              </w:tc>
              <w:tc>
                <w:tcPr>
                  <w:tcW w:w="993" w:type="dxa"/>
                  <w:vAlign w:val="top"/>
                </w:tcPr>
                <w:p>
                  <w:pPr>
                    <w:spacing w:before="149" w:line="187" w:lineRule="auto"/>
                    <w:ind w:left="39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801" w:type="dxa"/>
                  <w:vAlign w:val="top"/>
                </w:tcPr>
                <w:p>
                  <w:pPr>
                    <w:spacing w:before="152" w:line="184" w:lineRule="auto"/>
                    <w:ind w:left="355"/>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58" w:type="dxa"/>
                  <w:vAlign w:val="top"/>
                </w:tcPr>
                <w:p>
                  <w:pPr>
                    <w:spacing w:before="149" w:line="187" w:lineRule="auto"/>
                    <w:ind w:left="29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849" w:type="dxa"/>
                  <w:vAlign w:val="top"/>
                </w:tcPr>
                <w:p>
                  <w:pPr>
                    <w:spacing w:before="149" w:line="187" w:lineRule="auto"/>
                    <w:ind w:left="395"/>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998" w:type="dxa"/>
                  <w:vAlign w:val="top"/>
                </w:tcPr>
                <w:p>
                  <w:pPr>
                    <w:spacing w:before="149" w:line="187" w:lineRule="auto"/>
                    <w:ind w:left="41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bl>
          <w:p>
            <w:pPr>
              <w:pStyle w:val="TableText"/>
              <w:spacing w:before="28" w:line="236" w:lineRule="auto"/>
              <w:ind w:left="110" w:firstLine="519"/>
              <w:rPr>
                <w:sz w:val="21"/>
                <w:szCs w:val="21"/>
              </w:rPr>
            </w:pPr>
            <w:r>
              <w:rPr>
                <w:spacing w:val="12"/>
                <w:sz w:val="21"/>
                <w:szCs w:val="21"/>
              </w:rPr>
              <w:t xml:space="preserve">注： </w:t>
            </w:r>
            <w:r>
              <w:rPr>
                <w:rFonts w:ascii="Times New Roman" w:eastAsia="Times New Roman" w:hAnsi="Times New Roman" w:cs="Times New Roman"/>
                <w:spacing w:val="12"/>
                <w:sz w:val="21"/>
                <w:szCs w:val="21"/>
              </w:rPr>
              <w:t>*35</w:t>
            </w:r>
            <w:r>
              <w:rPr>
                <w:rFonts w:ascii="Times New Roman" w:eastAsia="Times New Roman" w:hAnsi="Times New Roman" w:cs="Times New Roman"/>
                <w:sz w:val="21"/>
                <w:szCs w:val="21"/>
              </w:rPr>
              <w:t>mg</w:t>
            </w:r>
            <w:r>
              <w:rPr>
                <w:rFonts w:ascii="Times New Roman" w:eastAsia="Times New Roman" w:hAnsi="Times New Roman" w:cs="Times New Roman"/>
                <w:spacing w:val="12"/>
                <w:sz w:val="21"/>
                <w:szCs w:val="21"/>
              </w:rPr>
              <w:t>/L</w:t>
            </w:r>
            <w:r>
              <w:rPr>
                <w:rFonts w:ascii="Times New Roman" w:eastAsia="Times New Roman" w:hAnsi="Times New Roman" w:cs="Times New Roman"/>
                <w:spacing w:val="17"/>
                <w:sz w:val="21"/>
                <w:szCs w:val="21"/>
              </w:rPr>
              <w:t xml:space="preserve">  </w:t>
            </w:r>
            <w:r>
              <w:rPr>
                <w:spacing w:val="12"/>
                <w:sz w:val="21"/>
                <w:szCs w:val="21"/>
              </w:rPr>
              <w:t>为浙江省地方标准《</w:t>
            </w:r>
            <w:r>
              <w:rPr>
                <w:spacing w:val="-47"/>
                <w:sz w:val="21"/>
                <w:szCs w:val="21"/>
              </w:rPr>
              <w:t xml:space="preserve"> </w:t>
            </w:r>
            <w:r>
              <w:rPr>
                <w:spacing w:val="12"/>
                <w:sz w:val="21"/>
                <w:szCs w:val="21"/>
              </w:rPr>
              <w:t>工业企业废</w:t>
            </w:r>
            <w:r>
              <w:rPr>
                <w:spacing w:val="11"/>
                <w:sz w:val="21"/>
                <w:szCs w:val="21"/>
              </w:rPr>
              <w:t>水氮磷污染物</w:t>
            </w:r>
            <w:r>
              <w:rPr>
                <w:spacing w:val="-57"/>
                <w:sz w:val="21"/>
                <w:szCs w:val="21"/>
              </w:rPr>
              <w:t xml:space="preserve"> </w:t>
            </w:r>
            <w:r>
              <w:rPr>
                <w:spacing w:val="11"/>
                <w:sz w:val="21"/>
                <w:szCs w:val="21"/>
              </w:rPr>
              <w:t>间接排放</w:t>
            </w:r>
            <w:r>
              <w:rPr>
                <w:spacing w:val="-58"/>
                <w:sz w:val="21"/>
                <w:szCs w:val="21"/>
              </w:rPr>
              <w:t xml:space="preserve"> </w:t>
            </w:r>
            <w:r>
              <w:rPr>
                <w:spacing w:val="11"/>
                <w:sz w:val="21"/>
                <w:szCs w:val="21"/>
              </w:rPr>
              <w:t>限值</w:t>
            </w:r>
            <w:r>
              <w:rPr>
                <w:spacing w:val="-59"/>
                <w:sz w:val="21"/>
                <w:szCs w:val="21"/>
              </w:rPr>
              <w:t xml:space="preserve"> </w:t>
            </w:r>
            <w:r>
              <w:rPr>
                <w:spacing w:val="11"/>
                <w:sz w:val="21"/>
                <w:szCs w:val="21"/>
              </w:rPr>
              <w:t>》</w:t>
            </w:r>
            <w:r>
              <w:rPr>
                <w:sz w:val="21"/>
                <w:szCs w:val="21"/>
              </w:rPr>
              <w:t xml:space="preserve"> </w:t>
            </w:r>
            <w:r>
              <w:rPr>
                <w:spacing w:val="-6"/>
                <w:sz w:val="21"/>
                <w:szCs w:val="21"/>
              </w:rPr>
              <w:t>（</w:t>
            </w:r>
            <w:r>
              <w:rPr>
                <w:rFonts w:ascii="Times New Roman" w:eastAsia="Times New Roman" w:hAnsi="Times New Roman" w:cs="Times New Roman"/>
                <w:spacing w:val="-6"/>
                <w:sz w:val="21"/>
                <w:szCs w:val="21"/>
              </w:rPr>
              <w:t>DB331887-2013</w:t>
            </w:r>
            <w:r>
              <w:rPr>
                <w:spacing w:val="-6"/>
                <w:sz w:val="21"/>
                <w:szCs w:val="21"/>
              </w:rPr>
              <w:t>）。</w:t>
            </w:r>
          </w:p>
          <w:p>
            <w:pPr>
              <w:pStyle w:val="TableText"/>
              <w:spacing w:before="14" w:line="220" w:lineRule="auto"/>
              <w:ind w:left="580"/>
            </w:pPr>
            <w:r>
              <w:rPr>
                <w:rFonts w:ascii="Times New Roman" w:eastAsia="Times New Roman" w:hAnsi="Times New Roman" w:cs="Times New Roman"/>
                <w:spacing w:val="-1"/>
              </w:rPr>
              <w:t>2</w:t>
            </w:r>
            <w:r>
              <w:rPr>
                <w:spacing w:val="-1"/>
              </w:rPr>
              <w:t>、大气污染物排放标准</w:t>
            </w:r>
          </w:p>
          <w:p>
            <w:pPr>
              <w:pStyle w:val="TableText"/>
              <w:spacing w:before="179" w:line="468" w:lineRule="exact"/>
              <w:jc w:val="right"/>
            </w:pPr>
            <w:r>
              <w:rPr>
                <w:spacing w:val="49"/>
                <w:position w:val="17"/>
              </w:rPr>
              <w:t>项目大气污染物排放标准执行</w:t>
            </w:r>
            <w:r>
              <w:rPr>
                <w:spacing w:val="-58"/>
                <w:position w:val="17"/>
              </w:rPr>
              <w:t xml:space="preserve"> </w:t>
            </w:r>
            <w:r>
              <w:rPr>
                <w:spacing w:val="49"/>
                <w:position w:val="17"/>
              </w:rPr>
              <w:t>《</w:t>
            </w:r>
            <w:r>
              <w:rPr>
                <w:spacing w:val="-22"/>
                <w:position w:val="17"/>
              </w:rPr>
              <w:t xml:space="preserve"> </w:t>
            </w:r>
            <w:r>
              <w:rPr>
                <w:spacing w:val="49"/>
                <w:position w:val="17"/>
              </w:rPr>
              <w:t>大气污染物</w:t>
            </w:r>
            <w:r>
              <w:rPr>
                <w:spacing w:val="48"/>
                <w:position w:val="17"/>
              </w:rPr>
              <w:t>综合排放标准</w:t>
            </w:r>
            <w:r>
              <w:rPr>
                <w:spacing w:val="-35"/>
                <w:position w:val="17"/>
              </w:rPr>
              <w:t xml:space="preserve"> </w:t>
            </w:r>
            <w:r>
              <w:rPr>
                <w:spacing w:val="48"/>
                <w:position w:val="17"/>
              </w:rPr>
              <w:t>》</w:t>
            </w:r>
          </w:p>
          <w:p>
            <w:pPr>
              <w:pStyle w:val="TableText"/>
              <w:spacing w:before="1" w:line="219" w:lineRule="auto"/>
              <w:ind w:left="111"/>
            </w:pPr>
            <w:r>
              <w:rPr>
                <w:spacing w:val="-2"/>
              </w:rPr>
              <w:t>（</w:t>
            </w:r>
            <w:r>
              <w:rPr>
                <w:rFonts w:ascii="Times New Roman" w:eastAsia="Times New Roman" w:hAnsi="Times New Roman" w:cs="Times New Roman"/>
                <w:spacing w:val="-2"/>
              </w:rPr>
              <w:t>GB16297-</w:t>
            </w:r>
            <w:r>
              <w:rPr>
                <w:rFonts w:ascii="Times New Roman" w:eastAsia="Times New Roman" w:hAnsi="Times New Roman" w:cs="Times New Roman"/>
                <w:spacing w:val="-25"/>
              </w:rPr>
              <w:t xml:space="preserve"> </w:t>
            </w:r>
            <w:r>
              <w:rPr>
                <w:rFonts w:ascii="Times New Roman" w:eastAsia="Times New Roman" w:hAnsi="Times New Roman" w:cs="Times New Roman"/>
                <w:spacing w:val="-2"/>
              </w:rPr>
              <w:t>1996</w:t>
            </w:r>
            <w:r>
              <w:rPr>
                <w:spacing w:val="-2"/>
              </w:rPr>
              <w:t>）中新污染源二级标准，见表</w:t>
            </w:r>
            <w:r>
              <w:rPr>
                <w:spacing w:val="-55"/>
              </w:rPr>
              <w:t xml:space="preserve"> </w:t>
            </w:r>
            <w:r>
              <w:rPr>
                <w:rFonts w:ascii="Times New Roman" w:eastAsia="Times New Roman" w:hAnsi="Times New Roman" w:cs="Times New Roman"/>
                <w:spacing w:val="-2"/>
              </w:rPr>
              <w:t>4-6</w:t>
            </w:r>
            <w:r>
              <w:rPr>
                <w:spacing w:val="-2"/>
              </w:rPr>
              <w:t>。</w:t>
            </w:r>
          </w:p>
        </w:tc>
      </w:tr>
    </w:tbl>
    <w:p>
      <w:pPr>
        <w:rPr>
          <w:rFonts w:ascii="Arial"/>
          <w:sz w:val="21"/>
        </w:rPr>
      </w:pPr>
    </w:p>
    <w:p>
      <w:pPr>
        <w:rPr>
          <w:rFonts w:ascii="Arial" w:eastAsia="Arial" w:hAnsi="Arial" w:cs="Arial"/>
          <w:sz w:val="21"/>
          <w:szCs w:val="21"/>
        </w:rPr>
        <w:sectPr>
          <w:footerReference w:type="default" r:id="rId39"/>
          <w:type w:val="nextPage"/>
          <w:pgSz w:w="11907" w:h="16839"/>
          <w:pgMar w:top="1431" w:right="1161" w:bottom="1153" w:left="1675" w:header="0" w:footer="993" w:gutter="0"/>
          <w:pgNumType w:start="35"/>
          <w:cols w:space="708"/>
          <w:titlePg w:val="0"/>
        </w:sectPr>
      </w:pPr>
    </w:p>
    <w:p>
      <w:pPr>
        <w:spacing w:before="141" w:line="219" w:lineRule="auto"/>
        <w:ind w:left="135"/>
        <w:rPr>
          <w:rFonts w:ascii="SimHei" w:eastAsia="SimHei" w:hAnsi="SimHei" w:cs="SimHei"/>
          <w:sz w:val="36"/>
          <w:szCs w:val="36"/>
        </w:rPr>
      </w:pPr>
      <w:r>
        <w:rPr>
          <w:rFonts w:ascii="SimHei" w:eastAsia="SimHei" w:hAnsi="SimHei" w:cs="SimHei"/>
          <w:spacing w:val="-2"/>
          <w:sz w:val="36"/>
          <w:szCs w:val="36"/>
        </w:rPr>
        <w:t>评价适用标准</w:t>
      </w:r>
    </w:p>
    <w:tbl>
      <w:tblPr>
        <w:tblStyle w:val="TableNormal31"/>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6"/>
        <w:gridCol w:w="8357"/>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434"/>
        </w:trPr>
        <w:tc>
          <w:tcPr>
            <w:tcW w:w="686" w:type="dxa"/>
            <w:tcBorders>
              <w:bottom w:val="single" w:sz="2" w:space="0" w:color="000000"/>
              <w:right w:val="single" w:sz="2" w:space="0" w:color="000000"/>
            </w:tcBorders>
            <w:textDirection w:val="tbRlV"/>
            <w:vAlign w:val="top"/>
          </w:tcPr>
          <w:p>
            <w:pPr>
              <w:pStyle w:val="TableText"/>
              <w:spacing w:before="224" w:line="209" w:lineRule="auto"/>
              <w:ind w:left="2101"/>
            </w:pPr>
            <w:r>
              <w:t>污</w:t>
            </w:r>
            <w:r>
              <w:rPr>
                <w:spacing w:val="40"/>
              </w:rPr>
              <w:t xml:space="preserve"> </w:t>
            </w:r>
            <w:r>
              <w:t>染</w:t>
            </w:r>
            <w:r>
              <w:rPr>
                <w:spacing w:val="39"/>
              </w:rPr>
              <w:t xml:space="preserve"> </w:t>
            </w:r>
            <w:r>
              <w:t>物</w:t>
            </w:r>
            <w:r>
              <w:rPr>
                <w:spacing w:val="40"/>
              </w:rPr>
              <w:t xml:space="preserve"> </w:t>
            </w:r>
            <w:r>
              <w:t>排</w:t>
            </w:r>
            <w:r>
              <w:rPr>
                <w:spacing w:val="41"/>
              </w:rPr>
              <w:t xml:space="preserve"> </w:t>
            </w:r>
            <w:r>
              <w:t>放</w:t>
            </w:r>
            <w:r>
              <w:rPr>
                <w:spacing w:val="38"/>
              </w:rPr>
              <w:t xml:space="preserve"> </w:t>
            </w:r>
            <w:r>
              <w:t>标</w:t>
            </w:r>
            <w:r>
              <w:rPr>
                <w:spacing w:val="41"/>
              </w:rPr>
              <w:t xml:space="preserve"> </w:t>
            </w:r>
            <w:r>
              <w:t>准</w:t>
            </w:r>
          </w:p>
        </w:tc>
        <w:tc>
          <w:tcPr>
            <w:tcW w:w="8357" w:type="dxa"/>
            <w:tcBorders>
              <w:left w:val="single" w:sz="2" w:space="0" w:color="000000"/>
              <w:bottom w:val="single" w:sz="2" w:space="0" w:color="000000"/>
            </w:tcBorders>
            <w:vAlign w:val="top"/>
          </w:tcPr>
          <w:p>
            <w:pPr>
              <w:pStyle w:val="TableText"/>
              <w:spacing w:before="37" w:line="220" w:lineRule="auto"/>
              <w:ind w:left="2367"/>
            </w:pPr>
            <w:r>
              <w:rPr>
                <w:spacing w:val="-1"/>
              </w:rPr>
              <w:t>表</w:t>
            </w:r>
            <w:r>
              <w:rPr>
                <w:spacing w:val="-49"/>
              </w:rPr>
              <w:t xml:space="preserve"> </w:t>
            </w:r>
            <w:r>
              <w:rPr>
                <w:rFonts w:ascii="Times New Roman" w:eastAsia="Times New Roman" w:hAnsi="Times New Roman" w:cs="Times New Roman"/>
                <w:spacing w:val="-1"/>
              </w:rPr>
              <w:t xml:space="preserve">4-6      </w:t>
            </w:r>
            <w:r>
              <w:rPr>
                <w:spacing w:val="-1"/>
              </w:rPr>
              <w:t>大气污染物综合排放标准</w:t>
            </w:r>
          </w:p>
          <w:p>
            <w:pPr>
              <w:spacing w:line="147" w:lineRule="exact"/>
            </w:pPr>
          </w:p>
          <w:tbl>
            <w:tblPr>
              <w:tblStyle w:val="TableNormal31"/>
              <w:tblW w:w="8144" w:type="dxa"/>
              <w:tblInd w:w="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42"/>
              <w:gridCol w:w="1197"/>
              <w:gridCol w:w="1260"/>
              <w:gridCol w:w="1607"/>
              <w:gridCol w:w="1938"/>
            </w:tblGrid>
            <w:tr>
              <w:tblPrEx>
                <w:tblW w:w="8144" w:type="dxa"/>
                <w:tblInd w:w="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2"/>
              </w:trPr>
              <w:tc>
                <w:tcPr>
                  <w:tcW w:w="2142" w:type="dxa"/>
                  <w:vMerge w:val="restart"/>
                  <w:tcBorders>
                    <w:bottom w:val="nil"/>
                  </w:tcBorders>
                  <w:vAlign w:val="top"/>
                </w:tcPr>
                <w:p>
                  <w:pPr>
                    <w:spacing w:line="288" w:lineRule="auto"/>
                    <w:rPr>
                      <w:rFonts w:ascii="Arial"/>
                      <w:sz w:val="21"/>
                    </w:rPr>
                  </w:pPr>
                </w:p>
                <w:p>
                  <w:pPr>
                    <w:pStyle w:val="TableText"/>
                    <w:spacing w:before="68" w:line="221" w:lineRule="auto"/>
                    <w:ind w:left="552"/>
                    <w:rPr>
                      <w:sz w:val="21"/>
                      <w:szCs w:val="21"/>
                    </w:rPr>
                  </w:pPr>
                  <w:r>
                    <w:rPr>
                      <w:spacing w:val="-2"/>
                      <w:sz w:val="21"/>
                      <w:szCs w:val="21"/>
                    </w:rPr>
                    <w:t>污染物名称</w:t>
                  </w:r>
                </w:p>
              </w:tc>
              <w:tc>
                <w:tcPr>
                  <w:tcW w:w="1197" w:type="dxa"/>
                  <w:vMerge w:val="restart"/>
                  <w:tcBorders>
                    <w:bottom w:val="nil"/>
                  </w:tcBorders>
                  <w:vAlign w:val="top"/>
                </w:tcPr>
                <w:p>
                  <w:pPr>
                    <w:pStyle w:val="TableText"/>
                    <w:spacing w:before="84" w:line="231" w:lineRule="auto"/>
                    <w:ind w:left="119" w:right="122" w:firstLine="65"/>
                    <w:jc w:val="both"/>
                    <w:rPr>
                      <w:sz w:val="21"/>
                      <w:szCs w:val="21"/>
                    </w:rPr>
                  </w:pPr>
                  <w:r>
                    <w:rPr>
                      <w:spacing w:val="-3"/>
                      <w:sz w:val="21"/>
                      <w:szCs w:val="21"/>
                    </w:rPr>
                    <w:t>最高允许</w:t>
                  </w:r>
                  <w:r>
                    <w:rPr>
                      <w:spacing w:val="2"/>
                      <w:sz w:val="21"/>
                      <w:szCs w:val="21"/>
                    </w:rPr>
                    <w:t xml:space="preserve"> </w:t>
                  </w:r>
                  <w:r>
                    <w:rPr>
                      <w:spacing w:val="14"/>
                      <w:sz w:val="21"/>
                      <w:szCs w:val="21"/>
                    </w:rPr>
                    <w:t>排放浓度</w:t>
                  </w:r>
                  <w:r>
                    <w:rPr>
                      <w:sz w:val="21"/>
                      <w:szCs w:val="21"/>
                    </w:rPr>
                    <w:t xml:space="preserve"> </w:t>
                  </w:r>
                  <w:r>
                    <w:rPr>
                      <w:spacing w:val="-4"/>
                      <w:sz w:val="21"/>
                      <w:szCs w:val="21"/>
                    </w:rPr>
                    <w:t>（</w:t>
                  </w:r>
                  <w:r>
                    <w:rPr>
                      <w:rFonts w:ascii="Times New Roman" w:eastAsia="Times New Roman" w:hAnsi="Times New Roman" w:cs="Times New Roman"/>
                      <w:spacing w:val="-4"/>
                      <w:sz w:val="21"/>
                      <w:szCs w:val="21"/>
                    </w:rPr>
                    <w:t>mg/m</w:t>
                  </w:r>
                  <w:r>
                    <w:rPr>
                      <w:rFonts w:ascii="Times New Roman" w:eastAsia="Times New Roman" w:hAnsi="Times New Roman" w:cs="Times New Roman"/>
                      <w:spacing w:val="-4"/>
                      <w:position w:val="6"/>
                      <w:sz w:val="13"/>
                      <w:szCs w:val="13"/>
                    </w:rPr>
                    <w:t>3</w:t>
                  </w:r>
                  <w:r>
                    <w:rPr>
                      <w:spacing w:val="-4"/>
                      <w:sz w:val="21"/>
                      <w:szCs w:val="21"/>
                    </w:rPr>
                    <w:t>）</w:t>
                  </w:r>
                </w:p>
              </w:tc>
              <w:tc>
                <w:tcPr>
                  <w:tcW w:w="2867" w:type="dxa"/>
                  <w:gridSpan w:val="2"/>
                  <w:vAlign w:val="top"/>
                </w:tcPr>
                <w:p>
                  <w:pPr>
                    <w:pStyle w:val="TableText"/>
                    <w:spacing w:before="125" w:line="221" w:lineRule="auto"/>
                    <w:ind w:left="601"/>
                    <w:rPr>
                      <w:sz w:val="21"/>
                      <w:szCs w:val="21"/>
                    </w:rPr>
                  </w:pPr>
                  <w:r>
                    <w:rPr>
                      <w:spacing w:val="-1"/>
                      <w:sz w:val="21"/>
                      <w:szCs w:val="21"/>
                    </w:rPr>
                    <w:t>最高允许排放浓度</w:t>
                  </w:r>
                </w:p>
              </w:tc>
              <w:tc>
                <w:tcPr>
                  <w:tcW w:w="1938" w:type="dxa"/>
                  <w:vMerge w:val="restart"/>
                  <w:tcBorders>
                    <w:bottom w:val="nil"/>
                  </w:tcBorders>
                  <w:vAlign w:val="top"/>
                </w:tcPr>
                <w:p>
                  <w:pPr>
                    <w:pStyle w:val="TableText"/>
                    <w:spacing w:before="221" w:line="221" w:lineRule="auto"/>
                    <w:ind w:left="136"/>
                    <w:rPr>
                      <w:sz w:val="21"/>
                      <w:szCs w:val="21"/>
                    </w:rPr>
                  </w:pPr>
                  <w:r>
                    <w:rPr>
                      <w:spacing w:val="-1"/>
                      <w:sz w:val="21"/>
                      <w:szCs w:val="21"/>
                    </w:rPr>
                    <w:t>无组织排放监控点</w:t>
                  </w:r>
                </w:p>
                <w:p>
                  <w:pPr>
                    <w:pStyle w:val="TableText"/>
                    <w:spacing w:before="19" w:line="213" w:lineRule="auto"/>
                    <w:ind w:left="379"/>
                    <w:rPr>
                      <w:sz w:val="21"/>
                      <w:szCs w:val="21"/>
                    </w:rPr>
                  </w:pPr>
                  <w:r>
                    <w:rPr>
                      <w:spacing w:val="-1"/>
                      <w:sz w:val="21"/>
                      <w:szCs w:val="21"/>
                    </w:rPr>
                    <w:t>浓度（</w:t>
                  </w:r>
                  <w:r>
                    <w:rPr>
                      <w:rFonts w:ascii="Times New Roman" w:eastAsia="Times New Roman" w:hAnsi="Times New Roman" w:cs="Times New Roman"/>
                      <w:spacing w:val="-1"/>
                      <w:sz w:val="21"/>
                      <w:szCs w:val="21"/>
                    </w:rPr>
                    <w:t>mg/m</w:t>
                  </w:r>
                  <w:r>
                    <w:rPr>
                      <w:rFonts w:ascii="Times New Roman" w:eastAsia="Times New Roman" w:hAnsi="Times New Roman" w:cs="Times New Roman"/>
                      <w:spacing w:val="-1"/>
                      <w:position w:val="6"/>
                      <w:sz w:val="13"/>
                      <w:szCs w:val="13"/>
                    </w:rPr>
                    <w:t>3</w:t>
                  </w:r>
                  <w:r>
                    <w:rPr>
                      <w:spacing w:val="-1"/>
                      <w:sz w:val="21"/>
                      <w:szCs w:val="21"/>
                    </w:rPr>
                    <w:t>）</w:t>
                  </w:r>
                </w:p>
              </w:tc>
            </w:tr>
            <w:tr>
              <w:tblPrEx>
                <w:tblW w:w="8144" w:type="dxa"/>
                <w:tblInd w:w="98" w:type="dxa"/>
                <w:tblLayout w:type="fixed"/>
              </w:tblPrEx>
              <w:trPr>
                <w:trHeight w:val="459"/>
              </w:trPr>
              <w:tc>
                <w:tcPr>
                  <w:tcW w:w="2142" w:type="dxa"/>
                  <w:vMerge/>
                  <w:tcBorders>
                    <w:top w:val="nil"/>
                  </w:tcBorders>
                  <w:vAlign w:val="top"/>
                </w:tcPr>
                <w:p>
                  <w:pPr>
                    <w:rPr>
                      <w:rFonts w:ascii="Arial"/>
                      <w:sz w:val="21"/>
                    </w:rPr>
                  </w:pPr>
                </w:p>
              </w:tc>
              <w:tc>
                <w:tcPr>
                  <w:tcW w:w="1197" w:type="dxa"/>
                  <w:vMerge/>
                  <w:tcBorders>
                    <w:top w:val="nil"/>
                  </w:tcBorders>
                  <w:vAlign w:val="top"/>
                </w:tcPr>
                <w:p>
                  <w:pPr>
                    <w:rPr>
                      <w:rFonts w:ascii="Arial"/>
                      <w:sz w:val="21"/>
                    </w:rPr>
                  </w:pPr>
                </w:p>
              </w:tc>
              <w:tc>
                <w:tcPr>
                  <w:tcW w:w="1260" w:type="dxa"/>
                  <w:vAlign w:val="top"/>
                </w:tcPr>
                <w:p>
                  <w:pPr>
                    <w:pStyle w:val="TableText"/>
                    <w:spacing w:before="122" w:line="234" w:lineRule="auto"/>
                    <w:jc w:val="right"/>
                    <w:rPr>
                      <w:sz w:val="21"/>
                      <w:szCs w:val="21"/>
                    </w:rPr>
                  </w:pPr>
                  <w:r>
                    <w:rPr>
                      <w:spacing w:val="-15"/>
                      <w:sz w:val="21"/>
                      <w:szCs w:val="21"/>
                    </w:rPr>
                    <w:t>排气筒（</w:t>
                  </w:r>
                  <w:r>
                    <w:rPr>
                      <w:rFonts w:ascii="Times New Roman" w:eastAsia="Times New Roman" w:hAnsi="Times New Roman" w:cs="Times New Roman"/>
                      <w:spacing w:val="-15"/>
                      <w:sz w:val="21"/>
                      <w:szCs w:val="21"/>
                    </w:rPr>
                    <w:t>m</w:t>
                  </w:r>
                  <w:r>
                    <w:rPr>
                      <w:spacing w:val="-15"/>
                      <w:sz w:val="21"/>
                      <w:szCs w:val="21"/>
                    </w:rPr>
                    <w:t>）</w:t>
                  </w:r>
                </w:p>
              </w:tc>
              <w:tc>
                <w:tcPr>
                  <w:tcW w:w="1607" w:type="dxa"/>
                  <w:vAlign w:val="top"/>
                </w:tcPr>
                <w:p>
                  <w:pPr>
                    <w:pStyle w:val="TableText"/>
                    <w:spacing w:before="122" w:line="213" w:lineRule="auto"/>
                    <w:ind w:left="328"/>
                    <w:rPr>
                      <w:sz w:val="21"/>
                      <w:szCs w:val="21"/>
                    </w:rPr>
                  </w:pPr>
                  <w:r>
                    <w:rPr>
                      <w:spacing w:val="-2"/>
                      <w:sz w:val="21"/>
                      <w:szCs w:val="21"/>
                    </w:rPr>
                    <w:t>二级（</w:t>
                  </w:r>
                  <w:r>
                    <w:rPr>
                      <w:rFonts w:ascii="Times New Roman" w:eastAsia="Times New Roman" w:hAnsi="Times New Roman" w:cs="Times New Roman"/>
                      <w:spacing w:val="-2"/>
                      <w:sz w:val="21"/>
                      <w:szCs w:val="21"/>
                    </w:rPr>
                    <w:t>kg/h</w:t>
                  </w:r>
                  <w:r>
                    <w:rPr>
                      <w:spacing w:val="-2"/>
                      <w:sz w:val="21"/>
                      <w:szCs w:val="21"/>
                    </w:rPr>
                    <w:t>）</w:t>
                  </w:r>
                </w:p>
              </w:tc>
              <w:tc>
                <w:tcPr>
                  <w:tcW w:w="1938" w:type="dxa"/>
                  <w:vMerge/>
                  <w:tcBorders>
                    <w:top w:val="nil"/>
                  </w:tcBorders>
                  <w:vAlign w:val="top"/>
                </w:tcPr>
                <w:p>
                  <w:pPr>
                    <w:rPr>
                      <w:rFonts w:ascii="Arial"/>
                      <w:sz w:val="21"/>
                    </w:rPr>
                  </w:pPr>
                </w:p>
              </w:tc>
            </w:tr>
            <w:tr>
              <w:tblPrEx>
                <w:tblW w:w="8144" w:type="dxa"/>
                <w:tblInd w:w="98" w:type="dxa"/>
                <w:tblLayout w:type="fixed"/>
              </w:tblPrEx>
              <w:trPr>
                <w:trHeight w:val="457"/>
              </w:trPr>
              <w:tc>
                <w:tcPr>
                  <w:tcW w:w="2142" w:type="dxa"/>
                  <w:vAlign w:val="top"/>
                </w:tcPr>
                <w:p>
                  <w:pPr>
                    <w:pStyle w:val="TableText"/>
                    <w:spacing w:before="123" w:line="221" w:lineRule="auto"/>
                    <w:ind w:left="760"/>
                    <w:rPr>
                      <w:sz w:val="21"/>
                      <w:szCs w:val="21"/>
                    </w:rPr>
                  </w:pPr>
                  <w:r>
                    <w:rPr>
                      <w:spacing w:val="-1"/>
                      <w:sz w:val="21"/>
                      <w:szCs w:val="21"/>
                    </w:rPr>
                    <w:t>颗粒物</w:t>
                  </w:r>
                </w:p>
              </w:tc>
              <w:tc>
                <w:tcPr>
                  <w:tcW w:w="1197" w:type="dxa"/>
                  <w:vAlign w:val="top"/>
                </w:tcPr>
                <w:p>
                  <w:pPr>
                    <w:spacing w:before="154" w:line="187" w:lineRule="auto"/>
                    <w:ind w:left="46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260" w:type="dxa"/>
                  <w:vAlign w:val="top"/>
                </w:tcPr>
                <w:p>
                  <w:pPr>
                    <w:spacing w:before="154" w:line="187" w:lineRule="auto"/>
                    <w:ind w:left="54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07" w:type="dxa"/>
                  <w:vAlign w:val="top"/>
                </w:tcPr>
                <w:p>
                  <w:pPr>
                    <w:spacing w:before="154" w:line="187" w:lineRule="auto"/>
                    <w:ind w:left="67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938" w:type="dxa"/>
                  <w:vAlign w:val="top"/>
                </w:tcPr>
                <w:p>
                  <w:pPr>
                    <w:spacing w:before="154" w:line="187" w:lineRule="auto"/>
                    <w:ind w:left="85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r>
              <w:tblPrEx>
                <w:tblW w:w="8144" w:type="dxa"/>
                <w:tblInd w:w="98" w:type="dxa"/>
                <w:tblLayout w:type="fixed"/>
              </w:tblPrEx>
              <w:trPr>
                <w:trHeight w:val="826"/>
              </w:trPr>
              <w:tc>
                <w:tcPr>
                  <w:tcW w:w="2142" w:type="dxa"/>
                  <w:vAlign w:val="top"/>
                </w:tcPr>
                <w:p>
                  <w:pPr>
                    <w:pStyle w:val="TableText"/>
                    <w:spacing w:before="32" w:line="221" w:lineRule="auto"/>
                    <w:ind w:left="133"/>
                    <w:rPr>
                      <w:sz w:val="21"/>
                      <w:szCs w:val="21"/>
                    </w:rPr>
                  </w:pPr>
                  <w:r>
                    <w:rPr>
                      <w:spacing w:val="-1"/>
                      <w:sz w:val="21"/>
                      <w:szCs w:val="21"/>
                    </w:rPr>
                    <w:t>非甲烷总烃（使用溶</w:t>
                  </w:r>
                </w:p>
                <w:p>
                  <w:pPr>
                    <w:pStyle w:val="TableText"/>
                    <w:spacing w:before="22" w:line="224" w:lineRule="auto"/>
                    <w:ind w:left="655" w:right="120" w:hanging="524"/>
                    <w:rPr>
                      <w:sz w:val="21"/>
                      <w:szCs w:val="21"/>
                    </w:rPr>
                  </w:pPr>
                  <w:r>
                    <w:rPr>
                      <w:spacing w:val="-1"/>
                      <w:sz w:val="21"/>
                      <w:szCs w:val="21"/>
                    </w:rPr>
                    <w:t>剂汽油或其它混合烃</w:t>
                  </w:r>
                  <w:r>
                    <w:rPr>
                      <w:spacing w:val="3"/>
                      <w:sz w:val="21"/>
                      <w:szCs w:val="21"/>
                    </w:rPr>
                    <w:t xml:space="preserve"> </w:t>
                  </w:r>
                  <w:r>
                    <w:rPr>
                      <w:spacing w:val="-2"/>
                      <w:sz w:val="21"/>
                      <w:szCs w:val="21"/>
                    </w:rPr>
                    <w:t>类物质）</w:t>
                  </w:r>
                </w:p>
              </w:tc>
              <w:tc>
                <w:tcPr>
                  <w:tcW w:w="1197" w:type="dxa"/>
                  <w:vAlign w:val="top"/>
                </w:tcPr>
                <w:p>
                  <w:pPr>
                    <w:spacing w:line="276" w:lineRule="auto"/>
                    <w:rPr>
                      <w:rFonts w:ascii="Arial"/>
                      <w:sz w:val="21"/>
                    </w:rPr>
                  </w:pPr>
                </w:p>
                <w:p>
                  <w:pPr>
                    <w:spacing w:before="60" w:line="187" w:lineRule="auto"/>
                    <w:ind w:left="46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260" w:type="dxa"/>
                  <w:vAlign w:val="top"/>
                </w:tcPr>
                <w:p>
                  <w:pPr>
                    <w:spacing w:line="276" w:lineRule="auto"/>
                    <w:rPr>
                      <w:rFonts w:ascii="Arial"/>
                      <w:sz w:val="21"/>
                    </w:rPr>
                  </w:pPr>
                </w:p>
                <w:p>
                  <w:pPr>
                    <w:spacing w:before="60" w:line="187" w:lineRule="auto"/>
                    <w:ind w:left="54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07" w:type="dxa"/>
                  <w:vAlign w:val="top"/>
                </w:tcPr>
                <w:p>
                  <w:pPr>
                    <w:spacing w:line="276" w:lineRule="auto"/>
                    <w:rPr>
                      <w:rFonts w:ascii="Arial"/>
                      <w:sz w:val="21"/>
                    </w:rPr>
                  </w:pPr>
                </w:p>
                <w:p>
                  <w:pPr>
                    <w:spacing w:before="60" w:line="187" w:lineRule="auto"/>
                    <w:ind w:left="72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938" w:type="dxa"/>
                  <w:vAlign w:val="top"/>
                </w:tcPr>
                <w:p>
                  <w:pPr>
                    <w:spacing w:line="276" w:lineRule="auto"/>
                    <w:rPr>
                      <w:rFonts w:ascii="Arial"/>
                      <w:sz w:val="21"/>
                    </w:rPr>
                  </w:pPr>
                </w:p>
                <w:p>
                  <w:pPr>
                    <w:spacing w:before="60" w:line="187" w:lineRule="auto"/>
                    <w:ind w:left="83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pPr>
              <w:pStyle w:val="TableText"/>
              <w:spacing w:before="34" w:line="220" w:lineRule="auto"/>
              <w:ind w:left="585"/>
            </w:pPr>
            <w:r>
              <w:rPr>
                <w:rFonts w:ascii="Times New Roman" w:eastAsia="Times New Roman" w:hAnsi="Times New Roman" w:cs="Times New Roman"/>
                <w:spacing w:val="-3"/>
              </w:rPr>
              <w:t>3</w:t>
            </w:r>
            <w:r>
              <w:rPr>
                <w:spacing w:val="-3"/>
              </w:rPr>
              <w:t>、噪声排放标准</w:t>
            </w:r>
          </w:p>
          <w:p>
            <w:pPr>
              <w:pStyle w:val="TableText"/>
              <w:spacing w:before="179" w:line="468" w:lineRule="exact"/>
              <w:jc w:val="right"/>
            </w:pPr>
            <w:r>
              <w:rPr>
                <w:spacing w:val="-6"/>
                <w:position w:val="17"/>
              </w:rPr>
              <w:t>本项目厂界噪声执行《工业企业厂界环境噪声排放标准》（</w:t>
            </w:r>
            <w:r>
              <w:rPr>
                <w:rFonts w:ascii="Times New Roman" w:eastAsia="Times New Roman" w:hAnsi="Times New Roman" w:cs="Times New Roman"/>
                <w:spacing w:val="-6"/>
                <w:position w:val="17"/>
              </w:rPr>
              <w:t>GB12348-2008</w:t>
            </w:r>
            <w:r>
              <w:rPr>
                <w:spacing w:val="-6"/>
                <w:position w:val="17"/>
              </w:rPr>
              <w:t>）</w:t>
            </w:r>
          </w:p>
          <w:p>
            <w:pPr>
              <w:pStyle w:val="TableText"/>
              <w:spacing w:before="1" w:line="219" w:lineRule="auto"/>
              <w:ind w:left="127"/>
            </w:pPr>
            <w:r>
              <w:rPr>
                <w:spacing w:val="-6"/>
              </w:rPr>
              <w:t>中</w:t>
            </w:r>
            <w:r>
              <w:rPr>
                <w:spacing w:val="-48"/>
              </w:rPr>
              <w:t xml:space="preserve"> </w:t>
            </w:r>
            <w:r>
              <w:rPr>
                <w:rFonts w:ascii="Times New Roman" w:eastAsia="Times New Roman" w:hAnsi="Times New Roman" w:cs="Times New Roman"/>
                <w:spacing w:val="-6"/>
              </w:rPr>
              <w:t xml:space="preserve">3 </w:t>
            </w:r>
            <w:r>
              <w:rPr>
                <w:spacing w:val="-6"/>
              </w:rPr>
              <w:t>类标准，即昼间</w:t>
            </w:r>
            <w:r>
              <w:rPr>
                <w:spacing w:val="-49"/>
              </w:rPr>
              <w:t xml:space="preserve"> </w:t>
            </w:r>
            <w:r>
              <w:rPr>
                <w:rFonts w:ascii="Times New Roman" w:eastAsia="Times New Roman" w:hAnsi="Times New Roman" w:cs="Times New Roman"/>
                <w:spacing w:val="-6"/>
              </w:rPr>
              <w:t>65dB</w:t>
            </w:r>
            <w:r>
              <w:rPr>
                <w:spacing w:val="-6"/>
              </w:rPr>
              <w:t>（</w:t>
            </w:r>
            <w:r>
              <w:rPr>
                <w:rFonts w:ascii="Times New Roman" w:eastAsia="Times New Roman" w:hAnsi="Times New Roman" w:cs="Times New Roman"/>
                <w:spacing w:val="-6"/>
              </w:rPr>
              <w:t>A</w:t>
            </w:r>
            <w:r>
              <w:rPr>
                <w:spacing w:val="-61"/>
                <w:w w:val="96"/>
              </w:rPr>
              <w:t>），</w:t>
            </w:r>
            <w:r>
              <w:rPr>
                <w:spacing w:val="-6"/>
              </w:rPr>
              <w:t>夜间</w:t>
            </w:r>
            <w:r>
              <w:rPr>
                <w:spacing w:val="-25"/>
              </w:rPr>
              <w:t xml:space="preserve"> </w:t>
            </w:r>
            <w:r>
              <w:rPr>
                <w:rFonts w:ascii="Times New Roman" w:eastAsia="Times New Roman" w:hAnsi="Times New Roman" w:cs="Times New Roman"/>
                <w:spacing w:val="-6"/>
              </w:rPr>
              <w:t>55d</w:t>
            </w:r>
            <w:r>
              <w:rPr>
                <w:rFonts w:ascii="Times New Roman" w:eastAsia="Times New Roman" w:hAnsi="Times New Roman" w:cs="Times New Roman"/>
                <w:spacing w:val="-7"/>
              </w:rPr>
              <w:t>B</w:t>
            </w:r>
            <w:r>
              <w:rPr>
                <w:spacing w:val="-7"/>
              </w:rPr>
              <w:t>（</w:t>
            </w:r>
            <w:r>
              <w:rPr>
                <w:rFonts w:ascii="Times New Roman" w:eastAsia="Times New Roman" w:hAnsi="Times New Roman" w:cs="Times New Roman"/>
                <w:spacing w:val="-7"/>
              </w:rPr>
              <w:t>A</w:t>
            </w:r>
            <w:r>
              <w:rPr>
                <w:spacing w:val="-7"/>
              </w:rPr>
              <w:t>）。</w:t>
            </w:r>
          </w:p>
          <w:p>
            <w:pPr>
              <w:pStyle w:val="TableText"/>
              <w:spacing w:before="181" w:line="220" w:lineRule="auto"/>
              <w:ind w:left="579"/>
            </w:pPr>
            <w:r>
              <w:rPr>
                <w:rFonts w:ascii="Times New Roman" w:eastAsia="Times New Roman" w:hAnsi="Times New Roman" w:cs="Times New Roman"/>
                <w:spacing w:val="-2"/>
              </w:rPr>
              <w:t>4</w:t>
            </w:r>
            <w:r>
              <w:rPr>
                <w:spacing w:val="-2"/>
              </w:rPr>
              <w:t>、固体废物控制标准</w:t>
            </w:r>
          </w:p>
          <w:p>
            <w:pPr>
              <w:pStyle w:val="TableText"/>
              <w:spacing w:before="260" w:line="360" w:lineRule="auto"/>
              <w:ind w:left="105" w:firstLine="483"/>
              <w:jc w:val="both"/>
            </w:pPr>
            <w:r>
              <w:rPr>
                <w:spacing w:val="-1"/>
              </w:rPr>
              <w:t>项目一般固废贮存、处置过程执行《一般工业固体废弃物贮</w:t>
            </w:r>
            <w:r>
              <w:rPr>
                <w:spacing w:val="-2"/>
              </w:rPr>
              <w:t>存、处置场污</w:t>
            </w:r>
            <w:r>
              <w:t xml:space="preserve">  </w:t>
            </w:r>
            <w:r>
              <w:rPr>
                <w:spacing w:val="-6"/>
              </w:rPr>
              <w:t>染物控制标准》（</w:t>
            </w:r>
            <w:r>
              <w:rPr>
                <w:rFonts w:ascii="Times New Roman" w:eastAsia="Times New Roman" w:hAnsi="Times New Roman" w:cs="Times New Roman"/>
                <w:spacing w:val="-6"/>
              </w:rPr>
              <w:t>GB18599-2001</w:t>
            </w:r>
            <w:r>
              <w:rPr>
                <w:spacing w:val="-6"/>
              </w:rPr>
              <w:t>）及国家环保部【</w:t>
            </w:r>
            <w:r>
              <w:rPr>
                <w:rFonts w:ascii="Times New Roman" w:eastAsia="Times New Roman" w:hAnsi="Times New Roman" w:cs="Times New Roman"/>
                <w:spacing w:val="-6"/>
              </w:rPr>
              <w:t>2013</w:t>
            </w:r>
            <w:r>
              <w:rPr>
                <w:spacing w:val="-6"/>
              </w:rPr>
              <w:t>】第</w:t>
            </w:r>
            <w:r>
              <w:rPr>
                <w:spacing w:val="-21"/>
              </w:rPr>
              <w:t xml:space="preserve"> </w:t>
            </w:r>
            <w:r>
              <w:rPr>
                <w:rFonts w:ascii="Times New Roman" w:eastAsia="Times New Roman" w:hAnsi="Times New Roman" w:cs="Times New Roman"/>
                <w:spacing w:val="-6"/>
              </w:rPr>
              <w:t>36</w:t>
            </w:r>
            <w:r>
              <w:rPr>
                <w:rFonts w:ascii="Times New Roman" w:eastAsia="Times New Roman" w:hAnsi="Times New Roman" w:cs="Times New Roman"/>
                <w:spacing w:val="15"/>
              </w:rPr>
              <w:t xml:space="preserve"> </w:t>
            </w:r>
            <w:r>
              <w:rPr>
                <w:spacing w:val="-6"/>
              </w:rPr>
              <w:t>号关于该标准的</w:t>
            </w:r>
            <w:r>
              <w:t xml:space="preserve">  </w:t>
            </w:r>
            <w:r>
              <w:rPr>
                <w:spacing w:val="-11"/>
              </w:rPr>
              <w:t>修改单，危险固废贮存过程执行《危险废物贮存污染控制标准》（</w:t>
            </w:r>
            <w:r>
              <w:rPr>
                <w:rFonts w:ascii="Times New Roman" w:eastAsia="Times New Roman" w:hAnsi="Times New Roman" w:cs="Times New Roman"/>
                <w:spacing w:val="-11"/>
              </w:rPr>
              <w:t>GB18597-2001</w:t>
            </w:r>
            <w:r>
              <w:rPr>
                <w:spacing w:val="-11"/>
              </w:rPr>
              <w:t>）</w:t>
            </w:r>
          </w:p>
          <w:p>
            <w:pPr>
              <w:pStyle w:val="TableText"/>
              <w:spacing w:before="1" w:line="219" w:lineRule="auto"/>
              <w:ind w:left="104"/>
            </w:pPr>
            <w:r>
              <w:rPr>
                <w:spacing w:val="-4"/>
              </w:rPr>
              <w:t>及国家环保部【</w:t>
            </w:r>
            <w:r>
              <w:rPr>
                <w:rFonts w:ascii="Times New Roman" w:eastAsia="Times New Roman" w:hAnsi="Times New Roman" w:cs="Times New Roman"/>
                <w:spacing w:val="-4"/>
              </w:rPr>
              <w:t>2013</w:t>
            </w:r>
            <w:r>
              <w:rPr>
                <w:spacing w:val="-4"/>
              </w:rPr>
              <w:t>】第</w:t>
            </w:r>
            <w:r>
              <w:rPr>
                <w:spacing w:val="-16"/>
              </w:rPr>
              <w:t xml:space="preserve"> </w:t>
            </w:r>
            <w:r>
              <w:rPr>
                <w:rFonts w:ascii="Times New Roman" w:eastAsia="Times New Roman" w:hAnsi="Times New Roman" w:cs="Times New Roman"/>
                <w:spacing w:val="-4"/>
              </w:rPr>
              <w:t>36</w:t>
            </w:r>
            <w:r>
              <w:rPr>
                <w:rFonts w:ascii="Times New Roman" w:eastAsia="Times New Roman" w:hAnsi="Times New Roman" w:cs="Times New Roman"/>
                <w:spacing w:val="15"/>
              </w:rPr>
              <w:t xml:space="preserve"> </w:t>
            </w:r>
            <w:r>
              <w:rPr>
                <w:spacing w:val="-4"/>
              </w:rPr>
              <w:t>号关于该标准的修改单。</w:t>
            </w:r>
          </w:p>
        </w:tc>
      </w:tr>
    </w:tbl>
    <w:p>
      <w:pPr>
        <w:sectPr>
          <w:footerReference w:type="default" r:id="rId40"/>
          <w:pgSz w:w="11907" w:h="16839"/>
          <w:pgMar w:top="1431" w:right="1161" w:bottom="1153" w:left="1675" w:header="0" w:footer="993" w:gutter="0"/>
          <w:pgNumType w:start="36"/>
          <w:cols w:space="708"/>
        </w:sectPr>
      </w:pPr>
    </w:p>
    <w:tbl>
      <w:tblPr>
        <w:tblStyle w:val="TableNormal32"/>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6"/>
        <w:gridCol w:w="8357"/>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525"/>
        </w:trPr>
        <w:tc>
          <w:tcPr>
            <w:tcW w:w="686" w:type="dxa"/>
            <w:tcBorders>
              <w:top w:val="single" w:sz="2" w:space="0" w:color="000000"/>
              <w:right w:val="single" w:sz="2" w:space="0" w:color="000000"/>
            </w:tcBorders>
            <w:textDirection w:val="tbRlV"/>
            <w:vAlign w:val="top"/>
          </w:tcPr>
          <w:p>
            <w:pPr>
              <w:pStyle w:val="TableText"/>
              <w:spacing w:before="225" w:line="209" w:lineRule="auto"/>
              <w:ind w:left="1901"/>
            </w:pPr>
            <w:r>
              <w:t>总</w:t>
            </w:r>
            <w:r>
              <w:rPr>
                <w:spacing w:val="105"/>
              </w:rPr>
              <w:t xml:space="preserve"> </w:t>
            </w:r>
            <w:r>
              <w:t>量</w:t>
            </w:r>
            <w:r>
              <w:rPr>
                <w:spacing w:val="107"/>
              </w:rPr>
              <w:t xml:space="preserve"> </w:t>
            </w:r>
            <w:r>
              <w:t>控</w:t>
            </w:r>
            <w:r>
              <w:rPr>
                <w:spacing w:val="106"/>
              </w:rPr>
              <w:t xml:space="preserve"> </w:t>
            </w:r>
            <w:r>
              <w:t>制</w:t>
            </w:r>
            <w:r>
              <w:rPr>
                <w:spacing w:val="108"/>
              </w:rPr>
              <w:t xml:space="preserve"> </w:t>
            </w:r>
            <w:r>
              <w:t>指</w:t>
            </w:r>
            <w:r>
              <w:rPr>
                <w:spacing w:val="32"/>
              </w:rPr>
              <w:t xml:space="preserve">  </w:t>
            </w:r>
            <w:r>
              <w:t>标</w:t>
            </w:r>
          </w:p>
        </w:tc>
        <w:tc>
          <w:tcPr>
            <w:tcW w:w="8357" w:type="dxa"/>
            <w:tcBorders>
              <w:top w:val="single" w:sz="2" w:space="0" w:color="000000"/>
              <w:left w:val="single" w:sz="2" w:space="0" w:color="000000"/>
            </w:tcBorders>
            <w:vAlign w:val="top"/>
          </w:tcPr>
          <w:p>
            <w:pPr>
              <w:pStyle w:val="TableText"/>
              <w:spacing w:before="125" w:line="360" w:lineRule="auto"/>
              <w:ind w:left="105" w:firstLine="479"/>
              <w:jc w:val="both"/>
            </w:pPr>
            <w:r>
              <w:rPr>
                <w:spacing w:val="3"/>
              </w:rPr>
              <w:t>根据《浙江省人民政府关于印发</w:t>
            </w:r>
            <w:r>
              <w:rPr>
                <w:rFonts w:ascii="Times New Roman" w:eastAsia="Times New Roman" w:hAnsi="Times New Roman" w:cs="Times New Roman"/>
                <w:spacing w:val="3"/>
              </w:rPr>
              <w:t>“</w:t>
            </w:r>
            <w:r>
              <w:rPr>
                <w:spacing w:val="3"/>
              </w:rPr>
              <w:t>十三五</w:t>
            </w:r>
            <w:r>
              <w:rPr>
                <w:rFonts w:ascii="Times New Roman" w:eastAsia="Times New Roman" w:hAnsi="Times New Roman" w:cs="Times New Roman"/>
                <w:spacing w:val="3"/>
              </w:rPr>
              <w:t>”</w:t>
            </w:r>
            <w:r>
              <w:rPr>
                <w:spacing w:val="3"/>
              </w:rPr>
              <w:t>节能减排综合工作方案的通知》</w:t>
            </w:r>
            <w:r>
              <w:rPr>
                <w:spacing w:val="4"/>
              </w:rPr>
              <w:t xml:space="preserve"> </w:t>
            </w:r>
            <w:r>
              <w:rPr>
                <w:spacing w:val="-10"/>
              </w:rPr>
              <w:t>（浙政发〔</w:t>
            </w:r>
            <w:r>
              <w:rPr>
                <w:rFonts w:ascii="Times New Roman" w:eastAsia="Times New Roman" w:hAnsi="Times New Roman" w:cs="Times New Roman"/>
                <w:spacing w:val="-10"/>
              </w:rPr>
              <w:t>2017</w:t>
            </w:r>
            <w:r>
              <w:rPr>
                <w:spacing w:val="-10"/>
              </w:rPr>
              <w:t>〕</w:t>
            </w:r>
            <w:r>
              <w:rPr>
                <w:rFonts w:ascii="Times New Roman" w:eastAsia="Times New Roman" w:hAnsi="Times New Roman" w:cs="Times New Roman"/>
                <w:spacing w:val="-10"/>
              </w:rPr>
              <w:t>19</w:t>
            </w:r>
            <w:r>
              <w:rPr>
                <w:rFonts w:ascii="Times New Roman" w:eastAsia="Times New Roman" w:hAnsi="Times New Roman" w:cs="Times New Roman"/>
                <w:spacing w:val="32"/>
              </w:rPr>
              <w:t xml:space="preserve"> </w:t>
            </w:r>
            <w:r>
              <w:rPr>
                <w:spacing w:val="-10"/>
              </w:rPr>
              <w:t>号）、《关于印发建设项目主要污染物排放总量指标审核及</w:t>
            </w:r>
            <w:r>
              <w:t xml:space="preserve">  </w:t>
            </w:r>
            <w:r>
              <w:rPr>
                <w:spacing w:val="-10"/>
              </w:rPr>
              <w:t>管理暂行办法的通知》（环发</w:t>
            </w:r>
            <w:r>
              <w:rPr>
                <w:rFonts w:ascii="Times New Roman" w:eastAsia="Times New Roman" w:hAnsi="Times New Roman" w:cs="Times New Roman"/>
                <w:spacing w:val="-10"/>
              </w:rPr>
              <w:t>[2014]197</w:t>
            </w:r>
            <w:r>
              <w:rPr>
                <w:rFonts w:ascii="Times New Roman" w:eastAsia="Times New Roman" w:hAnsi="Times New Roman" w:cs="Times New Roman"/>
                <w:spacing w:val="23"/>
              </w:rPr>
              <w:t xml:space="preserve"> </w:t>
            </w:r>
            <w:r>
              <w:rPr>
                <w:spacing w:val="-10"/>
              </w:rPr>
              <w:t>号）、《关于印发浙</w:t>
            </w:r>
            <w:r>
              <w:rPr>
                <w:spacing w:val="-11"/>
              </w:rPr>
              <w:t>江省建设项目主要污</w:t>
            </w:r>
            <w:r>
              <w:t xml:space="preserve">  </w:t>
            </w:r>
            <w:r>
              <w:rPr>
                <w:spacing w:val="-15"/>
              </w:rPr>
              <w:t>染物总量准入审核办法（试行） 的通知》（浙环发</w:t>
            </w:r>
            <w:r>
              <w:rPr>
                <w:rFonts w:ascii="Times New Roman" w:eastAsia="Times New Roman" w:hAnsi="Times New Roman" w:cs="Times New Roman"/>
                <w:spacing w:val="-15"/>
              </w:rPr>
              <w:t>[20</w:t>
            </w:r>
            <w:r>
              <w:rPr>
                <w:rFonts w:ascii="Times New Roman" w:eastAsia="Times New Roman" w:hAnsi="Times New Roman" w:cs="Times New Roman"/>
                <w:spacing w:val="-16"/>
              </w:rPr>
              <w:t>12]10</w:t>
            </w:r>
            <w:r>
              <w:rPr>
                <w:rFonts w:ascii="Times New Roman" w:eastAsia="Times New Roman" w:hAnsi="Times New Roman" w:cs="Times New Roman"/>
                <w:spacing w:val="16"/>
                <w:w w:val="101"/>
              </w:rPr>
              <w:t xml:space="preserve"> </w:t>
            </w:r>
            <w:r>
              <w:rPr>
                <w:spacing w:val="-16"/>
              </w:rPr>
              <w:t>号）、《关于做好挥发</w:t>
            </w:r>
            <w:r>
              <w:t xml:space="preserve">  </w:t>
            </w:r>
            <w:r>
              <w:rPr>
                <w:spacing w:val="-8"/>
              </w:rPr>
              <w:t>性有机物总量控制工作的通知》（浙环发</w:t>
            </w:r>
            <w:r>
              <w:rPr>
                <w:rFonts w:ascii="Times New Roman" w:eastAsia="Times New Roman" w:hAnsi="Times New Roman" w:cs="Times New Roman"/>
                <w:spacing w:val="-8"/>
              </w:rPr>
              <w:t>[</w:t>
            </w:r>
            <w:r>
              <w:rPr>
                <w:rFonts w:ascii="Times New Roman" w:eastAsia="Times New Roman" w:hAnsi="Times New Roman" w:cs="Times New Roman"/>
                <w:spacing w:val="-9"/>
              </w:rPr>
              <w:t>2017]29</w:t>
            </w:r>
            <w:r>
              <w:rPr>
                <w:rFonts w:ascii="Times New Roman" w:eastAsia="Times New Roman" w:hAnsi="Times New Roman" w:cs="Times New Roman"/>
                <w:spacing w:val="15"/>
                <w:w w:val="101"/>
              </w:rPr>
              <w:t xml:space="preserve"> </w:t>
            </w:r>
            <w:r>
              <w:rPr>
                <w:spacing w:val="-9"/>
              </w:rPr>
              <w:t>号）等，</w:t>
            </w:r>
            <w:r>
              <w:rPr>
                <w:spacing w:val="-57"/>
              </w:rPr>
              <w:t xml:space="preserve"> </w:t>
            </w:r>
            <w:r>
              <w:rPr>
                <w:spacing w:val="-9"/>
              </w:rPr>
              <w:t>金华市纳入总量控制</w:t>
            </w:r>
          </w:p>
          <w:p>
            <w:pPr>
              <w:pStyle w:val="TableText"/>
              <w:spacing w:before="1" w:line="218" w:lineRule="auto"/>
              <w:ind w:left="107"/>
            </w:pPr>
            <w:r>
              <w:rPr>
                <w:spacing w:val="-6"/>
              </w:rPr>
              <w:t>指标的主要污染物为化学需氧量、氨氮、二氧化硫、氮氧化物、</w:t>
            </w:r>
            <w:r>
              <w:rPr>
                <w:spacing w:val="54"/>
              </w:rPr>
              <w:t xml:space="preserve"> </w:t>
            </w:r>
            <w:r>
              <w:rPr>
                <w:rFonts w:ascii="Times New Roman" w:eastAsia="Times New Roman" w:hAnsi="Times New Roman" w:cs="Times New Roman"/>
                <w:spacing w:val="-6"/>
              </w:rPr>
              <w:t>VOCs</w:t>
            </w:r>
            <w:r>
              <w:rPr>
                <w:spacing w:val="-6"/>
              </w:rPr>
              <w:t>。</w:t>
            </w:r>
          </w:p>
          <w:p>
            <w:pPr>
              <w:pStyle w:val="TableText"/>
              <w:spacing w:before="183" w:line="469" w:lineRule="exact"/>
              <w:ind w:left="585"/>
            </w:pPr>
            <w:r>
              <w:rPr>
                <w:spacing w:val="-1"/>
                <w:position w:val="17"/>
              </w:rPr>
              <w:t>根据工程分析，本项目排放的污染因子中，纳入总量控制要求的主要污染</w:t>
            </w:r>
          </w:p>
          <w:p>
            <w:pPr>
              <w:pStyle w:val="TableText"/>
              <w:spacing w:before="1" w:line="218" w:lineRule="auto"/>
              <w:ind w:left="105"/>
            </w:pPr>
            <w:r>
              <w:rPr>
                <w:spacing w:val="-3"/>
              </w:rPr>
              <w:t>物是</w:t>
            </w:r>
            <w:r>
              <w:rPr>
                <w:spacing w:val="-49"/>
              </w:rPr>
              <w:t xml:space="preserve"> </w:t>
            </w:r>
            <w:r>
              <w:rPr>
                <w:rFonts w:ascii="Times New Roman" w:eastAsia="Times New Roman" w:hAnsi="Times New Roman" w:cs="Times New Roman"/>
                <w:spacing w:val="-3"/>
              </w:rPr>
              <w:t>COD</w:t>
            </w:r>
            <w:r>
              <w:rPr>
                <w:rFonts w:ascii="Times New Roman" w:eastAsia="Times New Roman" w:hAnsi="Times New Roman" w:cs="Times New Roman"/>
                <w:spacing w:val="-3"/>
                <w:position w:val="-1"/>
                <w:sz w:val="16"/>
                <w:szCs w:val="16"/>
              </w:rPr>
              <w:t>Cr</w:t>
            </w:r>
            <w:r>
              <w:rPr>
                <w:rFonts w:ascii="Times New Roman" w:eastAsia="Times New Roman" w:hAnsi="Times New Roman" w:cs="Times New Roman"/>
                <w:spacing w:val="-15"/>
                <w:position w:val="-1"/>
                <w:sz w:val="16"/>
                <w:szCs w:val="16"/>
              </w:rPr>
              <w:t xml:space="preserve"> </w:t>
            </w:r>
            <w:r>
              <w:rPr>
                <w:spacing w:val="-3"/>
              </w:rPr>
              <w:t>、氨氮，具体总量控制建议值如下表所示。</w:t>
            </w:r>
          </w:p>
          <w:p>
            <w:pPr>
              <w:pStyle w:val="TableText"/>
              <w:spacing w:before="104" w:line="214" w:lineRule="auto"/>
              <w:ind w:left="2847"/>
            </w:pPr>
            <w:r>
              <w:rPr>
                <w:spacing w:val="-1"/>
              </w:rPr>
              <w:t>表</w:t>
            </w:r>
            <w:r>
              <w:rPr>
                <w:spacing w:val="-53"/>
              </w:rPr>
              <w:t xml:space="preserve"> </w:t>
            </w:r>
            <w:r>
              <w:rPr>
                <w:rFonts w:ascii="Times New Roman" w:eastAsia="Times New Roman" w:hAnsi="Times New Roman" w:cs="Times New Roman"/>
                <w:spacing w:val="-1"/>
              </w:rPr>
              <w:t xml:space="preserve">4-7      </w:t>
            </w:r>
            <w:r>
              <w:rPr>
                <w:spacing w:val="-1"/>
              </w:rPr>
              <w:t>总量控制建议值</w:t>
            </w:r>
          </w:p>
          <w:tbl>
            <w:tblPr>
              <w:tblStyle w:val="TableNormal32"/>
              <w:tblW w:w="8144" w:type="dxa"/>
              <w:tblInd w:w="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01"/>
              <w:gridCol w:w="2672"/>
              <w:gridCol w:w="4071"/>
            </w:tblGrid>
            <w:tr>
              <w:tblPrEx>
                <w:tblW w:w="8144" w:type="dxa"/>
                <w:tblInd w:w="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9"/>
              </w:trPr>
              <w:tc>
                <w:tcPr>
                  <w:tcW w:w="4073" w:type="dxa"/>
                  <w:gridSpan w:val="2"/>
                  <w:vAlign w:val="top"/>
                </w:tcPr>
                <w:p>
                  <w:pPr>
                    <w:pStyle w:val="TableText"/>
                    <w:spacing w:before="154" w:line="221" w:lineRule="auto"/>
                    <w:ind w:left="1836"/>
                    <w:rPr>
                      <w:sz w:val="21"/>
                      <w:szCs w:val="21"/>
                    </w:rPr>
                  </w:pPr>
                  <w:r>
                    <w:rPr>
                      <w:spacing w:val="-3"/>
                      <w:sz w:val="21"/>
                      <w:szCs w:val="21"/>
                    </w:rPr>
                    <w:t>项目</w:t>
                  </w:r>
                </w:p>
              </w:tc>
              <w:tc>
                <w:tcPr>
                  <w:tcW w:w="4071" w:type="dxa"/>
                  <w:vAlign w:val="top"/>
                </w:tcPr>
                <w:p>
                  <w:pPr>
                    <w:pStyle w:val="TableText"/>
                    <w:spacing w:before="154" w:line="234" w:lineRule="auto"/>
                    <w:ind w:left="992"/>
                    <w:rPr>
                      <w:sz w:val="21"/>
                      <w:szCs w:val="21"/>
                    </w:rPr>
                  </w:pPr>
                  <w:r>
                    <w:rPr>
                      <w:spacing w:val="-1"/>
                      <w:sz w:val="21"/>
                      <w:szCs w:val="21"/>
                    </w:rPr>
                    <w:t>总量控制建议值（</w:t>
                  </w:r>
                  <w:r>
                    <w:rPr>
                      <w:rFonts w:ascii="Times New Roman" w:eastAsia="Times New Roman" w:hAnsi="Times New Roman" w:cs="Times New Roman"/>
                      <w:spacing w:val="-1"/>
                      <w:sz w:val="21"/>
                      <w:szCs w:val="21"/>
                    </w:rPr>
                    <w:t>t/a</w:t>
                  </w:r>
                  <w:r>
                    <w:rPr>
                      <w:spacing w:val="-1"/>
                      <w:sz w:val="21"/>
                      <w:szCs w:val="21"/>
                    </w:rPr>
                    <w:t>）</w:t>
                  </w:r>
                </w:p>
              </w:tc>
            </w:tr>
            <w:tr>
              <w:tblPrEx>
                <w:tblW w:w="8144" w:type="dxa"/>
                <w:tblInd w:w="98" w:type="dxa"/>
                <w:tblLayout w:type="fixed"/>
              </w:tblPrEx>
              <w:trPr>
                <w:trHeight w:val="512"/>
              </w:trPr>
              <w:tc>
                <w:tcPr>
                  <w:tcW w:w="1401" w:type="dxa"/>
                  <w:vMerge w:val="restart"/>
                  <w:tcBorders>
                    <w:bottom w:val="nil"/>
                  </w:tcBorders>
                  <w:vAlign w:val="top"/>
                </w:tcPr>
                <w:p>
                  <w:pPr>
                    <w:spacing w:line="298" w:lineRule="auto"/>
                    <w:rPr>
                      <w:rFonts w:ascii="Arial"/>
                      <w:sz w:val="21"/>
                    </w:rPr>
                  </w:pPr>
                </w:p>
                <w:p>
                  <w:pPr>
                    <w:spacing w:line="299" w:lineRule="auto"/>
                    <w:rPr>
                      <w:rFonts w:ascii="Arial"/>
                      <w:sz w:val="21"/>
                    </w:rPr>
                  </w:pPr>
                </w:p>
                <w:p>
                  <w:pPr>
                    <w:pStyle w:val="TableText"/>
                    <w:spacing w:before="68" w:line="221" w:lineRule="auto"/>
                    <w:ind w:left="494"/>
                    <w:rPr>
                      <w:sz w:val="21"/>
                      <w:szCs w:val="21"/>
                    </w:rPr>
                  </w:pPr>
                  <w:r>
                    <w:rPr>
                      <w:spacing w:val="-2"/>
                      <w:sz w:val="21"/>
                      <w:szCs w:val="21"/>
                    </w:rPr>
                    <w:t>废水</w:t>
                  </w:r>
                </w:p>
              </w:tc>
              <w:tc>
                <w:tcPr>
                  <w:tcW w:w="2672" w:type="dxa"/>
                  <w:vAlign w:val="top"/>
                </w:tcPr>
                <w:p>
                  <w:pPr>
                    <w:pStyle w:val="TableText"/>
                    <w:spacing w:before="148" w:line="221" w:lineRule="auto"/>
                    <w:ind w:left="1023"/>
                    <w:rPr>
                      <w:sz w:val="21"/>
                      <w:szCs w:val="21"/>
                    </w:rPr>
                  </w:pPr>
                  <w:r>
                    <w:rPr>
                      <w:spacing w:val="-1"/>
                      <w:sz w:val="21"/>
                      <w:szCs w:val="21"/>
                    </w:rPr>
                    <w:t>废水量</w:t>
                  </w:r>
                </w:p>
              </w:tc>
              <w:tc>
                <w:tcPr>
                  <w:tcW w:w="4071" w:type="dxa"/>
                  <w:vAlign w:val="top"/>
                </w:tcPr>
                <w:p>
                  <w:pPr>
                    <w:spacing w:before="182" w:line="187" w:lineRule="auto"/>
                    <w:ind w:left="1859"/>
                    <w:rPr>
                      <w:rFonts w:ascii="Times New Roman" w:eastAsia="Times New Roman" w:hAnsi="Times New Roman" w:cs="Times New Roman"/>
                      <w:sz w:val="21"/>
                      <w:szCs w:val="21"/>
                    </w:rPr>
                  </w:pPr>
                  <w:r>
                    <w:rPr>
                      <w:rFonts w:ascii="Times New Roman" w:eastAsia="Times New Roman" w:hAnsi="Times New Roman" w:cs="Times New Roman"/>
                      <w:color w:val="FF0000"/>
                      <w:spacing w:val="-2"/>
                      <w:sz w:val="21"/>
                      <w:szCs w:val="21"/>
                    </w:rPr>
                    <w:t>57.6</w:t>
                  </w:r>
                </w:p>
              </w:tc>
            </w:tr>
            <w:tr>
              <w:tblPrEx>
                <w:tblW w:w="8144" w:type="dxa"/>
                <w:tblInd w:w="98" w:type="dxa"/>
                <w:tblLayout w:type="fixed"/>
              </w:tblPrEx>
              <w:trPr>
                <w:trHeight w:val="515"/>
              </w:trPr>
              <w:tc>
                <w:tcPr>
                  <w:tcW w:w="1401" w:type="dxa"/>
                  <w:vMerge/>
                  <w:tcBorders>
                    <w:top w:val="nil"/>
                    <w:bottom w:val="nil"/>
                  </w:tcBorders>
                  <w:vAlign w:val="top"/>
                </w:tcPr>
                <w:p>
                  <w:pPr>
                    <w:rPr>
                      <w:rFonts w:ascii="Arial"/>
                      <w:sz w:val="21"/>
                    </w:rPr>
                  </w:pPr>
                </w:p>
              </w:tc>
              <w:tc>
                <w:tcPr>
                  <w:tcW w:w="2672" w:type="dxa"/>
                  <w:vAlign w:val="top"/>
                </w:tcPr>
                <w:p>
                  <w:pPr>
                    <w:spacing w:before="184" w:line="196" w:lineRule="auto"/>
                    <w:ind w:left="1047"/>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4071" w:type="dxa"/>
                  <w:vAlign w:val="top"/>
                </w:tcPr>
                <w:p>
                  <w:pPr>
                    <w:spacing w:before="183" w:line="187" w:lineRule="auto"/>
                    <w:ind w:left="1803"/>
                    <w:rPr>
                      <w:rFonts w:ascii="Times New Roman" w:eastAsia="Times New Roman" w:hAnsi="Times New Roman" w:cs="Times New Roman"/>
                      <w:sz w:val="21"/>
                      <w:szCs w:val="21"/>
                    </w:rPr>
                  </w:pPr>
                  <w:r>
                    <w:rPr>
                      <w:rFonts w:ascii="Times New Roman" w:eastAsia="Times New Roman" w:hAnsi="Times New Roman" w:cs="Times New Roman"/>
                      <w:color w:val="FF0000"/>
                      <w:spacing w:val="-1"/>
                      <w:sz w:val="21"/>
                      <w:szCs w:val="21"/>
                    </w:rPr>
                    <w:t>0.006</w:t>
                  </w:r>
                </w:p>
              </w:tc>
            </w:tr>
            <w:tr>
              <w:tblPrEx>
                <w:tblW w:w="8144" w:type="dxa"/>
                <w:tblInd w:w="98" w:type="dxa"/>
                <w:tblLayout w:type="fixed"/>
              </w:tblPrEx>
              <w:trPr>
                <w:trHeight w:val="519"/>
              </w:trPr>
              <w:tc>
                <w:tcPr>
                  <w:tcW w:w="1401" w:type="dxa"/>
                  <w:vMerge/>
                  <w:tcBorders>
                    <w:top w:val="nil"/>
                  </w:tcBorders>
                  <w:vAlign w:val="top"/>
                </w:tcPr>
                <w:p>
                  <w:pPr>
                    <w:rPr>
                      <w:rFonts w:ascii="Arial"/>
                      <w:sz w:val="21"/>
                    </w:rPr>
                  </w:pPr>
                </w:p>
              </w:tc>
              <w:tc>
                <w:tcPr>
                  <w:tcW w:w="2672" w:type="dxa"/>
                  <w:vAlign w:val="top"/>
                </w:tcPr>
                <w:p>
                  <w:pPr>
                    <w:spacing w:before="188" w:line="193" w:lineRule="auto"/>
                    <w:ind w:left="1032"/>
                    <w:rPr>
                      <w:rFonts w:ascii="Times New Roman" w:eastAsia="Times New Roman" w:hAnsi="Times New Roman" w:cs="Times New Roman"/>
                      <w:sz w:val="21"/>
                      <w:szCs w:val="21"/>
                    </w:rPr>
                  </w:pPr>
                  <w:r>
                    <w:rPr>
                      <w:rFonts w:ascii="Times New Roman" w:eastAsia="Times New Roman" w:hAnsi="Times New Roman" w:cs="Times New Roman"/>
                      <w:sz w:val="21"/>
                      <w:szCs w:val="21"/>
                    </w:rPr>
                    <w:t>NH</w:t>
                  </w:r>
                  <w:r>
                    <w:rPr>
                      <w:rFonts w:ascii="Times New Roman" w:eastAsia="Times New Roman" w:hAnsi="Times New Roman" w:cs="Times New Roman"/>
                      <w:spacing w:val="3"/>
                      <w:position w:val="-1"/>
                      <w:sz w:val="13"/>
                      <w:szCs w:val="13"/>
                    </w:rPr>
                    <w:t>3</w:t>
                  </w:r>
                  <w:r>
                    <w:rPr>
                      <w:rFonts w:ascii="Times New Roman" w:eastAsia="Times New Roman" w:hAnsi="Times New Roman" w:cs="Times New Roman"/>
                      <w:spacing w:val="3"/>
                      <w:sz w:val="21"/>
                      <w:szCs w:val="21"/>
                    </w:rPr>
                    <w:t>-N</w:t>
                  </w:r>
                </w:p>
              </w:tc>
              <w:tc>
                <w:tcPr>
                  <w:tcW w:w="4071" w:type="dxa"/>
                  <w:vAlign w:val="top"/>
                </w:tcPr>
                <w:p>
                  <w:pPr>
                    <w:spacing w:before="184" w:line="187" w:lineRule="auto"/>
                    <w:ind w:left="1803"/>
                    <w:rPr>
                      <w:rFonts w:ascii="Times New Roman" w:eastAsia="Times New Roman" w:hAnsi="Times New Roman" w:cs="Times New Roman"/>
                      <w:sz w:val="21"/>
                      <w:szCs w:val="21"/>
                    </w:rPr>
                  </w:pPr>
                  <w:r>
                    <w:rPr>
                      <w:rFonts w:ascii="Times New Roman" w:eastAsia="Times New Roman" w:hAnsi="Times New Roman" w:cs="Times New Roman"/>
                      <w:color w:val="FF0000"/>
                      <w:spacing w:val="-1"/>
                      <w:sz w:val="21"/>
                      <w:szCs w:val="21"/>
                    </w:rPr>
                    <w:t>0.001</w:t>
                  </w:r>
                </w:p>
              </w:tc>
            </w:tr>
          </w:tbl>
          <w:p>
            <w:pPr>
              <w:rPr>
                <w:rFonts w:ascii="Arial"/>
                <w:sz w:val="21"/>
              </w:rPr>
            </w:pPr>
          </w:p>
        </w:tc>
      </w:tr>
    </w:tbl>
    <w:p>
      <w:pPr>
        <w:rPr>
          <w:rFonts w:ascii="Arial"/>
          <w:sz w:val="21"/>
        </w:rPr>
      </w:pPr>
    </w:p>
    <w:p>
      <w:pPr>
        <w:rPr>
          <w:rFonts w:ascii="Arial" w:eastAsia="Arial" w:hAnsi="Arial" w:cs="Arial"/>
          <w:sz w:val="21"/>
          <w:szCs w:val="21"/>
        </w:rPr>
        <w:sectPr>
          <w:footerReference w:type="default" r:id="rId41"/>
          <w:type w:val="nextPage"/>
          <w:pgSz w:w="11907" w:h="16839"/>
          <w:pgMar w:top="1431" w:right="1161" w:bottom="1153" w:left="1675" w:header="0" w:footer="993" w:gutter="0"/>
          <w:pgNumType w:start="37"/>
          <w:cols w:space="708"/>
          <w:titlePg w:val="0"/>
        </w:sectPr>
      </w:pPr>
    </w:p>
    <w:p>
      <w:pPr>
        <w:spacing w:before="141" w:line="219" w:lineRule="auto"/>
        <w:ind w:left="135"/>
        <w:rPr>
          <w:rFonts w:ascii="SimHei" w:eastAsia="SimHei" w:hAnsi="SimHei" w:cs="SimHei"/>
          <w:sz w:val="36"/>
          <w:szCs w:val="36"/>
        </w:rPr>
      </w:pPr>
      <w:bookmarkStart w:id="4" w:name="bookmark5"/>
      <w:bookmarkEnd w:id="4"/>
      <w:r>
        <w:rPr>
          <w:rFonts w:ascii="SimHei" w:eastAsia="SimHei" w:hAnsi="SimHei" w:cs="SimHei"/>
          <w:spacing w:val="-2"/>
          <w:sz w:val="36"/>
          <w:szCs w:val="36"/>
        </w:rPr>
        <w:t>评价适用标准</w:t>
      </w:r>
    </w:p>
    <w:p>
      <w:pPr>
        <w:spacing w:line="64" w:lineRule="exact"/>
      </w:pPr>
    </w:p>
    <w:tbl>
      <w:tblPr>
        <w:tblStyle w:val="TableNormal33"/>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86"/>
        <w:gridCol w:w="8357"/>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59"/>
        </w:trPr>
        <w:tc>
          <w:tcPr>
            <w:tcW w:w="686" w:type="dxa"/>
            <w:tcBorders>
              <w:right w:val="single" w:sz="2" w:space="0" w:color="000000"/>
            </w:tcBorders>
            <w:textDirection w:val="tbRlV"/>
            <w:vAlign w:val="top"/>
          </w:tcPr>
          <w:p>
            <w:pPr>
              <w:pStyle w:val="TableText"/>
              <w:spacing w:before="225" w:line="209" w:lineRule="auto"/>
              <w:ind w:left="5114"/>
            </w:pPr>
            <w:r>
              <w:t>总</w:t>
            </w:r>
            <w:r>
              <w:rPr>
                <w:spacing w:val="105"/>
              </w:rPr>
              <w:t xml:space="preserve"> </w:t>
            </w:r>
            <w:r>
              <w:t>量</w:t>
            </w:r>
            <w:r>
              <w:rPr>
                <w:spacing w:val="107"/>
              </w:rPr>
              <w:t xml:space="preserve"> </w:t>
            </w:r>
            <w:r>
              <w:t>控</w:t>
            </w:r>
            <w:r>
              <w:rPr>
                <w:spacing w:val="106"/>
              </w:rPr>
              <w:t xml:space="preserve"> </w:t>
            </w:r>
            <w:r>
              <w:t>制</w:t>
            </w:r>
            <w:r>
              <w:rPr>
                <w:spacing w:val="108"/>
              </w:rPr>
              <w:t xml:space="preserve"> </w:t>
            </w:r>
            <w:r>
              <w:t>指</w:t>
            </w:r>
            <w:r>
              <w:rPr>
                <w:spacing w:val="32"/>
              </w:rPr>
              <w:t xml:space="preserve">  </w:t>
            </w:r>
            <w:r>
              <w:t>标</w:t>
            </w:r>
          </w:p>
        </w:tc>
        <w:tc>
          <w:tcPr>
            <w:tcW w:w="8357" w:type="dxa"/>
            <w:tcBorders>
              <w:left w:val="single" w:sz="2" w:space="0" w:color="000000"/>
            </w:tcBorders>
            <w:vAlign w:val="top"/>
          </w:tcPr>
          <w:p>
            <w:pPr>
              <w:pStyle w:val="TableText"/>
              <w:spacing w:before="116" w:line="360" w:lineRule="auto"/>
              <w:ind w:left="105" w:right="95" w:firstLine="480"/>
              <w:jc w:val="both"/>
            </w:pPr>
            <w:r>
              <w:rPr>
                <w:spacing w:val="-1"/>
              </w:rPr>
              <w:t>根据《浙江省建设项目主要污染物总量准入审核办法（试行）》（浙环发</w:t>
            </w:r>
            <w:r>
              <w:rPr>
                <w:spacing w:val="12"/>
              </w:rPr>
              <w:t xml:space="preserve"> </w:t>
            </w:r>
            <w:r>
              <w:rPr>
                <w:rFonts w:ascii="Times New Roman" w:eastAsia="Times New Roman" w:hAnsi="Times New Roman" w:cs="Times New Roman"/>
                <w:spacing w:val="-1"/>
              </w:rPr>
              <w:t>[2012]10</w:t>
            </w:r>
            <w:r>
              <w:rPr>
                <w:rFonts w:ascii="Times New Roman" w:eastAsia="Times New Roman" w:hAnsi="Times New Roman" w:cs="Times New Roman"/>
                <w:spacing w:val="35"/>
                <w:w w:val="101"/>
              </w:rPr>
              <w:t xml:space="preserve"> </w:t>
            </w:r>
            <w:r>
              <w:rPr>
                <w:spacing w:val="-1"/>
              </w:rPr>
              <w:t>号）的有关规定，新建、改建、扩建项目不排放生产废水且排放的水</w:t>
            </w:r>
            <w:r>
              <w:t xml:space="preserve"> </w:t>
            </w:r>
            <w:r>
              <w:rPr>
                <w:spacing w:val="-1"/>
              </w:rPr>
              <w:t>主要污染物仅源自厂区内独立生活区域所排放生活污水的，其新增的化学需氧</w:t>
            </w:r>
            <w:r>
              <w:rPr>
                <w:spacing w:val="11"/>
              </w:rPr>
              <w:t xml:space="preserve"> </w:t>
            </w:r>
            <w:r>
              <w:rPr>
                <w:spacing w:val="-1"/>
              </w:rPr>
              <w:t>量和氨氮两项水主要污染物排放量可不进行区域替代削减。根据工程分析，本</w:t>
            </w:r>
            <w:r>
              <w:rPr>
                <w:spacing w:val="14"/>
              </w:rPr>
              <w:t xml:space="preserve"> </w:t>
            </w:r>
            <w:r>
              <w:rPr>
                <w:spacing w:val="-1"/>
              </w:rPr>
              <w:t>项目仅排放生活污水，因此新增的化学需氧量和氨氮两项水主要污染物排放量</w:t>
            </w:r>
          </w:p>
          <w:p>
            <w:pPr>
              <w:pStyle w:val="TableText"/>
              <w:spacing w:line="219" w:lineRule="auto"/>
              <w:ind w:left="106"/>
            </w:pPr>
            <w:r>
              <w:rPr>
                <w:spacing w:val="-4"/>
              </w:rPr>
              <w:t>可不进行区域替代削减。</w:t>
            </w:r>
          </w:p>
        </w:tc>
      </w:tr>
    </w:tbl>
    <w:p>
      <w:pPr>
        <w:rPr>
          <w:rFonts w:ascii="Arial"/>
          <w:sz w:val="21"/>
        </w:rPr>
      </w:pPr>
    </w:p>
    <w:p>
      <w:pPr>
        <w:rPr>
          <w:rFonts w:ascii="Arial" w:eastAsia="Arial" w:hAnsi="Arial" w:cs="Arial"/>
          <w:sz w:val="21"/>
          <w:szCs w:val="21"/>
        </w:rPr>
        <w:sectPr>
          <w:footerReference w:type="default" r:id="rId42"/>
          <w:pgSz w:w="11907" w:h="16839"/>
          <w:pgMar w:top="1431" w:right="1161" w:bottom="1153" w:left="1675" w:header="0" w:footer="993" w:gutter="0"/>
          <w:pgNumType w:start="38"/>
          <w:cols w:space="708"/>
        </w:sectPr>
      </w:pPr>
    </w:p>
    <w:p>
      <w:pPr>
        <w:spacing w:before="141" w:line="219" w:lineRule="auto"/>
        <w:ind w:left="139"/>
        <w:rPr>
          <w:rFonts w:ascii="SimHei" w:eastAsia="SimHei" w:hAnsi="SimHei" w:cs="SimHei"/>
          <w:sz w:val="36"/>
          <w:szCs w:val="36"/>
        </w:rPr>
      </w:pPr>
      <w:r>
        <w:rPr>
          <w:rFonts w:ascii="Times New Roman" w:eastAsia="Times New Roman" w:hAnsi="Times New Roman" w:cs="Times New Roman"/>
          <w:spacing w:val="-3"/>
          <w:sz w:val="36"/>
          <w:szCs w:val="36"/>
        </w:rPr>
        <w:t>5</w:t>
      </w:r>
      <w:r>
        <w:rPr>
          <w:rFonts w:ascii="SimHei" w:eastAsia="SimHei" w:hAnsi="SimHei" w:cs="SimHei"/>
          <w:spacing w:val="-3"/>
          <w:sz w:val="36"/>
          <w:szCs w:val="36"/>
        </w:rPr>
        <w:t>、建设项目工程分析</w:t>
      </w:r>
    </w:p>
    <w:tbl>
      <w:tblPr>
        <w:tblStyle w:val="TableNormal34"/>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7651"/>
        <w:gridCol w:w="1392"/>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3877"/>
        </w:trPr>
        <w:tc>
          <w:tcPr>
            <w:tcW w:w="9043" w:type="dxa"/>
            <w:gridSpan w:val="2"/>
            <w:tcBorders>
              <w:bottom w:val="nil"/>
            </w:tcBorders>
            <w:vAlign w:val="top"/>
          </w:tcPr>
          <w:p>
            <w:pPr>
              <w:pStyle w:val="TableText"/>
              <w:spacing w:before="37" w:line="220" w:lineRule="auto"/>
              <w:ind w:left="590"/>
            </w:pPr>
            <w:r>
              <w:pict>
                <v:group id="_x0000_s1068" style="width:29.4pt;height:9.35pt;margin-top:100.55pt;margin-left:-170.53pt;mso-position-horizontal-relative:right-margin-area;mso-position-vertical-relative:top-margin-area;position:absolute;z-index:-251602944" coordorigin="0,0" coordsize="587,187" filled="f" stroked="f">
                  <v:shape id="_x0000_s1069" style="width:445;height:43;position:absolute;top:71" coordorigin="0,0" coordsize="445,43" path="m21,21l424,21e" filled="f" strokecolor="black" strokeweight="2.15pt">
                    <v:stroke endcap="round"/>
                  </v:shape>
                  <v:shape id="_x0000_s1070" style="width:187;height:187;left:400;position:absolute" coordorigin="0,0" coordsize="187,187" path="m,l186,93l,186l,xe" filled="t" fillcolor="black" stroked="f"/>
                </v:group>
              </w:pict>
            </w:r>
            <w:r>
              <w:rPr>
                <w:spacing w:val="-4"/>
              </w:rPr>
              <w:t>一、工艺流程</w:t>
            </w:r>
          </w:p>
          <w:p>
            <w:pPr>
              <w:pStyle w:val="TableText"/>
              <w:spacing w:before="181" w:line="220" w:lineRule="auto"/>
              <w:ind w:left="605"/>
            </w:pPr>
            <w:r>
              <w:rPr>
                <w:rFonts w:ascii="Times New Roman" w:eastAsia="Times New Roman" w:hAnsi="Times New Roman" w:cs="Times New Roman"/>
                <w:spacing w:val="-7"/>
              </w:rPr>
              <w:t>1</w:t>
            </w:r>
            <w:r>
              <w:rPr>
                <w:rFonts w:ascii="Times New Roman" w:eastAsia="Times New Roman" w:hAnsi="Times New Roman" w:cs="Times New Roman"/>
                <w:spacing w:val="-33"/>
              </w:rPr>
              <w:t xml:space="preserve"> </w:t>
            </w:r>
            <w:r>
              <w:rPr>
                <w:spacing w:val="-7"/>
              </w:rPr>
              <w:t>、生产工艺流程</w:t>
            </w:r>
          </w:p>
          <w:p>
            <w:pPr>
              <w:spacing w:line="406" w:lineRule="auto"/>
              <w:rPr>
                <w:rFonts w:ascii="Arial"/>
                <w:sz w:val="21"/>
              </w:rPr>
            </w:pPr>
          </w:p>
          <w:p>
            <w:pPr>
              <w:pStyle w:val="TableText"/>
              <w:spacing w:before="62" w:line="234" w:lineRule="auto"/>
              <w:ind w:left="1793"/>
              <w:rPr>
                <w:rFonts w:ascii="Times New Roman" w:eastAsia="Times New Roman" w:hAnsi="Times New Roman" w:cs="Times New Roman"/>
                <w:sz w:val="19"/>
                <w:szCs w:val="19"/>
              </w:rPr>
            </w:pPr>
            <w:r>
              <w:rPr>
                <w:rFonts w:ascii="Times New Roman" w:eastAsia="Times New Roman" w:hAnsi="Times New Roman" w:cs="Times New Roman"/>
                <w:spacing w:val="5"/>
                <w:sz w:val="19"/>
                <w:szCs w:val="19"/>
              </w:rPr>
              <w:t>G1(</w:t>
            </w:r>
            <w:r>
              <w:rPr>
                <w:spacing w:val="5"/>
                <w:sz w:val="19"/>
                <w:szCs w:val="19"/>
              </w:rPr>
              <w:t>木屑粉尘</w:t>
            </w:r>
            <w:r>
              <w:rPr>
                <w:rFonts w:ascii="Times New Roman" w:eastAsia="Times New Roman" w:hAnsi="Times New Roman" w:cs="Times New Roman"/>
                <w:spacing w:val="5"/>
                <w:sz w:val="19"/>
                <w:szCs w:val="19"/>
              </w:rPr>
              <w:t>)</w:t>
            </w:r>
            <w:r>
              <w:rPr>
                <w:rFonts w:ascii="Times New Roman" w:eastAsia="Times New Roman" w:hAnsi="Times New Roman" w:cs="Times New Roman"/>
                <w:spacing w:val="4"/>
                <w:sz w:val="19"/>
                <w:szCs w:val="19"/>
              </w:rPr>
              <w:t xml:space="preserve">     </w:t>
            </w:r>
            <w:r>
              <w:rPr>
                <w:rFonts w:ascii="Times New Roman" w:eastAsia="Times New Roman" w:hAnsi="Times New Roman" w:cs="Times New Roman"/>
                <w:spacing w:val="5"/>
                <w:position w:val="1"/>
                <w:sz w:val="19"/>
                <w:szCs w:val="19"/>
              </w:rPr>
              <w:t>G2(</w:t>
            </w:r>
            <w:r>
              <w:rPr>
                <w:spacing w:val="5"/>
                <w:position w:val="1"/>
                <w:sz w:val="19"/>
                <w:szCs w:val="19"/>
              </w:rPr>
              <w:t>封边废气</w:t>
            </w:r>
            <w:r>
              <w:rPr>
                <w:rFonts w:ascii="Times New Roman" w:eastAsia="Times New Roman" w:hAnsi="Times New Roman" w:cs="Times New Roman"/>
                <w:spacing w:val="5"/>
                <w:position w:val="1"/>
                <w:sz w:val="19"/>
                <w:szCs w:val="19"/>
              </w:rPr>
              <w:t xml:space="preserve">)     </w:t>
            </w:r>
            <w:r>
              <w:rPr>
                <w:rFonts w:ascii="Times New Roman" w:eastAsia="Times New Roman" w:hAnsi="Times New Roman" w:cs="Times New Roman"/>
                <w:spacing w:val="5"/>
                <w:position w:val="-1"/>
                <w:sz w:val="19"/>
                <w:szCs w:val="19"/>
              </w:rPr>
              <w:t>G1(</w:t>
            </w:r>
            <w:r>
              <w:rPr>
                <w:spacing w:val="5"/>
                <w:position w:val="-1"/>
                <w:sz w:val="19"/>
                <w:szCs w:val="19"/>
              </w:rPr>
              <w:t>木屑粉尘</w:t>
            </w:r>
            <w:r>
              <w:rPr>
                <w:rFonts w:ascii="Times New Roman" w:eastAsia="Times New Roman" w:hAnsi="Times New Roman" w:cs="Times New Roman"/>
                <w:spacing w:val="5"/>
                <w:position w:val="-1"/>
                <w:sz w:val="19"/>
                <w:szCs w:val="19"/>
              </w:rPr>
              <w:t>)</w:t>
            </w:r>
          </w:p>
          <w:p>
            <w:pPr>
              <w:spacing w:before="14" w:line="119" w:lineRule="exact"/>
              <w:ind w:left="2325"/>
            </w:pPr>
            <w:r>
              <w:pict>
                <v:shape id="_x0000_s1071" style="width:141.75pt;height:9.2pt;margin-top:5.8pt;margin-left:118.4pt;position:absolute;z-index:-251604992" coordorigin="0,0" coordsize="2835,183" path="m2,181l2,2m2832,181l2832,2m1469,181l1469,2e" filled="f" strokecolor="black" strokeweight="0.24pt">
                  <v:stroke endcap="round"/>
                </v:shape>
              </w:pict>
            </w:r>
            <w:r>
              <w:rPr>
                <w:position w:val="-2"/>
              </w:rPr>
              <w:drawing>
                <wp:inline distT="0" distB="0" distL="0" distR="0">
                  <wp:extent cx="1863727" cy="75713"/>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3"/>
                          <a:stretch>
                            <a:fillRect/>
                          </a:stretch>
                        </pic:blipFill>
                        <pic:spPr>
                          <a:xfrm>
                            <a:off x="0" y="0"/>
                            <a:ext cx="1863727" cy="75713"/>
                          </a:xfrm>
                          <a:prstGeom prst="rect">
                            <a:avLst/>
                          </a:prstGeom>
                        </pic:spPr>
                      </pic:pic>
                    </a:graphicData>
                  </a:graphic>
                </wp:inline>
              </w:drawing>
            </w:r>
          </w:p>
          <w:p>
            <w:pPr>
              <w:pStyle w:val="TableText"/>
              <w:spacing w:before="293" w:line="198" w:lineRule="auto"/>
              <w:ind w:left="615"/>
              <w:rPr>
                <w:sz w:val="23"/>
                <w:szCs w:val="23"/>
              </w:rPr>
            </w:pPr>
            <w:r>
              <w:pict>
                <v:shape id="_x0000_s1072" style="width:184.45pt;height:28.6pt;margin-top:8.06pt;margin-left:97.43pt;position:absolute;z-index:-251608064" coordorigin="0,0" coordsize="3688,572" path="m2,568l855,568l855,2l2,2l2,568m1410,568l2263,568l2263,2l1410,2l1410,568m2832,568l3686,568l3686,2l2832,2l2832,568e" filled="f" strokecolor="black" strokeweight="0.24pt">
                  <v:stroke endcap="round"/>
                </v:shape>
              </w:pict>
            </w:r>
            <w:r>
              <w:pict>
                <v:shape id="_x0000_s1073" type="#_x0000_t202" style="width:44.95pt;height:30.6pt;margin-top:5.57pt;margin-left:380.2pt;position:absolute;z-index:251714560" filled="f" stroked="f">
                  <o:lock v:ext="edit" aspectratio="f"/>
                  <v:textbox inset="0,0,0,0">
                    <w:txbxContent>
                      <w:p>
                        <w:pPr>
                          <w:spacing w:line="20" w:lineRule="exact"/>
                        </w:pPr>
                      </w:p>
                      <w:tbl>
                        <w:tblPr>
                          <w:tblStyle w:val="TableNormal34"/>
                          <w:tblW w:w="853" w:type="dxa"/>
                          <w:tblInd w:w="22" w:type="dxa"/>
                          <w:tblBorders>
                            <w:top w:val="single" w:sz="2" w:space="0" w:color="000000"/>
                            <w:left w:val="single" w:sz="2" w:space="0" w:color="000000"/>
                            <w:bottom w:val="single" w:sz="2" w:space="0" w:color="000000"/>
                            <w:right w:val="single" w:sz="2" w:space="0" w:color="000000"/>
                          </w:tblBorders>
                          <w:tblLayout w:type="fixed"/>
                        </w:tblPr>
                        <w:tblGrid>
                          <w:gridCol w:w="853"/>
                        </w:tblGrid>
                        <w:tr>
                          <w:tblPrEx>
                            <w:tblW w:w="853"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61"/>
                          </w:trPr>
                          <w:tc>
                            <w:tcPr>
                              <w:tcW w:w="853" w:type="dxa"/>
                              <w:vAlign w:val="top"/>
                            </w:tcPr>
                            <w:p>
                              <w:pPr>
                                <w:pStyle w:val="TableText"/>
                                <w:spacing w:before="157" w:line="226" w:lineRule="auto"/>
                                <w:ind w:left="190"/>
                                <w:rPr>
                                  <w:sz w:val="23"/>
                                  <w:szCs w:val="23"/>
                                </w:rPr>
                              </w:pPr>
                              <w:r>
                                <w:rPr>
                                  <w:spacing w:val="5"/>
                                  <w:sz w:val="23"/>
                                  <w:szCs w:val="23"/>
                                </w:rPr>
                                <w:t>入库</w:t>
                              </w:r>
                            </w:p>
                          </w:tc>
                        </w:tr>
                      </w:tbl>
                      <w:p>
                        <w:pPr>
                          <w:rPr>
                            <w:rFonts w:ascii="Arial"/>
                            <w:sz w:val="21"/>
                          </w:rPr>
                        </w:pPr>
                      </w:p>
                    </w:txbxContent>
                  </v:textbox>
                </v:shape>
              </w:pict>
            </w:r>
            <w:r>
              <w:rPr>
                <w:spacing w:val="4"/>
                <w:sz w:val="23"/>
                <w:szCs w:val="23"/>
              </w:rPr>
              <w:t>免漆板</w:t>
            </w:r>
            <w:r>
              <w:rPr>
                <w:spacing w:val="-54"/>
                <w:sz w:val="23"/>
                <w:szCs w:val="23"/>
              </w:rPr>
              <w:t xml:space="preserve"> </w:t>
            </w:r>
            <w:r>
              <w:rPr>
                <w:strike/>
                <w:spacing w:val="18"/>
                <w:sz w:val="23"/>
                <w:szCs w:val="23"/>
              </w:rPr>
              <w:t xml:space="preserve">   </w:t>
            </w:r>
            <w:r>
              <w:rPr>
                <w:position w:val="-1"/>
                <w:sz w:val="23"/>
                <w:szCs w:val="23"/>
              </w:rPr>
              <w:drawing>
                <wp:inline distT="0" distB="0" distL="0" distR="0">
                  <wp:extent cx="118670" cy="118112"/>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44"/>
                          <a:stretch>
                            <a:fillRect/>
                          </a:stretch>
                        </pic:blipFill>
                        <pic:spPr>
                          <a:xfrm>
                            <a:off x="0" y="0"/>
                            <a:ext cx="118670" cy="118112"/>
                          </a:xfrm>
                          <a:prstGeom prst="rect">
                            <a:avLst/>
                          </a:prstGeom>
                        </pic:spPr>
                      </pic:pic>
                    </a:graphicData>
                  </a:graphic>
                </wp:inline>
              </w:drawing>
            </w:r>
            <w:r>
              <w:rPr>
                <w:spacing w:val="81"/>
                <w:sz w:val="23"/>
                <w:szCs w:val="23"/>
              </w:rPr>
              <w:t xml:space="preserve"> </w:t>
            </w:r>
            <w:r>
              <w:rPr>
                <w:spacing w:val="4"/>
                <w:sz w:val="23"/>
                <w:szCs w:val="23"/>
              </w:rPr>
              <w:t>开料</w:t>
            </w:r>
            <w:r>
              <w:rPr>
                <w:spacing w:val="49"/>
                <w:sz w:val="23"/>
                <w:szCs w:val="23"/>
              </w:rPr>
              <w:t xml:space="preserve"> </w:t>
            </w:r>
            <w:r>
              <w:rPr>
                <w:strike/>
                <w:spacing w:val="18"/>
                <w:sz w:val="23"/>
                <w:szCs w:val="23"/>
              </w:rPr>
              <w:t xml:space="preserve">   </w:t>
            </w:r>
            <w:r>
              <w:rPr>
                <w:position w:val="-1"/>
                <w:sz w:val="23"/>
                <w:szCs w:val="23"/>
              </w:rPr>
              <w:drawing>
                <wp:inline distT="0" distB="0" distL="0" distR="0">
                  <wp:extent cx="118669" cy="118112"/>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45"/>
                          <a:stretch>
                            <a:fillRect/>
                          </a:stretch>
                        </pic:blipFill>
                        <pic:spPr>
                          <a:xfrm>
                            <a:off x="0" y="0"/>
                            <a:ext cx="118669" cy="118112"/>
                          </a:xfrm>
                          <a:prstGeom prst="rect">
                            <a:avLst/>
                          </a:prstGeom>
                        </pic:spPr>
                      </pic:pic>
                    </a:graphicData>
                  </a:graphic>
                </wp:inline>
              </w:drawing>
            </w:r>
            <w:r>
              <w:rPr>
                <w:spacing w:val="80"/>
                <w:sz w:val="23"/>
                <w:szCs w:val="23"/>
              </w:rPr>
              <w:t xml:space="preserve"> </w:t>
            </w:r>
            <w:r>
              <w:rPr>
                <w:spacing w:val="4"/>
                <w:sz w:val="23"/>
                <w:szCs w:val="23"/>
              </w:rPr>
              <w:t>封边</w:t>
            </w:r>
            <w:r>
              <w:rPr>
                <w:spacing w:val="48"/>
                <w:sz w:val="23"/>
                <w:szCs w:val="23"/>
              </w:rPr>
              <w:t xml:space="preserve"> </w:t>
            </w:r>
            <w:r>
              <w:rPr>
                <w:strike/>
                <w:spacing w:val="18"/>
                <w:sz w:val="23"/>
                <w:szCs w:val="23"/>
              </w:rPr>
              <w:t xml:space="preserve">   </w:t>
            </w:r>
            <w:r>
              <w:rPr>
                <w:position w:val="-1"/>
                <w:sz w:val="23"/>
                <w:szCs w:val="23"/>
              </w:rPr>
              <w:drawing>
                <wp:inline distT="0" distB="0" distL="0" distR="0">
                  <wp:extent cx="118669" cy="118112"/>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46"/>
                          <a:stretch>
                            <a:fillRect/>
                          </a:stretch>
                        </pic:blipFill>
                        <pic:spPr>
                          <a:xfrm>
                            <a:off x="0" y="0"/>
                            <a:ext cx="118669" cy="118112"/>
                          </a:xfrm>
                          <a:prstGeom prst="rect">
                            <a:avLst/>
                          </a:prstGeom>
                        </pic:spPr>
                      </pic:pic>
                    </a:graphicData>
                  </a:graphic>
                </wp:inline>
              </w:drawing>
            </w:r>
            <w:r>
              <w:rPr>
                <w:spacing w:val="81"/>
                <w:sz w:val="23"/>
                <w:szCs w:val="23"/>
              </w:rPr>
              <w:t xml:space="preserve"> </w:t>
            </w:r>
            <w:r>
              <w:rPr>
                <w:spacing w:val="4"/>
                <w:sz w:val="23"/>
                <w:szCs w:val="23"/>
              </w:rPr>
              <w:t xml:space="preserve">钻孔        </w:t>
            </w:r>
            <w:r>
              <w:rPr>
                <w:spacing w:val="4"/>
                <w:position w:val="2"/>
                <w:sz w:val="23"/>
                <w:szCs w:val="23"/>
              </w:rPr>
              <w:t>组装</w:t>
            </w:r>
            <w:r>
              <w:rPr>
                <w:spacing w:val="69"/>
                <w:position w:val="2"/>
                <w:sz w:val="23"/>
                <w:szCs w:val="23"/>
              </w:rPr>
              <w:t xml:space="preserve"> </w:t>
            </w:r>
            <w:r>
              <w:rPr>
                <w:strike/>
                <w:spacing w:val="11"/>
                <w:position w:val="2"/>
                <w:sz w:val="23"/>
                <w:szCs w:val="23"/>
              </w:rPr>
              <w:t xml:space="preserve">   </w:t>
            </w:r>
            <w:r>
              <w:rPr>
                <w:sz w:val="23"/>
                <w:szCs w:val="23"/>
              </w:rPr>
              <w:drawing>
                <wp:inline distT="0" distB="0" distL="0" distR="0">
                  <wp:extent cx="118669" cy="118112"/>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47"/>
                          <a:stretch>
                            <a:fillRect/>
                          </a:stretch>
                        </pic:blipFill>
                        <pic:spPr>
                          <a:xfrm>
                            <a:off x="0" y="0"/>
                            <a:ext cx="118669" cy="118112"/>
                          </a:xfrm>
                          <a:prstGeom prst="rect">
                            <a:avLst/>
                          </a:prstGeom>
                        </pic:spPr>
                      </pic:pic>
                    </a:graphicData>
                  </a:graphic>
                </wp:inline>
              </w:drawing>
            </w:r>
          </w:p>
          <w:p>
            <w:pPr>
              <w:spacing w:before="168" w:line="302" w:lineRule="exact"/>
              <w:ind w:left="2325"/>
            </w:pPr>
            <w:r>
              <mc:AlternateContent>
                <mc:Choice Requires="wps">
                  <w:drawing>
                    <wp:anchor distT="0" distB="0" distL="0" distR="0" simplePos="0" relativeHeight="251707392" behindDoc="1" locked="0" layoutInCell="1" allowOverlap="1">
                      <wp:simplePos x="0" y="0"/>
                      <wp:positionH relativeFrom="column">
                        <wp:posOffset>2330907</wp:posOffset>
                      </wp:positionH>
                      <wp:positionV relativeFrom="paragraph">
                        <wp:posOffset>163426</wp:posOffset>
                      </wp:positionV>
                      <wp:extent cx="3175" cy="173989"/>
                      <wp:effectExtent l="0" t="0" r="0" b="0"/>
                      <wp:wrapNone/>
                      <wp:docPr id="52" name="Rect 52"/>
                      <wp:cNvGraphicFramePr/>
                      <a:graphic xmlns:a="http://schemas.openxmlformats.org/drawingml/2006/main">
                        <a:graphicData uri="http://schemas.microsoft.com/office/word/2010/wordprocessingShape">
                          <wps:wsp xmlns:wps="http://schemas.microsoft.com/office/word/2010/wordprocessingShape">
                            <wps:cNvSpPr/>
                            <wps:spPr>
                              <a:xfrm>
                                <a:off x="2330907" y="163426"/>
                                <a:ext cx="3175" cy="173989"/>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52" o:spid="_x0000_s1074" style="width:0.25pt;height:13.7pt;margin-top:12.87pt;margin-left:183.54pt;mso-wrap-distance-bottom:0;mso-wrap-distance-left:0;mso-wrap-distance-right:0;mso-wrap-distance-top:0;position:absolute;v-text-anchor:top;z-index:-251610112" fillcolor="black" stroked="f"/>
                  </w:pict>
                </mc:Fallback>
              </mc:AlternateContent>
            </w:r>
            <w:r>
              <w:rPr>
                <w:position w:val="-6"/>
              </w:rPr>
              <w:drawing>
                <wp:inline distT="0" distB="0" distL="0" distR="0">
                  <wp:extent cx="2740060" cy="19231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48"/>
                          <a:stretch>
                            <a:fillRect/>
                          </a:stretch>
                        </pic:blipFill>
                        <pic:spPr>
                          <a:xfrm>
                            <a:off x="0" y="0"/>
                            <a:ext cx="2740060" cy="192310"/>
                          </a:xfrm>
                          <a:prstGeom prst="rect">
                            <a:avLst/>
                          </a:prstGeom>
                        </pic:spPr>
                      </pic:pic>
                    </a:graphicData>
                  </a:graphic>
                </wp:inline>
              </w:drawing>
            </w:r>
          </w:p>
          <w:p>
            <w:pPr>
              <w:pStyle w:val="TableText"/>
              <w:spacing w:before="16" w:line="229" w:lineRule="auto"/>
              <w:ind w:left="1718"/>
              <w:rPr>
                <w:sz w:val="19"/>
                <w:szCs w:val="19"/>
              </w:rPr>
            </w:pPr>
            <w:r>
              <mc:AlternateContent>
                <mc:Choice Requires="wps">
                  <w:drawing>
                    <wp:anchor distT="0" distB="0" distL="0" distR="0" simplePos="0" relativeHeight="251710464" behindDoc="1" locked="0" layoutInCell="1" allowOverlap="1">
                      <wp:simplePos x="0" y="0"/>
                      <wp:positionH relativeFrom="column">
                        <wp:posOffset>2606663</wp:posOffset>
                      </wp:positionH>
                      <wp:positionV relativeFrom="paragraph">
                        <wp:posOffset>-192614</wp:posOffset>
                      </wp:positionV>
                      <wp:extent cx="3175" cy="268604"/>
                      <wp:effectExtent l="0" t="0" r="0" b="0"/>
                      <wp:wrapNone/>
                      <wp:docPr id="56" name="Rect 56"/>
                      <wp:cNvGraphicFramePr/>
                      <a:graphic xmlns:a="http://schemas.openxmlformats.org/drawingml/2006/main">
                        <a:graphicData uri="http://schemas.microsoft.com/office/word/2010/wordprocessingShape">
                          <wps:wsp xmlns:wps="http://schemas.microsoft.com/office/word/2010/wordprocessingShape">
                            <wps:cNvSpPr/>
                            <wps:spPr>
                              <a:xfrm>
                                <a:off x="2606663" y="-192614"/>
                                <a:ext cx="3175" cy="26860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56" o:spid="_x0000_s1075" style="width:0.25pt;height:21.15pt;margin-top:-15.17pt;margin-left:205.25pt;mso-wrap-distance-bottom:0;mso-wrap-distance-left:0;mso-wrap-distance-right:0;mso-wrap-distance-top:0;position:absolute;v-text-anchor:top;z-index:-251607040" fillcolor="black" stroked="f"/>
                  </w:pict>
                </mc:Fallback>
              </mc:AlternateContent>
            </w:r>
            <w:r>
              <w:rPr>
                <w:rFonts w:ascii="Times New Roman" w:eastAsia="Times New Roman" w:hAnsi="Times New Roman" w:cs="Times New Roman"/>
                <w:spacing w:val="6"/>
                <w:sz w:val="19"/>
                <w:szCs w:val="19"/>
              </w:rPr>
              <w:t>S1(</w:t>
            </w:r>
            <w:r>
              <w:rPr>
                <w:spacing w:val="6"/>
                <w:sz w:val="19"/>
                <w:szCs w:val="19"/>
              </w:rPr>
              <w:t>板材边角料</w:t>
            </w:r>
            <w:r>
              <w:rPr>
                <w:rFonts w:ascii="Times New Roman" w:eastAsia="Times New Roman" w:hAnsi="Times New Roman" w:cs="Times New Roman"/>
                <w:spacing w:val="6"/>
                <w:sz w:val="19"/>
                <w:szCs w:val="19"/>
              </w:rPr>
              <w:t>)</w:t>
            </w:r>
            <w:r>
              <w:rPr>
                <w:rFonts w:ascii="Times New Roman" w:eastAsia="Times New Roman" w:hAnsi="Times New Roman" w:cs="Times New Roman"/>
                <w:spacing w:val="2"/>
                <w:sz w:val="19"/>
                <w:szCs w:val="19"/>
              </w:rPr>
              <w:t xml:space="preserve">        </w:t>
            </w:r>
            <w:r>
              <w:rPr>
                <w:spacing w:val="6"/>
                <w:position w:val="-3"/>
                <w:sz w:val="19"/>
                <w:szCs w:val="19"/>
              </w:rPr>
              <w:t>热熔胶</w:t>
            </w:r>
            <w:r>
              <w:rPr>
                <w:position w:val="-2"/>
                <w:sz w:val="19"/>
                <w:szCs w:val="19"/>
              </w:rPr>
              <w:drawing>
                <wp:inline distT="0" distB="0" distL="0" distR="0">
                  <wp:extent cx="88746" cy="75713"/>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49"/>
                          <a:stretch>
                            <a:fillRect/>
                          </a:stretch>
                        </pic:blipFill>
                        <pic:spPr>
                          <a:xfrm>
                            <a:off x="0" y="0"/>
                            <a:ext cx="88746" cy="75713"/>
                          </a:xfrm>
                          <a:prstGeom prst="rect">
                            <a:avLst/>
                          </a:prstGeom>
                        </pic:spPr>
                      </pic:pic>
                    </a:graphicData>
                  </a:graphic>
                </wp:inline>
              </w:drawing>
            </w:r>
            <w:r>
              <w:rPr>
                <w:spacing w:val="32"/>
                <w:position w:val="-3"/>
                <w:sz w:val="19"/>
                <w:szCs w:val="19"/>
              </w:rPr>
              <w:t xml:space="preserve">   </w:t>
            </w:r>
            <w:r>
              <w:rPr>
                <w:rFonts w:ascii="Times New Roman" w:eastAsia="Times New Roman" w:hAnsi="Times New Roman" w:cs="Times New Roman"/>
                <w:spacing w:val="6"/>
                <w:sz w:val="19"/>
                <w:szCs w:val="19"/>
              </w:rPr>
              <w:t>S1(</w:t>
            </w:r>
            <w:r>
              <w:rPr>
                <w:spacing w:val="6"/>
                <w:sz w:val="19"/>
                <w:szCs w:val="19"/>
              </w:rPr>
              <w:t>板材边角料</w:t>
            </w:r>
            <w:r>
              <w:rPr>
                <w:rFonts w:ascii="Times New Roman" w:eastAsia="Times New Roman" w:hAnsi="Times New Roman" w:cs="Times New Roman"/>
                <w:spacing w:val="6"/>
                <w:sz w:val="19"/>
                <w:szCs w:val="19"/>
              </w:rPr>
              <w:t xml:space="preserve">)     </w:t>
            </w:r>
            <w:r>
              <w:rPr>
                <w:spacing w:val="6"/>
                <w:sz w:val="19"/>
                <w:szCs w:val="19"/>
              </w:rPr>
              <w:t>铰链、轨道</w:t>
            </w:r>
          </w:p>
          <w:p>
            <w:pPr>
              <w:pStyle w:val="TableText"/>
              <w:spacing w:before="1" w:line="221" w:lineRule="auto"/>
              <w:ind w:left="3556"/>
              <w:rPr>
                <w:rFonts w:ascii="Times New Roman" w:eastAsia="Times New Roman" w:hAnsi="Times New Roman" w:cs="Times New Roman"/>
                <w:sz w:val="19"/>
                <w:szCs w:val="19"/>
              </w:rPr>
            </w:pPr>
            <w:r>
              <w:rPr>
                <w:rFonts w:ascii="Times New Roman" w:eastAsia="Times New Roman" w:hAnsi="Times New Roman" w:cs="Times New Roman"/>
                <w:spacing w:val="5"/>
                <w:sz w:val="19"/>
                <w:szCs w:val="19"/>
              </w:rPr>
              <w:t>S2(</w:t>
            </w:r>
            <w:r>
              <w:rPr>
                <w:spacing w:val="5"/>
                <w:sz w:val="19"/>
                <w:szCs w:val="19"/>
              </w:rPr>
              <w:t>废封边条</w:t>
            </w:r>
            <w:r>
              <w:rPr>
                <w:rFonts w:ascii="Times New Roman" w:eastAsia="Times New Roman" w:hAnsi="Times New Roman" w:cs="Times New Roman"/>
                <w:spacing w:val="5"/>
                <w:sz w:val="19"/>
                <w:szCs w:val="19"/>
              </w:rPr>
              <w:t>)</w:t>
            </w:r>
          </w:p>
          <w:p>
            <w:pPr>
              <w:pStyle w:val="TableText"/>
              <w:spacing w:before="223" w:line="220" w:lineRule="auto"/>
              <w:ind w:left="2590"/>
            </w:pPr>
            <w:r>
              <w:rPr>
                <w:spacing w:val="3"/>
              </w:rPr>
              <w:t>图</w:t>
            </w:r>
            <w:r>
              <w:rPr>
                <w:spacing w:val="-41"/>
              </w:rPr>
              <w:t xml:space="preserve"> </w:t>
            </w:r>
            <w:r>
              <w:rPr>
                <w:rFonts w:ascii="Times New Roman" w:eastAsia="Times New Roman" w:hAnsi="Times New Roman" w:cs="Times New Roman"/>
                <w:spacing w:val="3"/>
              </w:rPr>
              <w:t>5-</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    </w:t>
            </w:r>
            <w:r>
              <w:rPr>
                <w:spacing w:val="3"/>
              </w:rPr>
              <w:t>衣柜生产工艺及产污流程图</w:t>
            </w:r>
          </w:p>
        </w:tc>
      </w:tr>
      <w:tr>
        <w:tblPrEx>
          <w:tblW w:w="9043" w:type="dxa"/>
          <w:tblInd w:w="12" w:type="dxa"/>
          <w:tblLayout w:type="fixed"/>
        </w:tblPrEx>
        <w:trPr>
          <w:trHeight w:val="2476"/>
        </w:trPr>
        <w:tc>
          <w:tcPr>
            <w:tcW w:w="7651" w:type="dxa"/>
            <w:tcBorders>
              <w:top w:val="nil"/>
              <w:bottom w:val="nil"/>
              <w:right w:val="nil"/>
            </w:tcBorders>
            <w:vAlign w:val="top"/>
          </w:tcPr>
          <w:p>
            <w:pPr>
              <w:pStyle w:val="TableText"/>
              <w:spacing w:before="234" w:line="212" w:lineRule="auto"/>
              <w:ind w:left="1769"/>
              <w:rPr>
                <w:rFonts w:ascii="Times New Roman" w:eastAsia="Times New Roman" w:hAnsi="Times New Roman" w:cs="Times New Roman"/>
                <w:sz w:val="19"/>
                <w:szCs w:val="19"/>
              </w:rPr>
            </w:pPr>
            <w:r>
              <w:pict>
                <v:group id="_x0000_s1076" style="width:216.5pt;height:13.7pt;margin-top:70.94pt;margin-left:-264.48pt;mso-position-horizontal-relative:right-margin-area;mso-position-vertical-relative:top-margin-area;position:absolute;z-index:251716608" coordorigin="0,0" coordsize="4330,273" filled="f" stroked="f">
                  <v:shape id="_x0000_s1077" style="width:2835;height:273;position:absolute" coordorigin="0,0" coordsize="2835,273" path="m2,2l2,106l2,106l2,255m2832,2l2832,181m1275,270l1275,91e" filled="f" strokecolor="black" strokeweight="0.24pt">
                    <v:stroke endcap="round"/>
                  </v:shape>
                  <v:shape id="_x0000_s1078" style="width:3115;height:135;left:1215;position:absolute;top:2" coordorigin="0,0" coordsize="3115,135" path="m,104l59,l104,104l,104xem3009,134l3054,29l3114,134l3009,134xe" filled="t" fillcolor="black" stroked="f"/>
                </v:group>
              </w:pict>
            </w:r>
            <w:r>
              <w:pict>
                <v:shape id="_x0000_s1079" style="width:147.5pt;height:8.95pt;margin-top:79.26pt;margin-left:-267.36pt;mso-position-horizontal-relative:right-margin-area;mso-position-vertical-relative:top-margin-area;position:absolute;z-index:251717632" coordorigin="0,0" coordsize="2950,178" path="m119,74l59,178l,74l119,74xem2949,l2890,119l2845,l2949,xe" filled="t" fillcolor="black" stroked="f"/>
              </w:pict>
            </w:r>
            <w:r>
              <w:rPr>
                <w:rFonts w:ascii="Times New Roman" w:eastAsia="Times New Roman" w:hAnsi="Times New Roman" w:cs="Times New Roman"/>
                <w:spacing w:val="5"/>
                <w:position w:val="4"/>
                <w:sz w:val="19"/>
                <w:szCs w:val="19"/>
              </w:rPr>
              <w:t>G1(</w:t>
            </w:r>
            <w:r>
              <w:rPr>
                <w:spacing w:val="5"/>
                <w:position w:val="4"/>
                <w:sz w:val="19"/>
                <w:szCs w:val="19"/>
              </w:rPr>
              <w:t>木屑粉尘</w:t>
            </w:r>
            <w:r>
              <w:rPr>
                <w:rFonts w:ascii="Times New Roman" w:eastAsia="Times New Roman" w:hAnsi="Times New Roman" w:cs="Times New Roman"/>
                <w:spacing w:val="5"/>
                <w:position w:val="4"/>
                <w:sz w:val="19"/>
                <w:szCs w:val="19"/>
              </w:rPr>
              <w:t xml:space="preserve">)     </w:t>
            </w:r>
            <w:r>
              <w:rPr>
                <w:rFonts w:ascii="Times New Roman" w:eastAsia="Times New Roman" w:hAnsi="Times New Roman" w:cs="Times New Roman"/>
                <w:spacing w:val="5"/>
                <w:position w:val="2"/>
                <w:sz w:val="19"/>
                <w:szCs w:val="19"/>
              </w:rPr>
              <w:t>G2(</w:t>
            </w:r>
            <w:r>
              <w:rPr>
                <w:spacing w:val="5"/>
                <w:position w:val="2"/>
                <w:sz w:val="19"/>
                <w:szCs w:val="19"/>
              </w:rPr>
              <w:t>封边废气</w:t>
            </w:r>
            <w:r>
              <w:rPr>
                <w:rFonts w:ascii="Times New Roman" w:eastAsia="Times New Roman" w:hAnsi="Times New Roman" w:cs="Times New Roman"/>
                <w:spacing w:val="5"/>
                <w:position w:val="2"/>
                <w:sz w:val="19"/>
                <w:szCs w:val="19"/>
              </w:rPr>
              <w:t xml:space="preserve">)     </w:t>
            </w:r>
            <w:r>
              <w:rPr>
                <w:rFonts w:ascii="Times New Roman" w:eastAsia="Times New Roman" w:hAnsi="Times New Roman" w:cs="Times New Roman"/>
                <w:spacing w:val="5"/>
                <w:position w:val="-5"/>
                <w:sz w:val="19"/>
                <w:szCs w:val="19"/>
              </w:rPr>
              <w:t>G1(</w:t>
            </w:r>
            <w:r>
              <w:rPr>
                <w:spacing w:val="5"/>
                <w:position w:val="-5"/>
                <w:sz w:val="19"/>
                <w:szCs w:val="19"/>
              </w:rPr>
              <w:t>木屑粉尘</w:t>
            </w:r>
            <w:r>
              <w:rPr>
                <w:rFonts w:ascii="Times New Roman" w:eastAsia="Times New Roman" w:hAnsi="Times New Roman" w:cs="Times New Roman"/>
                <w:spacing w:val="5"/>
                <w:position w:val="-5"/>
                <w:sz w:val="19"/>
                <w:szCs w:val="19"/>
              </w:rPr>
              <w:t xml:space="preserve">)       </w:t>
            </w:r>
            <w:r>
              <w:rPr>
                <w:rFonts w:ascii="Times New Roman" w:eastAsia="Times New Roman" w:hAnsi="Times New Roman" w:cs="Times New Roman"/>
                <w:spacing w:val="5"/>
                <w:position w:val="-1"/>
                <w:sz w:val="19"/>
                <w:szCs w:val="19"/>
              </w:rPr>
              <w:t>G3(</w:t>
            </w:r>
            <w:r>
              <w:rPr>
                <w:spacing w:val="5"/>
                <w:position w:val="-1"/>
                <w:sz w:val="19"/>
                <w:szCs w:val="19"/>
              </w:rPr>
              <w:t>组装废气</w:t>
            </w:r>
            <w:r>
              <w:rPr>
                <w:rFonts w:ascii="Times New Roman" w:eastAsia="Times New Roman" w:hAnsi="Times New Roman" w:cs="Times New Roman"/>
                <w:spacing w:val="5"/>
                <w:position w:val="-1"/>
                <w:sz w:val="19"/>
                <w:szCs w:val="19"/>
              </w:rPr>
              <w:t>)</w:t>
            </w:r>
          </w:p>
          <w:p>
            <w:pPr>
              <w:spacing w:before="28" w:line="103" w:lineRule="exact"/>
              <w:ind w:left="3683"/>
            </w:pPr>
            <w:r>
              <w:rPr>
                <w:position w:val="-2"/>
              </w:rPr>
              <w:drawing>
                <wp:inline distT="0" distB="0" distL="0" distR="0">
                  <wp:extent cx="1901719" cy="65526"/>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50"/>
                          <a:stretch>
                            <a:fillRect/>
                          </a:stretch>
                        </pic:blipFill>
                        <pic:spPr>
                          <a:xfrm>
                            <a:off x="0" y="0"/>
                            <a:ext cx="1901719" cy="65526"/>
                          </a:xfrm>
                          <a:prstGeom prst="rect">
                            <a:avLst/>
                          </a:prstGeom>
                        </pic:spPr>
                      </pic:pic>
                    </a:graphicData>
                  </a:graphic>
                </wp:inline>
              </w:drawing>
            </w:r>
          </w:p>
          <w:p>
            <w:pPr>
              <w:spacing w:line="182" w:lineRule="exact"/>
              <w:ind w:left="2348"/>
            </w:pPr>
            <w:r>
              <w:rPr>
                <w:position w:val="-4"/>
              </w:rPr>
              <w:drawing>
                <wp:inline distT="0" distB="0" distL="0" distR="0">
                  <wp:extent cx="2712992" cy="11590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51"/>
                          <a:stretch>
                            <a:fillRect/>
                          </a:stretch>
                        </pic:blipFill>
                        <pic:spPr>
                          <a:xfrm>
                            <a:off x="0" y="0"/>
                            <a:ext cx="2712992" cy="115900"/>
                          </a:xfrm>
                          <a:prstGeom prst="rect">
                            <a:avLst/>
                          </a:prstGeom>
                        </pic:spPr>
                      </pic:pic>
                    </a:graphicData>
                  </a:graphic>
                </wp:inline>
              </w:drawing>
            </w:r>
          </w:p>
          <w:p>
            <w:pPr>
              <w:pStyle w:val="TableText"/>
              <w:spacing w:before="155" w:line="201" w:lineRule="auto"/>
              <w:jc w:val="right"/>
              <w:rPr>
                <w:sz w:val="23"/>
                <w:szCs w:val="23"/>
              </w:rPr>
            </w:pPr>
            <w:r>
              <w:pict>
                <v:shape id="_x0000_s1080" style="width:42.95pt;height:28.6pt;margin-top:1.25pt;margin-left:311.36pt;position:absolute;z-index:-251603968" coordorigin="0,0" coordsize="859,572" path="m2,569l855,569l855,2l2,2l2,569e" filled="f" strokecolor="black" strokeweight="0.24pt">
                  <v:stroke endcap="round"/>
                </v:shape>
              </w:pict>
            </w:r>
            <w:r>
              <w:rPr>
                <w:spacing w:val="4"/>
                <w:sz w:val="23"/>
                <w:szCs w:val="23"/>
              </w:rPr>
              <w:t>免漆板</w:t>
            </w:r>
            <w:r>
              <w:rPr>
                <w:spacing w:val="-69"/>
                <w:sz w:val="23"/>
                <w:szCs w:val="23"/>
              </w:rPr>
              <w:t xml:space="preserve"> </w:t>
            </w:r>
            <w:r>
              <w:rPr>
                <w:strike/>
                <w:spacing w:val="18"/>
                <w:sz w:val="23"/>
                <w:szCs w:val="23"/>
              </w:rPr>
              <w:t xml:space="preserve">   </w:t>
            </w:r>
            <w:r>
              <w:rPr>
                <w:sz w:val="23"/>
                <w:szCs w:val="23"/>
              </w:rPr>
              <w:drawing>
                <wp:inline distT="0" distB="0" distL="0" distR="0">
                  <wp:extent cx="118551" cy="118173"/>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52"/>
                          <a:stretch>
                            <a:fillRect/>
                          </a:stretch>
                        </pic:blipFill>
                        <pic:spPr>
                          <a:xfrm>
                            <a:off x="0" y="0"/>
                            <a:ext cx="118551" cy="118173"/>
                          </a:xfrm>
                          <a:prstGeom prst="rect">
                            <a:avLst/>
                          </a:prstGeom>
                        </pic:spPr>
                      </pic:pic>
                    </a:graphicData>
                  </a:graphic>
                </wp:inline>
              </w:drawing>
            </w:r>
            <w:r>
              <w:rPr>
                <w:spacing w:val="81"/>
                <w:sz w:val="23"/>
                <w:szCs w:val="23"/>
              </w:rPr>
              <w:t xml:space="preserve"> </w:t>
            </w:r>
            <w:r>
              <w:rPr>
                <w:spacing w:val="4"/>
                <w:sz w:val="23"/>
                <w:szCs w:val="23"/>
              </w:rPr>
              <w:t>开料</w:t>
            </w:r>
            <w:r>
              <w:rPr>
                <w:spacing w:val="77"/>
                <w:sz w:val="23"/>
                <w:szCs w:val="23"/>
              </w:rPr>
              <w:t xml:space="preserve"> </w:t>
            </w:r>
            <w:r>
              <w:rPr>
                <w:strike/>
                <w:spacing w:val="8"/>
                <w:sz w:val="23"/>
                <w:szCs w:val="23"/>
              </w:rPr>
              <w:t xml:space="preserve">   </w:t>
            </w:r>
            <w:r>
              <w:rPr>
                <w:sz w:val="23"/>
                <w:szCs w:val="23"/>
              </w:rPr>
              <w:drawing>
                <wp:inline distT="0" distB="0" distL="0" distR="0">
                  <wp:extent cx="118551" cy="118173"/>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53"/>
                          <a:stretch>
                            <a:fillRect/>
                          </a:stretch>
                        </pic:blipFill>
                        <pic:spPr>
                          <a:xfrm>
                            <a:off x="0" y="0"/>
                            <a:ext cx="118551" cy="118173"/>
                          </a:xfrm>
                          <a:prstGeom prst="rect">
                            <a:avLst/>
                          </a:prstGeom>
                        </pic:spPr>
                      </pic:pic>
                    </a:graphicData>
                  </a:graphic>
                </wp:inline>
              </w:drawing>
            </w:r>
            <w:r>
              <w:rPr>
                <w:spacing w:val="80"/>
                <w:sz w:val="23"/>
                <w:szCs w:val="23"/>
              </w:rPr>
              <w:t xml:space="preserve"> </w:t>
            </w:r>
            <w:r>
              <w:rPr>
                <w:spacing w:val="4"/>
                <w:sz w:val="23"/>
                <w:szCs w:val="23"/>
              </w:rPr>
              <w:t>封边</w:t>
            </w:r>
            <w:r>
              <w:rPr>
                <w:spacing w:val="70"/>
                <w:sz w:val="23"/>
                <w:szCs w:val="23"/>
              </w:rPr>
              <w:t xml:space="preserve"> </w:t>
            </w:r>
            <w:r>
              <w:rPr>
                <w:strike/>
                <w:spacing w:val="11"/>
                <w:sz w:val="23"/>
                <w:szCs w:val="23"/>
              </w:rPr>
              <w:t xml:space="preserve">   </w:t>
            </w:r>
            <w:r>
              <w:rPr>
                <w:sz w:val="23"/>
                <w:szCs w:val="23"/>
              </w:rPr>
              <w:drawing>
                <wp:inline distT="0" distB="0" distL="0" distR="0">
                  <wp:extent cx="118552" cy="118173"/>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54"/>
                          <a:stretch>
                            <a:fillRect/>
                          </a:stretch>
                        </pic:blipFill>
                        <pic:spPr>
                          <a:xfrm>
                            <a:off x="0" y="0"/>
                            <a:ext cx="118552" cy="118173"/>
                          </a:xfrm>
                          <a:prstGeom prst="rect">
                            <a:avLst/>
                          </a:prstGeom>
                        </pic:spPr>
                      </pic:pic>
                    </a:graphicData>
                  </a:graphic>
                </wp:inline>
              </w:drawing>
            </w:r>
            <w:r>
              <w:rPr>
                <w:spacing w:val="80"/>
                <w:sz w:val="23"/>
                <w:szCs w:val="23"/>
              </w:rPr>
              <w:t xml:space="preserve"> </w:t>
            </w:r>
            <w:r>
              <w:rPr>
                <w:spacing w:val="4"/>
                <w:sz w:val="23"/>
                <w:szCs w:val="23"/>
              </w:rPr>
              <w:t>钻孔</w:t>
            </w:r>
            <w:r>
              <w:rPr>
                <w:spacing w:val="102"/>
                <w:sz w:val="23"/>
                <w:szCs w:val="23"/>
              </w:rPr>
              <w:t xml:space="preserve"> </w:t>
            </w:r>
            <w:r>
              <w:rPr>
                <w:strike/>
                <w:spacing w:val="18"/>
                <w:sz w:val="23"/>
                <w:szCs w:val="23"/>
              </w:rPr>
              <w:t xml:space="preserve">   </w:t>
            </w:r>
            <w:r>
              <w:rPr>
                <w:position w:val="-4"/>
                <w:sz w:val="23"/>
                <w:szCs w:val="23"/>
              </w:rPr>
              <w:drawing>
                <wp:inline distT="0" distB="0" distL="0" distR="0">
                  <wp:extent cx="118552" cy="118173"/>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55"/>
                          <a:stretch>
                            <a:fillRect/>
                          </a:stretch>
                        </pic:blipFill>
                        <pic:spPr>
                          <a:xfrm>
                            <a:off x="0" y="0"/>
                            <a:ext cx="118552" cy="118173"/>
                          </a:xfrm>
                          <a:prstGeom prst="rect">
                            <a:avLst/>
                          </a:prstGeom>
                        </pic:spPr>
                      </pic:pic>
                    </a:graphicData>
                  </a:graphic>
                </wp:inline>
              </w:drawing>
            </w:r>
            <w:r>
              <w:rPr>
                <w:spacing w:val="84"/>
                <w:sz w:val="23"/>
                <w:szCs w:val="23"/>
              </w:rPr>
              <w:t xml:space="preserve"> </w:t>
            </w:r>
            <w:r>
              <w:rPr>
                <w:spacing w:val="4"/>
                <w:position w:val="-2"/>
                <w:sz w:val="23"/>
                <w:szCs w:val="23"/>
              </w:rPr>
              <w:t>组装</w:t>
            </w:r>
            <w:r>
              <w:rPr>
                <w:spacing w:val="48"/>
                <w:position w:val="-2"/>
                <w:sz w:val="23"/>
                <w:szCs w:val="23"/>
              </w:rPr>
              <w:t xml:space="preserve"> </w:t>
            </w:r>
            <w:r>
              <w:rPr>
                <w:strike/>
                <w:spacing w:val="18"/>
                <w:position w:val="-2"/>
                <w:sz w:val="23"/>
                <w:szCs w:val="23"/>
              </w:rPr>
              <w:t xml:space="preserve">   </w:t>
            </w:r>
            <w:r>
              <w:rPr>
                <w:position w:val="-4"/>
                <w:sz w:val="23"/>
                <w:szCs w:val="23"/>
              </w:rPr>
              <w:drawing>
                <wp:inline distT="0" distB="0" distL="0" distR="0">
                  <wp:extent cx="118552" cy="118173"/>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56"/>
                          <a:stretch>
                            <a:fillRect/>
                          </a:stretch>
                        </pic:blipFill>
                        <pic:spPr>
                          <a:xfrm>
                            <a:off x="0" y="0"/>
                            <a:ext cx="118552" cy="118173"/>
                          </a:xfrm>
                          <a:prstGeom prst="rect">
                            <a:avLst/>
                          </a:prstGeom>
                        </pic:spPr>
                      </pic:pic>
                    </a:graphicData>
                  </a:graphic>
                </wp:inline>
              </w:drawing>
            </w:r>
          </w:p>
          <w:p>
            <w:pPr>
              <w:pStyle w:val="TableText"/>
              <w:spacing w:before="136"/>
              <w:ind w:left="1693"/>
              <w:rPr>
                <w:rFonts w:ascii="Times New Roman" w:eastAsia="Times New Roman" w:hAnsi="Times New Roman" w:cs="Times New Roman"/>
                <w:sz w:val="19"/>
                <w:szCs w:val="19"/>
              </w:rPr>
            </w:pPr>
            <w:r>
              <w:pict>
                <v:shape id="_x0000_s1081" type="#_x0000_t202" style="width:201.8pt;height:43.95pt;margin-top:12.53pt;margin-left:180.16pt;position:absolute;z-index:251715584" filled="f" stroked="f">
                  <o:lock v:ext="edit" aspectratio="f"/>
                  <v:textbox inset="0,0,0,0">
                    <w:txbxContent>
                      <w:p>
                        <w:pPr>
                          <w:pStyle w:val="TableText"/>
                          <w:spacing w:before="20" w:line="594" w:lineRule="exact"/>
                          <w:ind w:right="20"/>
                          <w:jc w:val="right"/>
                          <w:rPr>
                            <w:sz w:val="19"/>
                            <w:szCs w:val="19"/>
                          </w:rPr>
                        </w:pPr>
                        <w:r>
                          <w:rPr>
                            <w:position w:val="-10"/>
                            <w:sz w:val="19"/>
                            <w:szCs w:val="19"/>
                          </w:rPr>
                          <w:drawing>
                            <wp:inline distT="0" distB="0" distL="0" distR="0">
                              <wp:extent cx="76068" cy="66283"/>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57"/>
                                      <a:stretch>
                                        <a:fillRect/>
                                      </a:stretch>
                                    </pic:blipFill>
                                    <pic:spPr>
                                      <a:xfrm>
                                        <a:off x="0" y="0"/>
                                        <a:ext cx="76068" cy="66283"/>
                                      </a:xfrm>
                                      <a:prstGeom prst="rect">
                                        <a:avLst/>
                                      </a:prstGeom>
                                    </pic:spPr>
                                  </pic:pic>
                                </a:graphicData>
                              </a:graphic>
                            </wp:inline>
                          </w:drawing>
                        </w:r>
                        <w:r>
                          <w:rPr>
                            <w:spacing w:val="4"/>
                            <w:position w:val="-7"/>
                            <w:sz w:val="19"/>
                            <w:szCs w:val="19"/>
                          </w:rPr>
                          <w:t xml:space="preserve">               </w:t>
                        </w:r>
                        <w:r>
                          <w:rPr>
                            <w:spacing w:val="8"/>
                            <w:position w:val="-7"/>
                            <w:sz w:val="19"/>
                            <w:szCs w:val="19"/>
                          </w:rPr>
                          <w:t>不锈钢板、</w:t>
                        </w:r>
                        <w:r>
                          <w:rPr>
                            <w:position w:val="-1"/>
                            <w:sz w:val="19"/>
                            <w:szCs w:val="19"/>
                          </w:rPr>
                          <w:drawing>
                            <wp:inline distT="0" distB="0" distL="0" distR="0">
                              <wp:extent cx="3042" cy="296569"/>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58"/>
                                      <a:stretch>
                                        <a:fillRect/>
                                      </a:stretch>
                                    </pic:blipFill>
                                    <pic:spPr>
                                      <a:xfrm>
                                        <a:off x="0" y="0"/>
                                        <a:ext cx="3042" cy="296569"/>
                                      </a:xfrm>
                                      <a:prstGeom prst="rect">
                                        <a:avLst/>
                                      </a:prstGeom>
                                    </pic:spPr>
                                  </pic:pic>
                                </a:graphicData>
                              </a:graphic>
                            </wp:inline>
                          </w:drawing>
                        </w:r>
                        <w:r>
                          <w:rPr>
                            <w:spacing w:val="8"/>
                            <w:position w:val="-7"/>
                            <w:sz w:val="19"/>
                            <w:szCs w:val="19"/>
                          </w:rPr>
                          <w:t>玻璃、玻璃</w:t>
                        </w:r>
                      </w:p>
                      <w:p>
                        <w:pPr>
                          <w:pStyle w:val="TableText"/>
                          <w:spacing w:before="16" w:line="222" w:lineRule="auto"/>
                          <w:ind w:left="20"/>
                          <w:rPr>
                            <w:sz w:val="19"/>
                            <w:szCs w:val="19"/>
                          </w:rPr>
                        </w:pPr>
                        <w:r>
                          <w:rPr>
                            <w:rFonts w:ascii="Times New Roman" w:eastAsia="Times New Roman" w:hAnsi="Times New Roman" w:cs="Times New Roman"/>
                            <w:spacing w:val="6"/>
                            <w:sz w:val="19"/>
                            <w:szCs w:val="19"/>
                          </w:rPr>
                          <w:t>S2(</w:t>
                        </w:r>
                        <w:r>
                          <w:rPr>
                            <w:spacing w:val="6"/>
                            <w:sz w:val="19"/>
                            <w:szCs w:val="19"/>
                          </w:rPr>
                          <w:t>废封边条</w:t>
                        </w:r>
                        <w:r>
                          <w:rPr>
                            <w:rFonts w:ascii="Times New Roman" w:eastAsia="Times New Roman" w:hAnsi="Times New Roman" w:cs="Times New Roman"/>
                            <w:spacing w:val="6"/>
                            <w:sz w:val="19"/>
                            <w:szCs w:val="19"/>
                          </w:rPr>
                          <w:t>)</w:t>
                        </w:r>
                        <w:r>
                          <w:rPr>
                            <w:rFonts w:ascii="Times New Roman" w:eastAsia="Times New Roman" w:hAnsi="Times New Roman" w:cs="Times New Roman"/>
                            <w:spacing w:val="2"/>
                            <w:sz w:val="19"/>
                            <w:szCs w:val="19"/>
                          </w:rPr>
                          <w:t xml:space="preserve">                        </w:t>
                        </w:r>
                        <w:r>
                          <w:rPr>
                            <w:spacing w:val="6"/>
                            <w:sz w:val="19"/>
                            <w:szCs w:val="19"/>
                          </w:rPr>
                          <w:t>胶、轨道、铰链</w:t>
                        </w:r>
                      </w:p>
                    </w:txbxContent>
                  </v:textbox>
                </v:shape>
              </w:pict>
            </w:r>
            <w:r>
              <w:rPr>
                <w:rFonts w:ascii="Times New Roman" w:eastAsia="Times New Roman" w:hAnsi="Times New Roman" w:cs="Times New Roman"/>
                <w:spacing w:val="5"/>
                <w:position w:val="-2"/>
                <w:sz w:val="19"/>
                <w:szCs w:val="19"/>
              </w:rPr>
              <w:t>S1(</w:t>
            </w:r>
            <w:r>
              <w:rPr>
                <w:spacing w:val="5"/>
                <w:position w:val="-2"/>
                <w:sz w:val="19"/>
                <w:szCs w:val="19"/>
              </w:rPr>
              <w:t>板材边角料</w:t>
            </w:r>
            <w:r>
              <w:rPr>
                <w:rFonts w:ascii="Times New Roman" w:eastAsia="Times New Roman" w:hAnsi="Times New Roman" w:cs="Times New Roman"/>
                <w:spacing w:val="5"/>
                <w:position w:val="-2"/>
                <w:sz w:val="19"/>
                <w:szCs w:val="19"/>
              </w:rPr>
              <w:t xml:space="preserve">)      </w:t>
            </w:r>
            <w:r>
              <w:rPr>
                <w:spacing w:val="5"/>
                <w:position w:val="-2"/>
                <w:sz w:val="19"/>
                <w:szCs w:val="19"/>
              </w:rPr>
              <w:t>热熔胶</w:t>
            </w:r>
            <w:r>
              <w:rPr>
                <w:spacing w:val="81"/>
                <w:position w:val="-2"/>
                <w:sz w:val="19"/>
                <w:szCs w:val="19"/>
              </w:rPr>
              <w:t xml:space="preserve"> </w:t>
            </w:r>
            <w:r>
              <w:rPr>
                <w:position w:val="-8"/>
                <w:sz w:val="19"/>
                <w:szCs w:val="19"/>
              </w:rPr>
              <w:drawing>
                <wp:inline distT="0" distB="0" distL="0" distR="0">
                  <wp:extent cx="3042" cy="39126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59"/>
                          <a:stretch>
                            <a:fillRect/>
                          </a:stretch>
                        </pic:blipFill>
                        <pic:spPr>
                          <a:xfrm>
                            <a:off x="0" y="0"/>
                            <a:ext cx="3042" cy="391260"/>
                          </a:xfrm>
                          <a:prstGeom prst="rect">
                            <a:avLst/>
                          </a:prstGeom>
                        </pic:spPr>
                      </pic:pic>
                    </a:graphicData>
                  </a:graphic>
                </wp:inline>
              </w:drawing>
            </w:r>
            <w:r>
              <w:rPr>
                <w:spacing w:val="14"/>
                <w:position w:val="-2"/>
                <w:sz w:val="19"/>
                <w:szCs w:val="19"/>
              </w:rPr>
              <w:t xml:space="preserve">    </w:t>
            </w:r>
            <w:r>
              <w:rPr>
                <w:rFonts w:ascii="Times New Roman" w:eastAsia="Times New Roman" w:hAnsi="Times New Roman" w:cs="Times New Roman"/>
                <w:spacing w:val="5"/>
                <w:position w:val="3"/>
                <w:sz w:val="19"/>
                <w:szCs w:val="19"/>
              </w:rPr>
              <w:t>S1(</w:t>
            </w:r>
            <w:r>
              <w:rPr>
                <w:spacing w:val="5"/>
                <w:position w:val="3"/>
                <w:sz w:val="19"/>
                <w:szCs w:val="19"/>
              </w:rPr>
              <w:t>板材边角料</w:t>
            </w:r>
            <w:r>
              <w:rPr>
                <w:rFonts w:ascii="Times New Roman" w:eastAsia="Times New Roman" w:hAnsi="Times New Roman" w:cs="Times New Roman"/>
                <w:spacing w:val="5"/>
                <w:position w:val="3"/>
                <w:sz w:val="19"/>
                <w:szCs w:val="19"/>
              </w:rPr>
              <w:t>)</w:t>
            </w:r>
          </w:p>
        </w:tc>
        <w:tc>
          <w:tcPr>
            <w:tcW w:w="1392" w:type="dxa"/>
            <w:tcBorders>
              <w:top w:val="nil"/>
              <w:left w:val="nil"/>
              <w:bottom w:val="nil"/>
            </w:tcBorders>
            <w:vAlign w:val="top"/>
          </w:tcPr>
          <w:p>
            <w:pPr>
              <w:spacing w:before="53"/>
            </w:pPr>
          </w:p>
          <w:p>
            <w:pPr>
              <w:spacing w:before="52"/>
            </w:pPr>
          </w:p>
          <w:p>
            <w:pPr>
              <w:spacing w:before="52"/>
            </w:pPr>
          </w:p>
          <w:tbl>
            <w:tblPr>
              <w:tblStyle w:val="TableNormal34"/>
              <w:tblW w:w="838" w:type="dxa"/>
              <w:tblInd w:w="13" w:type="dxa"/>
              <w:tblBorders>
                <w:top w:val="single" w:sz="2" w:space="0" w:color="000000"/>
                <w:left w:val="single" w:sz="2" w:space="0" w:color="000000"/>
                <w:bottom w:val="single" w:sz="2" w:space="0" w:color="000000"/>
                <w:right w:val="single" w:sz="2" w:space="0" w:color="000000"/>
              </w:tblBorders>
              <w:tblLayout w:type="fixed"/>
            </w:tblPr>
            <w:tblGrid>
              <w:gridCol w:w="838"/>
            </w:tblGrid>
            <w:tr>
              <w:tblPrEx>
                <w:tblW w:w="838" w:type="dxa"/>
                <w:tblInd w:w="13" w:type="dxa"/>
                <w:tblBorders>
                  <w:top w:val="single" w:sz="2" w:space="0" w:color="000000"/>
                  <w:left w:val="single" w:sz="2" w:space="0" w:color="000000"/>
                  <w:bottom w:val="single" w:sz="2" w:space="0" w:color="000000"/>
                  <w:right w:val="single" w:sz="2" w:space="0" w:color="000000"/>
                </w:tblBorders>
                <w:tblLayout w:type="fixed"/>
              </w:tblPrEx>
              <w:trPr>
                <w:trHeight w:val="561"/>
              </w:trPr>
              <w:tc>
                <w:tcPr>
                  <w:tcW w:w="838" w:type="dxa"/>
                  <w:vAlign w:val="top"/>
                </w:tcPr>
                <w:p>
                  <w:pPr>
                    <w:pStyle w:val="TableText"/>
                    <w:spacing w:before="157" w:line="226" w:lineRule="auto"/>
                    <w:ind w:left="183"/>
                    <w:rPr>
                      <w:sz w:val="23"/>
                      <w:szCs w:val="23"/>
                    </w:rPr>
                  </w:pPr>
                  <w:r>
                    <w:rPr>
                      <w:spacing w:val="5"/>
                      <w:sz w:val="23"/>
                      <w:szCs w:val="23"/>
                    </w:rPr>
                    <w:t>入库</w:t>
                  </w:r>
                </w:p>
              </w:tc>
            </w:tr>
          </w:tbl>
          <w:p>
            <w:pPr>
              <w:rPr>
                <w:rFonts w:ascii="Arial"/>
                <w:sz w:val="21"/>
              </w:rPr>
            </w:pPr>
          </w:p>
        </w:tc>
      </w:tr>
    </w:tbl>
    <w:p>
      <w:pPr>
        <w:sectPr>
          <w:footerReference w:type="default" r:id="rId60"/>
          <w:pgSz w:w="11907" w:h="16839"/>
          <w:pgMar w:top="1431" w:right="1161" w:bottom="1153" w:left="1675" w:header="0" w:footer="993" w:gutter="0"/>
          <w:pgNumType w:start="39"/>
          <w:cols w:space="708"/>
        </w:sectPr>
      </w:pPr>
    </w:p>
    <w:tbl>
      <w:tblPr>
        <w:tblStyle w:val="TableNormal35"/>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9043"/>
      </w:tblGrid>
      <w:tr>
        <w:tblPrEx>
          <w:tblW w:w="9043"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6644"/>
        </w:trPr>
        <w:tc>
          <w:tcPr>
            <w:tcW w:w="9043" w:type="dxa"/>
            <w:tcBorders>
              <w:top w:val="nil"/>
            </w:tcBorders>
            <w:vAlign w:val="top"/>
          </w:tcPr>
          <w:p>
            <w:pPr>
              <w:pStyle w:val="TableText"/>
              <w:spacing w:before="124" w:line="220" w:lineRule="auto"/>
              <w:ind w:left="2590"/>
            </w:pPr>
            <w:r>
              <w:rPr>
                <w:spacing w:val="4"/>
              </w:rPr>
              <w:t>图</w:t>
            </w:r>
            <w:r>
              <w:rPr>
                <w:spacing w:val="-33"/>
              </w:rPr>
              <w:t xml:space="preserve"> </w:t>
            </w:r>
            <w:r>
              <w:rPr>
                <w:rFonts w:ascii="Times New Roman" w:eastAsia="Times New Roman" w:hAnsi="Times New Roman" w:cs="Times New Roman"/>
                <w:spacing w:val="4"/>
              </w:rPr>
              <w:t xml:space="preserve">5-2    </w:t>
            </w:r>
            <w:r>
              <w:rPr>
                <w:spacing w:val="4"/>
              </w:rPr>
              <w:t>展柜生产工艺及产污流程图</w:t>
            </w:r>
          </w:p>
          <w:p>
            <w:pPr>
              <w:pStyle w:val="TableText"/>
              <w:spacing w:before="262" w:line="220" w:lineRule="auto"/>
              <w:ind w:left="590"/>
            </w:pPr>
            <w:r>
              <w:rPr>
                <w:spacing w:val="-2"/>
              </w:rPr>
              <w:t>二、主要污染工序</w:t>
            </w:r>
          </w:p>
          <w:p>
            <w:pPr>
              <w:pStyle w:val="TableText"/>
              <w:spacing w:before="181" w:line="468" w:lineRule="exact"/>
              <w:ind w:left="593"/>
            </w:pPr>
            <w:r>
              <w:rPr>
                <w:spacing w:val="-15"/>
                <w:position w:val="17"/>
              </w:rPr>
              <w:t>（</w:t>
            </w:r>
            <w:r>
              <w:rPr>
                <w:rFonts w:ascii="Times New Roman" w:eastAsia="Times New Roman" w:hAnsi="Times New Roman" w:cs="Times New Roman"/>
                <w:spacing w:val="-15"/>
                <w:position w:val="17"/>
              </w:rPr>
              <w:t>1</w:t>
            </w:r>
            <w:r>
              <w:rPr>
                <w:spacing w:val="-15"/>
                <w:position w:val="17"/>
              </w:rPr>
              <w:t>）木屑粉尘，</w:t>
            </w:r>
            <w:r>
              <w:rPr>
                <w:spacing w:val="28"/>
                <w:position w:val="17"/>
              </w:rPr>
              <w:t xml:space="preserve"> </w:t>
            </w:r>
            <w:r>
              <w:rPr>
                <w:rFonts w:ascii="Times New Roman" w:eastAsia="Times New Roman" w:hAnsi="Times New Roman" w:cs="Times New Roman"/>
                <w:spacing w:val="-15"/>
                <w:position w:val="17"/>
              </w:rPr>
              <w:t>G1</w:t>
            </w:r>
            <w:r>
              <w:rPr>
                <w:spacing w:val="-15"/>
                <w:position w:val="17"/>
              </w:rPr>
              <w:t>；</w:t>
            </w:r>
          </w:p>
          <w:p>
            <w:pPr>
              <w:pStyle w:val="TableText"/>
              <w:spacing w:line="220" w:lineRule="auto"/>
              <w:ind w:left="593"/>
            </w:pPr>
            <w:r>
              <w:rPr>
                <w:spacing w:val="-12"/>
              </w:rPr>
              <w:t>（</w:t>
            </w:r>
            <w:r>
              <w:rPr>
                <w:rFonts w:ascii="Times New Roman" w:eastAsia="Times New Roman" w:hAnsi="Times New Roman" w:cs="Times New Roman"/>
                <w:spacing w:val="-12"/>
              </w:rPr>
              <w:t>2</w:t>
            </w:r>
            <w:r>
              <w:rPr>
                <w:spacing w:val="-12"/>
              </w:rPr>
              <w:t xml:space="preserve">）封边废气， </w:t>
            </w:r>
            <w:r>
              <w:rPr>
                <w:rFonts w:ascii="Times New Roman" w:eastAsia="Times New Roman" w:hAnsi="Times New Roman" w:cs="Times New Roman"/>
                <w:spacing w:val="-12"/>
              </w:rPr>
              <w:t>G2</w:t>
            </w:r>
            <w:r>
              <w:rPr>
                <w:spacing w:val="-12"/>
              </w:rPr>
              <w:t>；</w:t>
            </w:r>
          </w:p>
          <w:p>
            <w:pPr>
              <w:pStyle w:val="TableText"/>
              <w:spacing w:before="181" w:line="468" w:lineRule="exact"/>
              <w:ind w:left="593"/>
            </w:pPr>
            <w:r>
              <w:rPr>
                <w:spacing w:val="-2"/>
                <w:position w:val="17"/>
              </w:rPr>
              <w:t>（</w:t>
            </w:r>
            <w:r>
              <w:rPr>
                <w:rFonts w:ascii="Times New Roman" w:eastAsia="Times New Roman" w:hAnsi="Times New Roman" w:cs="Times New Roman"/>
                <w:spacing w:val="-2"/>
                <w:position w:val="17"/>
              </w:rPr>
              <w:t>3</w:t>
            </w:r>
            <w:r>
              <w:rPr>
                <w:spacing w:val="-2"/>
                <w:position w:val="17"/>
              </w:rPr>
              <w:t>）组装有机废气，</w:t>
            </w:r>
            <w:r>
              <w:rPr>
                <w:rFonts w:ascii="Times New Roman" w:eastAsia="Times New Roman" w:hAnsi="Times New Roman" w:cs="Times New Roman"/>
                <w:spacing w:val="-2"/>
                <w:position w:val="17"/>
              </w:rPr>
              <w:t>G3</w:t>
            </w:r>
            <w:r>
              <w:rPr>
                <w:spacing w:val="-2"/>
                <w:position w:val="17"/>
              </w:rPr>
              <w:t>；</w:t>
            </w:r>
          </w:p>
          <w:p>
            <w:pPr>
              <w:pStyle w:val="TableText"/>
              <w:spacing w:line="219" w:lineRule="auto"/>
              <w:ind w:left="593"/>
            </w:pPr>
            <w:r>
              <w:rPr>
                <w:spacing w:val="-15"/>
              </w:rPr>
              <w:t>（</w:t>
            </w:r>
            <w:r>
              <w:rPr>
                <w:rFonts w:ascii="Times New Roman" w:eastAsia="Times New Roman" w:hAnsi="Times New Roman" w:cs="Times New Roman"/>
                <w:spacing w:val="-15"/>
              </w:rPr>
              <w:t>4</w:t>
            </w:r>
            <w:r>
              <w:rPr>
                <w:spacing w:val="-15"/>
              </w:rPr>
              <w:t>）员工生活污水，</w:t>
            </w:r>
            <w:r>
              <w:rPr>
                <w:spacing w:val="60"/>
              </w:rPr>
              <w:t xml:space="preserve"> </w:t>
            </w:r>
            <w:r>
              <w:rPr>
                <w:rFonts w:ascii="Times New Roman" w:eastAsia="Times New Roman" w:hAnsi="Times New Roman" w:cs="Times New Roman"/>
                <w:spacing w:val="-15"/>
              </w:rPr>
              <w:t>W1</w:t>
            </w:r>
            <w:r>
              <w:rPr>
                <w:spacing w:val="-15"/>
              </w:rPr>
              <w:t>；</w:t>
            </w:r>
          </w:p>
          <w:p>
            <w:pPr>
              <w:pStyle w:val="TableText"/>
              <w:spacing w:before="183" w:line="219" w:lineRule="auto"/>
              <w:ind w:left="593"/>
            </w:pPr>
            <w:r>
              <w:rPr>
                <w:spacing w:val="-2"/>
              </w:rPr>
              <w:t>（</w:t>
            </w:r>
            <w:r>
              <w:rPr>
                <w:rFonts w:ascii="Times New Roman" w:eastAsia="Times New Roman" w:hAnsi="Times New Roman" w:cs="Times New Roman"/>
                <w:spacing w:val="-2"/>
              </w:rPr>
              <w:t>5</w:t>
            </w:r>
            <w:r>
              <w:rPr>
                <w:spacing w:val="-2"/>
              </w:rPr>
              <w:t>）板材边角料，</w:t>
            </w:r>
            <w:r>
              <w:rPr>
                <w:rFonts w:ascii="Times New Roman" w:eastAsia="Times New Roman" w:hAnsi="Times New Roman" w:cs="Times New Roman"/>
                <w:spacing w:val="-2"/>
              </w:rPr>
              <w:t>S1</w:t>
            </w:r>
            <w:r>
              <w:rPr>
                <w:spacing w:val="-2"/>
              </w:rPr>
              <w:t>；</w:t>
            </w:r>
          </w:p>
          <w:p>
            <w:pPr>
              <w:pStyle w:val="TableText"/>
              <w:spacing w:before="183" w:line="220" w:lineRule="auto"/>
              <w:ind w:left="593"/>
            </w:pPr>
            <w:r>
              <w:rPr>
                <w:spacing w:val="-15"/>
              </w:rPr>
              <w:t>（</w:t>
            </w:r>
            <w:r>
              <w:rPr>
                <w:rFonts w:ascii="Times New Roman" w:eastAsia="Times New Roman" w:hAnsi="Times New Roman" w:cs="Times New Roman"/>
                <w:spacing w:val="-15"/>
              </w:rPr>
              <w:t>6</w:t>
            </w:r>
            <w:r>
              <w:rPr>
                <w:spacing w:val="-15"/>
              </w:rPr>
              <w:t>）废封边条，</w:t>
            </w:r>
            <w:r>
              <w:rPr>
                <w:spacing w:val="29"/>
              </w:rPr>
              <w:t xml:space="preserve"> </w:t>
            </w:r>
            <w:r>
              <w:rPr>
                <w:rFonts w:ascii="Times New Roman" w:eastAsia="Times New Roman" w:hAnsi="Times New Roman" w:cs="Times New Roman"/>
                <w:spacing w:val="-15"/>
              </w:rPr>
              <w:t>S2</w:t>
            </w:r>
            <w:r>
              <w:rPr>
                <w:spacing w:val="-15"/>
              </w:rPr>
              <w:t>；</w:t>
            </w:r>
          </w:p>
          <w:p>
            <w:pPr>
              <w:pStyle w:val="TableText"/>
              <w:spacing w:before="183" w:line="468" w:lineRule="exact"/>
              <w:ind w:left="593"/>
            </w:pPr>
            <w:r>
              <w:rPr>
                <w:spacing w:val="-1"/>
                <w:position w:val="17"/>
              </w:rPr>
              <w:t>（</w:t>
            </w:r>
            <w:r>
              <w:rPr>
                <w:rFonts w:ascii="Times New Roman" w:eastAsia="Times New Roman" w:hAnsi="Times New Roman" w:cs="Times New Roman"/>
                <w:spacing w:val="-1"/>
                <w:position w:val="17"/>
              </w:rPr>
              <w:t>7</w:t>
            </w:r>
            <w:r>
              <w:rPr>
                <w:spacing w:val="-1"/>
                <w:position w:val="17"/>
              </w:rPr>
              <w:t>）除尘收集下来的木屑粉尘，</w:t>
            </w:r>
            <w:r>
              <w:rPr>
                <w:rFonts w:ascii="Times New Roman" w:eastAsia="Times New Roman" w:hAnsi="Times New Roman" w:cs="Times New Roman"/>
                <w:spacing w:val="-1"/>
                <w:position w:val="17"/>
              </w:rPr>
              <w:t>S3</w:t>
            </w:r>
            <w:r>
              <w:rPr>
                <w:spacing w:val="-1"/>
                <w:position w:val="17"/>
              </w:rPr>
              <w:t>；</w:t>
            </w:r>
          </w:p>
          <w:p>
            <w:pPr>
              <w:pStyle w:val="TableText"/>
              <w:spacing w:line="219" w:lineRule="auto"/>
              <w:ind w:left="593"/>
            </w:pPr>
            <w:r>
              <w:rPr>
                <w:spacing w:val="-2"/>
              </w:rPr>
              <w:t>（</w:t>
            </w:r>
            <w:r>
              <w:rPr>
                <w:rFonts w:ascii="Times New Roman" w:eastAsia="Times New Roman" w:hAnsi="Times New Roman" w:cs="Times New Roman"/>
                <w:spacing w:val="-2"/>
              </w:rPr>
              <w:t>8</w:t>
            </w:r>
            <w:r>
              <w:rPr>
                <w:spacing w:val="-2"/>
              </w:rPr>
              <w:t>）废玻璃胶包装瓶，</w:t>
            </w:r>
            <w:r>
              <w:rPr>
                <w:rFonts w:ascii="Times New Roman" w:eastAsia="Times New Roman" w:hAnsi="Times New Roman" w:cs="Times New Roman"/>
                <w:spacing w:val="-2"/>
              </w:rPr>
              <w:t>S4</w:t>
            </w:r>
            <w:r>
              <w:rPr>
                <w:spacing w:val="-2"/>
              </w:rPr>
              <w:t>；</w:t>
            </w:r>
          </w:p>
          <w:p>
            <w:pPr>
              <w:pStyle w:val="TableText"/>
              <w:spacing w:before="183" w:line="220" w:lineRule="auto"/>
              <w:ind w:left="593"/>
            </w:pPr>
            <w:r>
              <w:rPr>
                <w:spacing w:val="-16"/>
              </w:rPr>
              <w:t>（</w:t>
            </w:r>
            <w:r>
              <w:rPr>
                <w:rFonts w:ascii="Times New Roman" w:eastAsia="Times New Roman" w:hAnsi="Times New Roman" w:cs="Times New Roman"/>
                <w:spacing w:val="-16"/>
              </w:rPr>
              <w:t>9</w:t>
            </w:r>
            <w:r>
              <w:rPr>
                <w:spacing w:val="-16"/>
              </w:rPr>
              <w:t>）员工生活垃圾，</w:t>
            </w:r>
            <w:r>
              <w:rPr>
                <w:spacing w:val="72"/>
              </w:rPr>
              <w:t xml:space="preserve"> </w:t>
            </w:r>
            <w:r>
              <w:rPr>
                <w:rFonts w:ascii="Times New Roman" w:eastAsia="Times New Roman" w:hAnsi="Times New Roman" w:cs="Times New Roman"/>
                <w:spacing w:val="-16"/>
              </w:rPr>
              <w:t>S5</w:t>
            </w:r>
            <w:r>
              <w:rPr>
                <w:spacing w:val="-16"/>
              </w:rPr>
              <w:t>；</w:t>
            </w:r>
          </w:p>
          <w:p>
            <w:pPr>
              <w:pStyle w:val="TableText"/>
              <w:spacing w:before="182" w:line="468" w:lineRule="exact"/>
              <w:ind w:left="593"/>
            </w:pPr>
            <w:r>
              <w:rPr>
                <w:spacing w:val="-11"/>
                <w:position w:val="17"/>
              </w:rPr>
              <w:t>（</w:t>
            </w:r>
            <w:r>
              <w:rPr>
                <w:rFonts w:ascii="Times New Roman" w:eastAsia="Times New Roman" w:hAnsi="Times New Roman" w:cs="Times New Roman"/>
                <w:spacing w:val="-11"/>
                <w:position w:val="17"/>
              </w:rPr>
              <w:t>10</w:t>
            </w:r>
            <w:r>
              <w:rPr>
                <w:spacing w:val="-11"/>
                <w:position w:val="17"/>
              </w:rPr>
              <w:t>）设备运行时产生噪声，</w:t>
            </w:r>
            <w:r>
              <w:rPr>
                <w:spacing w:val="50"/>
                <w:position w:val="17"/>
              </w:rPr>
              <w:t xml:space="preserve"> </w:t>
            </w:r>
            <w:r>
              <w:rPr>
                <w:rFonts w:ascii="Times New Roman" w:eastAsia="Times New Roman" w:hAnsi="Times New Roman" w:cs="Times New Roman"/>
                <w:spacing w:val="-11"/>
                <w:position w:val="17"/>
              </w:rPr>
              <w:t>N1</w:t>
            </w:r>
            <w:r>
              <w:rPr>
                <w:spacing w:val="-11"/>
                <w:position w:val="17"/>
              </w:rPr>
              <w:t>。</w:t>
            </w:r>
          </w:p>
          <w:p>
            <w:pPr>
              <w:pStyle w:val="TableText"/>
              <w:spacing w:line="220" w:lineRule="auto"/>
              <w:ind w:left="586"/>
            </w:pPr>
            <w:r>
              <w:rPr>
                <w:spacing w:val="-2"/>
              </w:rPr>
              <w:t>三、污染源强分析</w:t>
            </w:r>
          </w:p>
          <w:p>
            <w:pPr>
              <w:pStyle w:val="TableText"/>
              <w:spacing w:before="182" w:line="220" w:lineRule="auto"/>
              <w:ind w:left="605"/>
            </w:pPr>
            <w:r>
              <w:rPr>
                <w:rFonts w:ascii="Times New Roman" w:eastAsia="Times New Roman" w:hAnsi="Times New Roman" w:cs="Times New Roman"/>
                <w:spacing w:val="-6"/>
              </w:rPr>
              <w:t>1</w:t>
            </w:r>
            <w:r>
              <w:rPr>
                <w:rFonts w:ascii="Times New Roman" w:eastAsia="Times New Roman" w:hAnsi="Times New Roman" w:cs="Times New Roman"/>
                <w:spacing w:val="-29"/>
              </w:rPr>
              <w:t xml:space="preserve"> </w:t>
            </w:r>
            <w:r>
              <w:rPr>
                <w:spacing w:val="-6"/>
              </w:rPr>
              <w:t>、废气污染源强分析</w:t>
            </w:r>
          </w:p>
        </w:tc>
      </w:tr>
    </w:tbl>
    <w:p>
      <w:pPr>
        <w:rPr>
          <w:rFonts w:ascii="Arial"/>
          <w:sz w:val="21"/>
        </w:rPr>
      </w:pPr>
    </w:p>
    <w:p>
      <w:pPr>
        <w:rPr>
          <w:rFonts w:ascii="Arial" w:eastAsia="Arial" w:hAnsi="Arial" w:cs="Arial"/>
          <w:sz w:val="21"/>
          <w:szCs w:val="21"/>
        </w:rPr>
      </w:pPr>
      <w:r>
        <w:rPr>
          <w:rFonts w:ascii="Arial" w:eastAsia="Arial" w:hAnsi="Arial" w:cs="Arial"/>
          <w:sz w:val="21"/>
          <w:szCs w:val="21"/>
        </w:rPr>
        <w:br/>
      </w:r>
      <w:r>
        <w:rPr>
          <w:rFonts w:ascii="Arial" w:eastAsia="Arial" w:hAnsi="Arial" w:cs="Arial"/>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1" w:history="1">
        <w:r>
          <w:rPr>
            <w:rFonts w:ascii="SimSun" w:eastAsia="SimSun" w:hAnsi="SimSun" w:cs="SimSun"/>
            <w:b/>
            <w:bCs/>
            <w:noProof w:val="0"/>
            <w:snapToGrid/>
            <w:color w:val="0000EE"/>
            <w:kern w:val="0"/>
            <w:sz w:val="30"/>
            <w:szCs w:val="30"/>
            <w:u w:val="single" w:color="0000EE"/>
          </w:rPr>
          <w:t>https://d.book118.com/785101311322011114</w:t>
        </w:r>
      </w:hyperlink>
    </w:p>
    <w:p>
      <w:pPr>
        <w:rPr>
          <w:rFonts w:ascii="Arial" w:eastAsia="Arial" w:hAnsi="Arial" w:cs="Arial"/>
          <w:sz w:val="21"/>
          <w:szCs w:val="21"/>
        </w:rPr>
      </w:pPr>
    </w:p>
    <w:sectPr>
      <w:footerReference w:type="default" r:id="rId62"/>
      <w:type w:val="nextPage"/>
      <w:pgSz w:w="11907" w:h="16839"/>
      <w:pgMar w:top="1431" w:right="1161" w:bottom="1153" w:left="1675" w:header="0" w:footer="993" w:gutter="0"/>
      <w:pgNumType w:start="4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5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5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3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4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4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24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41"/>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11"/>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11"/>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209"/>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2"/>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2"/>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21</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192"/>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image" Target="media/image1.png" /><Relationship Id="rId16" Type="http://schemas.openxmlformats.org/officeDocument/2006/relationships/image" Target="media/image2.png"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footer" Target="footer22.xml" /><Relationship Id="rId28" Type="http://schemas.openxmlformats.org/officeDocument/2006/relationships/footer" Target="footer23.xml" /><Relationship Id="rId29" Type="http://schemas.openxmlformats.org/officeDocument/2006/relationships/footer" Target="footer24.xml" /><Relationship Id="rId3" Type="http://schemas.openxmlformats.org/officeDocument/2006/relationships/fontTable" Target="fontTable.xml" /><Relationship Id="rId30" Type="http://schemas.openxmlformats.org/officeDocument/2006/relationships/footer" Target="footer25.xml" /><Relationship Id="rId31" Type="http://schemas.openxmlformats.org/officeDocument/2006/relationships/footer" Target="footer26.xml" /><Relationship Id="rId32" Type="http://schemas.openxmlformats.org/officeDocument/2006/relationships/footer" Target="footer27.xml" /><Relationship Id="rId33" Type="http://schemas.openxmlformats.org/officeDocument/2006/relationships/footer" Target="footer28.xml" /><Relationship Id="rId34" Type="http://schemas.openxmlformats.org/officeDocument/2006/relationships/footer" Target="footer29.xml" /><Relationship Id="rId35" Type="http://schemas.openxmlformats.org/officeDocument/2006/relationships/footer" Target="footer30.xml" /><Relationship Id="rId36" Type="http://schemas.openxmlformats.org/officeDocument/2006/relationships/footer" Target="footer31.xml" /><Relationship Id="rId37" Type="http://schemas.openxmlformats.org/officeDocument/2006/relationships/footer" Target="footer32.xml" /><Relationship Id="rId38" Type="http://schemas.openxmlformats.org/officeDocument/2006/relationships/footer" Target="footer33.xml" /><Relationship Id="rId39" Type="http://schemas.openxmlformats.org/officeDocument/2006/relationships/footer" Target="footer34.xml" /><Relationship Id="rId4" Type="http://schemas.openxmlformats.org/officeDocument/2006/relationships/footer" Target="footer1.xml" /><Relationship Id="rId40" Type="http://schemas.openxmlformats.org/officeDocument/2006/relationships/footer" Target="footer35.xml" /><Relationship Id="rId41" Type="http://schemas.openxmlformats.org/officeDocument/2006/relationships/footer" Target="footer36.xml" /><Relationship Id="rId42" Type="http://schemas.openxmlformats.org/officeDocument/2006/relationships/footer" Target="footer37.xml" /><Relationship Id="rId43" Type="http://schemas.openxmlformats.org/officeDocument/2006/relationships/image" Target="media/image3.png" /><Relationship Id="rId44" Type="http://schemas.openxmlformats.org/officeDocument/2006/relationships/image" Target="media/image4.png" /><Relationship Id="rId45" Type="http://schemas.openxmlformats.org/officeDocument/2006/relationships/image" Target="media/image5.png" /><Relationship Id="rId46" Type="http://schemas.openxmlformats.org/officeDocument/2006/relationships/image" Target="media/image6.png" /><Relationship Id="rId47" Type="http://schemas.openxmlformats.org/officeDocument/2006/relationships/image" Target="media/image7.png" /><Relationship Id="rId48" Type="http://schemas.openxmlformats.org/officeDocument/2006/relationships/image" Target="media/image8.png" /><Relationship Id="rId49" Type="http://schemas.openxmlformats.org/officeDocument/2006/relationships/image" Target="media/image9.png" /><Relationship Id="rId5" Type="http://schemas.openxmlformats.org/officeDocument/2006/relationships/footer" Target="footer2.xml" /><Relationship Id="rId50" Type="http://schemas.openxmlformats.org/officeDocument/2006/relationships/image" Target="media/image10.png" /><Relationship Id="rId51" Type="http://schemas.openxmlformats.org/officeDocument/2006/relationships/image" Target="media/image11.png" /><Relationship Id="rId52" Type="http://schemas.openxmlformats.org/officeDocument/2006/relationships/image" Target="media/image12.png" /><Relationship Id="rId53" Type="http://schemas.openxmlformats.org/officeDocument/2006/relationships/image" Target="media/image13.png" /><Relationship Id="rId54" Type="http://schemas.openxmlformats.org/officeDocument/2006/relationships/image" Target="media/image14.png" /><Relationship Id="rId55" Type="http://schemas.openxmlformats.org/officeDocument/2006/relationships/image" Target="media/image15.png" /><Relationship Id="rId56" Type="http://schemas.openxmlformats.org/officeDocument/2006/relationships/image" Target="media/image16.png" /><Relationship Id="rId57" Type="http://schemas.openxmlformats.org/officeDocument/2006/relationships/image" Target="media/image17.png" /><Relationship Id="rId58" Type="http://schemas.openxmlformats.org/officeDocument/2006/relationships/image" Target="media/image18.png" /><Relationship Id="rId59" Type="http://schemas.openxmlformats.org/officeDocument/2006/relationships/image" Target="media/image19.png" /><Relationship Id="rId6" Type="http://schemas.openxmlformats.org/officeDocument/2006/relationships/footer" Target="footer3.xml" /><Relationship Id="rId60" Type="http://schemas.openxmlformats.org/officeDocument/2006/relationships/footer" Target="footer38.xml" /><Relationship Id="rId61" Type="http://schemas.openxmlformats.org/officeDocument/2006/relationships/hyperlink" Target="https://d.book118.com/785101311322011114" TargetMode="External" /><Relationship Id="rId62" Type="http://schemas.openxmlformats.org/officeDocument/2006/relationships/footer" Target="footer3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Administrator</dc:creator>
  <cp:revision>0</cp:revision>
  <dcterms:created xsi:type="dcterms:W3CDTF">2024-01-14T18:30:22Z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2024-01-14T19:15:43Z</vt:filetime>
  </property>
  <property fmtid="{D5CDD505-2E9C-101B-9397-08002B2CF9AE}" pid="3" name="CRO">
    <vt:lpwstr>wqlLaW5nc29mdCBQREYgdG8gV1BTIDkw</vt:lpwstr>
  </property>
</Properties>
</file>