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9" w:history="1">
        <w:r>
          <w:rPr>
            <w:rFonts w:ascii="仿宋" w:eastAsia="仿宋" w:hAnsi="仿宋" w:cs="仿宋" w:hint="eastAsia"/>
            <w:lang w:eastAsia="zh-CN"/>
          </w:rPr>
          <w:t>前言</w:t>
        </w:r>
        <w:r>
          <w:tab/>
        </w:r>
        <w:r>
          <w:fldChar w:fldCharType="begin"/>
        </w:r>
        <w:r>
          <w:instrText xml:space="preserve"> PAGEREF _Toc32209 \h </w:instrText>
        </w:r>
        <w:r>
          <w:fldChar w:fldCharType="separate"/>
        </w:r>
        <w:r>
          <w:t>3</w:t>
        </w:r>
        <w:r>
          <w:fldChar w:fldCharType="end"/>
        </w:r>
      </w:hyperlink>
    </w:p>
    <w:p>
      <w:pPr>
        <w:pStyle w:val="TOC1"/>
        <w:tabs>
          <w:tab w:val="right" w:leader="dot" w:pos="8306"/>
        </w:tabs>
      </w:pPr>
      <w:hyperlink w:anchor="_Toc21094" w:history="1">
        <w:r>
          <w:rPr>
            <w:rFonts w:ascii="仿宋" w:eastAsia="仿宋" w:hAnsi="仿宋" w:cs="仿宋" w:hint="eastAsia"/>
            <w:lang w:eastAsia="zh-CN"/>
          </w:rPr>
          <w:t>一、市场分析、调研</w:t>
        </w:r>
        <w:r>
          <w:tab/>
        </w:r>
        <w:r>
          <w:fldChar w:fldCharType="begin"/>
        </w:r>
        <w:r>
          <w:instrText xml:space="preserve"> PAGEREF _Toc21094 \h </w:instrText>
        </w:r>
        <w:r>
          <w:fldChar w:fldCharType="separate"/>
        </w:r>
        <w:r>
          <w:t>3</w:t>
        </w:r>
        <w:r>
          <w:fldChar w:fldCharType="end"/>
        </w:r>
      </w:hyperlink>
    </w:p>
    <w:p>
      <w:pPr>
        <w:pStyle w:val="TOC2"/>
        <w:tabs>
          <w:tab w:val="right" w:leader="dot" w:pos="8306"/>
        </w:tabs>
      </w:pPr>
      <w:hyperlink w:anchor="_Toc31934" w:history="1">
        <w:r>
          <w:rPr>
            <w:rFonts w:ascii="仿宋" w:eastAsia="仿宋" w:hAnsi="仿宋" w:cs="仿宋" w:hint="eastAsia"/>
            <w:lang w:eastAsia="zh-CN"/>
          </w:rPr>
          <w:t>(一)、市政机械行业分析</w:t>
        </w:r>
        <w:r>
          <w:tab/>
        </w:r>
        <w:r>
          <w:fldChar w:fldCharType="begin"/>
        </w:r>
        <w:r>
          <w:instrText xml:space="preserve"> PAGEREF _Toc31934 \h </w:instrText>
        </w:r>
        <w:r>
          <w:fldChar w:fldCharType="separate"/>
        </w:r>
        <w:r>
          <w:t>3</w:t>
        </w:r>
        <w:r>
          <w:fldChar w:fldCharType="end"/>
        </w:r>
      </w:hyperlink>
    </w:p>
    <w:p>
      <w:pPr>
        <w:pStyle w:val="TOC2"/>
        <w:tabs>
          <w:tab w:val="right" w:leader="dot" w:pos="8306"/>
        </w:tabs>
      </w:pPr>
      <w:hyperlink w:anchor="_Toc19935" w:history="1">
        <w:r>
          <w:rPr>
            <w:rFonts w:ascii="仿宋" w:eastAsia="仿宋" w:hAnsi="仿宋" w:cs="仿宋" w:hint="eastAsia"/>
            <w:lang w:eastAsia="zh-CN"/>
          </w:rPr>
          <w:t>(二)、市政机械市场分析预测</w:t>
        </w:r>
        <w:r>
          <w:tab/>
        </w:r>
        <w:r>
          <w:fldChar w:fldCharType="begin"/>
        </w:r>
        <w:r>
          <w:instrText xml:space="preserve"> PAGEREF _Toc19935 \h </w:instrText>
        </w:r>
        <w:r>
          <w:fldChar w:fldCharType="separate"/>
        </w:r>
        <w:r>
          <w:t>4</w:t>
        </w:r>
        <w:r>
          <w:fldChar w:fldCharType="end"/>
        </w:r>
      </w:hyperlink>
    </w:p>
    <w:p>
      <w:pPr>
        <w:pStyle w:val="TOC1"/>
        <w:tabs>
          <w:tab w:val="right" w:leader="dot" w:pos="8306"/>
        </w:tabs>
      </w:pPr>
      <w:hyperlink w:anchor="_Toc20654" w:history="1">
        <w:r>
          <w:rPr>
            <w:rFonts w:ascii="仿宋" w:eastAsia="仿宋" w:hAnsi="仿宋" w:cs="仿宋" w:hint="eastAsia"/>
            <w:lang w:eastAsia="zh-CN"/>
          </w:rPr>
          <w:t>二、市政机械项目土建工程</w:t>
        </w:r>
        <w:r>
          <w:tab/>
        </w:r>
        <w:r>
          <w:fldChar w:fldCharType="begin"/>
        </w:r>
        <w:r>
          <w:instrText xml:space="preserve"> PAGEREF _Toc20654 \h </w:instrText>
        </w:r>
        <w:r>
          <w:fldChar w:fldCharType="separate"/>
        </w:r>
        <w:r>
          <w:t>5</w:t>
        </w:r>
        <w:r>
          <w:fldChar w:fldCharType="end"/>
        </w:r>
      </w:hyperlink>
    </w:p>
    <w:p>
      <w:pPr>
        <w:pStyle w:val="TOC2"/>
        <w:tabs>
          <w:tab w:val="right" w:leader="dot" w:pos="8306"/>
        </w:tabs>
      </w:pPr>
      <w:hyperlink w:anchor="_Toc29082" w:history="1">
        <w:r>
          <w:rPr>
            <w:rFonts w:ascii="仿宋" w:eastAsia="仿宋" w:hAnsi="仿宋" w:cs="仿宋" w:hint="eastAsia"/>
            <w:lang w:eastAsia="zh-CN"/>
          </w:rPr>
          <w:t>(一)、建筑工程设计原则</w:t>
        </w:r>
        <w:r>
          <w:tab/>
        </w:r>
        <w:r>
          <w:fldChar w:fldCharType="begin"/>
        </w:r>
        <w:r>
          <w:instrText xml:space="preserve"> PAGEREF _Toc29082 \h </w:instrText>
        </w:r>
        <w:r>
          <w:fldChar w:fldCharType="separate"/>
        </w:r>
        <w:r>
          <w:t>5</w:t>
        </w:r>
        <w:r>
          <w:fldChar w:fldCharType="end"/>
        </w:r>
      </w:hyperlink>
    </w:p>
    <w:p>
      <w:pPr>
        <w:pStyle w:val="TOC2"/>
        <w:tabs>
          <w:tab w:val="right" w:leader="dot" w:pos="8306"/>
        </w:tabs>
      </w:pPr>
      <w:hyperlink w:anchor="_Toc12026" w:history="1">
        <w:r>
          <w:rPr>
            <w:rFonts w:ascii="仿宋" w:eastAsia="仿宋" w:hAnsi="仿宋" w:cs="仿宋" w:hint="eastAsia"/>
            <w:lang w:eastAsia="zh-CN"/>
          </w:rPr>
          <w:t>(二)、土建工程设计年限及安全等级</w:t>
        </w:r>
        <w:r>
          <w:tab/>
        </w:r>
        <w:r>
          <w:fldChar w:fldCharType="begin"/>
        </w:r>
        <w:r>
          <w:instrText xml:space="preserve"> PAGEREF _Toc12026 \h </w:instrText>
        </w:r>
        <w:r>
          <w:fldChar w:fldCharType="separate"/>
        </w:r>
        <w:r>
          <w:t>6</w:t>
        </w:r>
        <w:r>
          <w:fldChar w:fldCharType="end"/>
        </w:r>
      </w:hyperlink>
    </w:p>
    <w:p>
      <w:pPr>
        <w:pStyle w:val="TOC2"/>
        <w:tabs>
          <w:tab w:val="right" w:leader="dot" w:pos="8306"/>
        </w:tabs>
      </w:pPr>
      <w:hyperlink w:anchor="_Toc479" w:history="1">
        <w:r>
          <w:rPr>
            <w:rFonts w:ascii="仿宋" w:eastAsia="仿宋" w:hAnsi="仿宋" w:cs="仿宋" w:hint="eastAsia"/>
            <w:lang w:eastAsia="zh-CN"/>
          </w:rPr>
          <w:t>(三)、建筑工程设计总体要求</w:t>
        </w:r>
        <w:r>
          <w:tab/>
        </w:r>
        <w:r>
          <w:fldChar w:fldCharType="begin"/>
        </w:r>
        <w:r>
          <w:instrText xml:space="preserve"> PAGEREF _Toc479 \h </w:instrText>
        </w:r>
        <w:r>
          <w:fldChar w:fldCharType="separate"/>
        </w:r>
        <w:r>
          <w:t>7</w:t>
        </w:r>
        <w:r>
          <w:fldChar w:fldCharType="end"/>
        </w:r>
      </w:hyperlink>
    </w:p>
    <w:p>
      <w:pPr>
        <w:pStyle w:val="TOC2"/>
        <w:tabs>
          <w:tab w:val="right" w:leader="dot" w:pos="8306"/>
        </w:tabs>
      </w:pPr>
      <w:hyperlink w:anchor="_Toc26070" w:history="1">
        <w:r>
          <w:rPr>
            <w:rFonts w:ascii="仿宋" w:eastAsia="仿宋" w:hAnsi="仿宋" w:cs="仿宋" w:hint="eastAsia"/>
            <w:lang w:eastAsia="zh-CN"/>
          </w:rPr>
          <w:t>(四)、土建工程建设指标</w:t>
        </w:r>
        <w:r>
          <w:tab/>
        </w:r>
        <w:r>
          <w:fldChar w:fldCharType="begin"/>
        </w:r>
        <w:r>
          <w:instrText xml:space="preserve"> PAGEREF _Toc26070 \h </w:instrText>
        </w:r>
        <w:r>
          <w:fldChar w:fldCharType="separate"/>
        </w:r>
        <w:r>
          <w:t>8</w:t>
        </w:r>
        <w:r>
          <w:fldChar w:fldCharType="end"/>
        </w:r>
      </w:hyperlink>
    </w:p>
    <w:p>
      <w:pPr>
        <w:pStyle w:val="TOC1"/>
        <w:tabs>
          <w:tab w:val="right" w:leader="dot" w:pos="8306"/>
        </w:tabs>
      </w:pPr>
      <w:hyperlink w:anchor="_Toc27377" w:history="1">
        <w:r>
          <w:rPr>
            <w:rFonts w:ascii="仿宋" w:eastAsia="仿宋" w:hAnsi="仿宋" w:cs="仿宋" w:hint="eastAsia"/>
            <w:lang w:eastAsia="zh-CN"/>
          </w:rPr>
          <w:t>三、市政机械项目可持续发展</w:t>
        </w:r>
        <w:r>
          <w:tab/>
        </w:r>
        <w:r>
          <w:fldChar w:fldCharType="begin"/>
        </w:r>
        <w:r>
          <w:instrText xml:space="preserve"> PAGEREF _Toc27377 \h </w:instrText>
        </w:r>
        <w:r>
          <w:fldChar w:fldCharType="separate"/>
        </w:r>
        <w:r>
          <w:t>8</w:t>
        </w:r>
        <w:r>
          <w:fldChar w:fldCharType="end"/>
        </w:r>
      </w:hyperlink>
    </w:p>
    <w:p>
      <w:pPr>
        <w:pStyle w:val="TOC2"/>
        <w:tabs>
          <w:tab w:val="right" w:leader="dot" w:pos="8306"/>
        </w:tabs>
      </w:pPr>
      <w:hyperlink w:anchor="_Toc13261" w:history="1">
        <w:r>
          <w:rPr>
            <w:rFonts w:ascii="仿宋" w:eastAsia="仿宋" w:hAnsi="仿宋" w:cs="仿宋" w:hint="eastAsia"/>
            <w:lang w:eastAsia="zh-CN"/>
          </w:rPr>
          <w:t>(一)、可持续战略与实践</w:t>
        </w:r>
        <w:r>
          <w:tab/>
        </w:r>
        <w:r>
          <w:fldChar w:fldCharType="begin"/>
        </w:r>
        <w:r>
          <w:instrText xml:space="preserve"> PAGEREF _Toc13261 \h </w:instrText>
        </w:r>
        <w:r>
          <w:fldChar w:fldCharType="separate"/>
        </w:r>
        <w:r>
          <w:t>8</w:t>
        </w:r>
        <w:r>
          <w:fldChar w:fldCharType="end"/>
        </w:r>
      </w:hyperlink>
    </w:p>
    <w:p>
      <w:pPr>
        <w:pStyle w:val="TOC2"/>
        <w:tabs>
          <w:tab w:val="right" w:leader="dot" w:pos="8306"/>
        </w:tabs>
      </w:pPr>
      <w:hyperlink w:anchor="_Toc20259" w:history="1">
        <w:r>
          <w:rPr>
            <w:rFonts w:ascii="仿宋" w:eastAsia="仿宋" w:hAnsi="仿宋" w:cs="仿宋" w:hint="eastAsia"/>
            <w:lang w:eastAsia="zh-CN"/>
          </w:rPr>
          <w:t>(二)、环保与社会责任</w:t>
        </w:r>
        <w:r>
          <w:tab/>
        </w:r>
        <w:r>
          <w:fldChar w:fldCharType="begin"/>
        </w:r>
        <w:r>
          <w:instrText xml:space="preserve"> PAGEREF _Toc20259 \h </w:instrText>
        </w:r>
        <w:r>
          <w:fldChar w:fldCharType="separate"/>
        </w:r>
        <w:r>
          <w:t>9</w:t>
        </w:r>
        <w:r>
          <w:fldChar w:fldCharType="end"/>
        </w:r>
      </w:hyperlink>
    </w:p>
    <w:p>
      <w:pPr>
        <w:pStyle w:val="TOC1"/>
        <w:tabs>
          <w:tab w:val="right" w:leader="dot" w:pos="8306"/>
        </w:tabs>
      </w:pPr>
      <w:hyperlink w:anchor="_Toc24596" w:history="1">
        <w:r>
          <w:rPr>
            <w:rFonts w:ascii="仿宋" w:eastAsia="仿宋" w:hAnsi="仿宋" w:cs="仿宋" w:hint="eastAsia"/>
            <w:lang w:eastAsia="zh-CN"/>
          </w:rPr>
          <w:t>四、市政机械项目概论</w:t>
        </w:r>
        <w:r>
          <w:tab/>
        </w:r>
        <w:r>
          <w:fldChar w:fldCharType="begin"/>
        </w:r>
        <w:r>
          <w:instrText xml:space="preserve"> PAGEREF _Toc24596 \h </w:instrText>
        </w:r>
        <w:r>
          <w:fldChar w:fldCharType="separate"/>
        </w:r>
        <w:r>
          <w:t>9</w:t>
        </w:r>
        <w:r>
          <w:fldChar w:fldCharType="end"/>
        </w:r>
      </w:hyperlink>
    </w:p>
    <w:p>
      <w:pPr>
        <w:pStyle w:val="TOC2"/>
        <w:tabs>
          <w:tab w:val="right" w:leader="dot" w:pos="8306"/>
        </w:tabs>
      </w:pPr>
      <w:hyperlink w:anchor="_Toc30294" w:history="1">
        <w:r>
          <w:rPr>
            <w:rFonts w:ascii="仿宋" w:eastAsia="仿宋" w:hAnsi="仿宋" w:cs="仿宋" w:hint="eastAsia"/>
            <w:lang w:eastAsia="zh-CN"/>
          </w:rPr>
          <w:t>(一)、市政机械项目概况</w:t>
        </w:r>
        <w:r>
          <w:tab/>
        </w:r>
        <w:r>
          <w:fldChar w:fldCharType="begin"/>
        </w:r>
        <w:r>
          <w:instrText xml:space="preserve"> PAGEREF _Toc30294 \h </w:instrText>
        </w:r>
        <w:r>
          <w:fldChar w:fldCharType="separate"/>
        </w:r>
        <w:r>
          <w:t>9</w:t>
        </w:r>
        <w:r>
          <w:fldChar w:fldCharType="end"/>
        </w:r>
      </w:hyperlink>
    </w:p>
    <w:p>
      <w:pPr>
        <w:pStyle w:val="TOC2"/>
        <w:tabs>
          <w:tab w:val="right" w:leader="dot" w:pos="8306"/>
        </w:tabs>
      </w:pPr>
      <w:hyperlink w:anchor="_Toc17024" w:history="1">
        <w:r>
          <w:rPr>
            <w:rFonts w:ascii="仿宋" w:eastAsia="仿宋" w:hAnsi="仿宋" w:cs="仿宋" w:hint="eastAsia"/>
            <w:lang w:eastAsia="zh-CN"/>
          </w:rPr>
          <w:t>(二)、市政机械项目目标</w:t>
        </w:r>
        <w:r>
          <w:tab/>
        </w:r>
        <w:r>
          <w:fldChar w:fldCharType="begin"/>
        </w:r>
        <w:r>
          <w:instrText xml:space="preserve"> PAGEREF _Toc17024 \h </w:instrText>
        </w:r>
        <w:r>
          <w:fldChar w:fldCharType="separate"/>
        </w:r>
        <w:r>
          <w:t>12</w:t>
        </w:r>
        <w:r>
          <w:fldChar w:fldCharType="end"/>
        </w:r>
      </w:hyperlink>
    </w:p>
    <w:p>
      <w:pPr>
        <w:pStyle w:val="TOC2"/>
        <w:tabs>
          <w:tab w:val="right" w:leader="dot" w:pos="8306"/>
        </w:tabs>
      </w:pPr>
      <w:hyperlink w:anchor="_Toc12957" w:history="1">
        <w:r>
          <w:rPr>
            <w:rFonts w:ascii="仿宋" w:eastAsia="仿宋" w:hAnsi="仿宋" w:cs="仿宋" w:hint="eastAsia"/>
            <w:lang w:eastAsia="zh-CN"/>
          </w:rPr>
          <w:t>(三)、市政机械项目提出的理由</w:t>
        </w:r>
        <w:r>
          <w:tab/>
        </w:r>
        <w:r>
          <w:fldChar w:fldCharType="begin"/>
        </w:r>
        <w:r>
          <w:instrText xml:space="preserve"> PAGEREF _Toc12957 \h </w:instrText>
        </w:r>
        <w:r>
          <w:fldChar w:fldCharType="separate"/>
        </w:r>
        <w:r>
          <w:t>12</w:t>
        </w:r>
        <w:r>
          <w:fldChar w:fldCharType="end"/>
        </w:r>
      </w:hyperlink>
    </w:p>
    <w:p>
      <w:pPr>
        <w:pStyle w:val="TOC2"/>
        <w:tabs>
          <w:tab w:val="right" w:leader="dot" w:pos="8306"/>
        </w:tabs>
      </w:pPr>
      <w:hyperlink w:anchor="_Toc8230" w:history="1">
        <w:r>
          <w:rPr>
            <w:rFonts w:ascii="仿宋" w:eastAsia="仿宋" w:hAnsi="仿宋" w:cs="仿宋" w:hint="eastAsia"/>
            <w:lang w:eastAsia="zh-CN"/>
          </w:rPr>
          <w:t>(四)、市政机械项目意义</w:t>
        </w:r>
        <w:r>
          <w:tab/>
        </w:r>
        <w:r>
          <w:fldChar w:fldCharType="begin"/>
        </w:r>
        <w:r>
          <w:instrText xml:space="preserve"> PAGEREF _Toc8230 \h </w:instrText>
        </w:r>
        <w:r>
          <w:fldChar w:fldCharType="separate"/>
        </w:r>
        <w:r>
          <w:t>14</w:t>
        </w:r>
        <w:r>
          <w:fldChar w:fldCharType="end"/>
        </w:r>
      </w:hyperlink>
    </w:p>
    <w:p>
      <w:pPr>
        <w:pStyle w:val="TOC2"/>
        <w:tabs>
          <w:tab w:val="right" w:leader="dot" w:pos="8306"/>
        </w:tabs>
      </w:pPr>
      <w:hyperlink w:anchor="_Toc10976" w:history="1">
        <w:r>
          <w:rPr>
            <w:rFonts w:ascii="仿宋" w:eastAsia="仿宋" w:hAnsi="仿宋" w:cs="仿宋" w:hint="eastAsia"/>
            <w:lang w:eastAsia="zh-CN"/>
          </w:rPr>
          <w:t>(五)、市政机械项目背景</w:t>
        </w:r>
        <w:r>
          <w:tab/>
        </w:r>
        <w:r>
          <w:fldChar w:fldCharType="begin"/>
        </w:r>
        <w:r>
          <w:instrText xml:space="preserve"> PAGEREF _Toc10976 \h </w:instrText>
        </w:r>
        <w:r>
          <w:fldChar w:fldCharType="separate"/>
        </w:r>
        <w:r>
          <w:t>15</w:t>
        </w:r>
        <w:r>
          <w:fldChar w:fldCharType="end"/>
        </w:r>
      </w:hyperlink>
    </w:p>
    <w:p>
      <w:pPr>
        <w:pStyle w:val="TOC1"/>
        <w:tabs>
          <w:tab w:val="right" w:leader="dot" w:pos="8306"/>
        </w:tabs>
      </w:pPr>
      <w:hyperlink w:anchor="_Toc10724" w:history="1">
        <w:r>
          <w:rPr>
            <w:rFonts w:ascii="仿宋" w:eastAsia="仿宋" w:hAnsi="仿宋" w:cs="仿宋" w:hint="eastAsia"/>
            <w:lang w:eastAsia="zh-CN"/>
          </w:rPr>
          <w:t>五、市政机械项目危机管理</w:t>
        </w:r>
        <w:r>
          <w:tab/>
        </w:r>
        <w:r>
          <w:fldChar w:fldCharType="begin"/>
        </w:r>
        <w:r>
          <w:instrText xml:space="preserve"> PAGEREF _Toc10724 \h </w:instrText>
        </w:r>
        <w:r>
          <w:fldChar w:fldCharType="separate"/>
        </w:r>
        <w:r>
          <w:t>16</w:t>
        </w:r>
        <w:r>
          <w:fldChar w:fldCharType="end"/>
        </w:r>
      </w:hyperlink>
    </w:p>
    <w:p>
      <w:pPr>
        <w:pStyle w:val="TOC2"/>
        <w:tabs>
          <w:tab w:val="right" w:leader="dot" w:pos="8306"/>
        </w:tabs>
      </w:pPr>
      <w:hyperlink w:anchor="_Toc17328" w:history="1">
        <w:r>
          <w:rPr>
            <w:rFonts w:ascii="仿宋" w:eastAsia="仿宋" w:hAnsi="仿宋" w:cs="仿宋" w:hint="eastAsia"/>
            <w:lang w:eastAsia="zh-CN"/>
          </w:rPr>
          <w:t>(一)、危机预警与识别</w:t>
        </w:r>
        <w:r>
          <w:tab/>
        </w:r>
        <w:r>
          <w:fldChar w:fldCharType="begin"/>
        </w:r>
        <w:r>
          <w:instrText xml:space="preserve"> PAGEREF _Toc17328 \h </w:instrText>
        </w:r>
        <w:r>
          <w:fldChar w:fldCharType="separate"/>
        </w:r>
        <w:r>
          <w:t>16</w:t>
        </w:r>
        <w:r>
          <w:fldChar w:fldCharType="end"/>
        </w:r>
      </w:hyperlink>
    </w:p>
    <w:p>
      <w:pPr>
        <w:pStyle w:val="TOC2"/>
        <w:tabs>
          <w:tab w:val="right" w:leader="dot" w:pos="8306"/>
        </w:tabs>
      </w:pPr>
      <w:hyperlink w:anchor="_Toc5232" w:history="1">
        <w:r>
          <w:rPr>
            <w:rFonts w:ascii="仿宋" w:eastAsia="仿宋" w:hAnsi="仿宋" w:cs="仿宋" w:hint="eastAsia"/>
            <w:lang w:eastAsia="zh-CN"/>
          </w:rPr>
          <w:t>(二)、危机应对与恢复</w:t>
        </w:r>
        <w:r>
          <w:tab/>
        </w:r>
        <w:r>
          <w:fldChar w:fldCharType="begin"/>
        </w:r>
        <w:r>
          <w:instrText xml:space="preserve"> PAGEREF _Toc5232 \h </w:instrText>
        </w:r>
        <w:r>
          <w:fldChar w:fldCharType="separate"/>
        </w:r>
        <w:r>
          <w:t>17</w:t>
        </w:r>
        <w:r>
          <w:fldChar w:fldCharType="end"/>
        </w:r>
      </w:hyperlink>
    </w:p>
    <w:p>
      <w:pPr>
        <w:pStyle w:val="TOC1"/>
        <w:tabs>
          <w:tab w:val="right" w:leader="dot" w:pos="8306"/>
        </w:tabs>
      </w:pPr>
      <w:hyperlink w:anchor="_Toc24497" w:history="1">
        <w:r>
          <w:rPr>
            <w:rFonts w:ascii="仿宋" w:eastAsia="仿宋" w:hAnsi="仿宋" w:cs="仿宋" w:hint="eastAsia"/>
            <w:lang w:eastAsia="zh-CN"/>
          </w:rPr>
          <w:t>六、市政机械项目建设单位说明</w:t>
        </w:r>
        <w:r>
          <w:tab/>
        </w:r>
        <w:r>
          <w:fldChar w:fldCharType="begin"/>
        </w:r>
        <w:r>
          <w:instrText xml:space="preserve"> PAGEREF _Toc24497 \h </w:instrText>
        </w:r>
        <w:r>
          <w:fldChar w:fldCharType="separate"/>
        </w:r>
        <w:r>
          <w:t>18</w:t>
        </w:r>
        <w:r>
          <w:fldChar w:fldCharType="end"/>
        </w:r>
      </w:hyperlink>
    </w:p>
    <w:p>
      <w:pPr>
        <w:pStyle w:val="TOC2"/>
        <w:tabs>
          <w:tab w:val="right" w:leader="dot" w:pos="8306"/>
        </w:tabs>
      </w:pPr>
      <w:hyperlink w:anchor="_Toc15774" w:history="1">
        <w:r>
          <w:rPr>
            <w:rFonts w:ascii="仿宋" w:eastAsia="仿宋" w:hAnsi="仿宋" w:cs="仿宋" w:hint="eastAsia"/>
            <w:lang w:eastAsia="zh-CN"/>
          </w:rPr>
          <w:t>(一)、市政机械项目承办单位基本情况</w:t>
        </w:r>
        <w:r>
          <w:tab/>
        </w:r>
        <w:r>
          <w:fldChar w:fldCharType="begin"/>
        </w:r>
        <w:r>
          <w:instrText xml:space="preserve"> PAGEREF _Toc15774 \h </w:instrText>
        </w:r>
        <w:r>
          <w:fldChar w:fldCharType="separate"/>
        </w:r>
        <w:r>
          <w:t>18</w:t>
        </w:r>
        <w:r>
          <w:fldChar w:fldCharType="end"/>
        </w:r>
      </w:hyperlink>
    </w:p>
    <w:p>
      <w:pPr>
        <w:pStyle w:val="TOC2"/>
        <w:tabs>
          <w:tab w:val="right" w:leader="dot" w:pos="8306"/>
        </w:tabs>
      </w:pPr>
      <w:hyperlink w:anchor="_Toc15417" w:history="1">
        <w:r>
          <w:rPr>
            <w:rFonts w:ascii="仿宋" w:eastAsia="仿宋" w:hAnsi="仿宋" w:cs="仿宋" w:hint="eastAsia"/>
            <w:lang w:eastAsia="zh-CN"/>
          </w:rPr>
          <w:t>(二)、公司经济效益分析</w:t>
        </w:r>
        <w:r>
          <w:tab/>
        </w:r>
        <w:r>
          <w:fldChar w:fldCharType="begin"/>
        </w:r>
        <w:r>
          <w:instrText xml:space="preserve"> PAGEREF _Toc15417 \h </w:instrText>
        </w:r>
        <w:r>
          <w:fldChar w:fldCharType="separate"/>
        </w:r>
        <w:r>
          <w:t>19</w:t>
        </w:r>
        <w:r>
          <w:fldChar w:fldCharType="end"/>
        </w:r>
      </w:hyperlink>
    </w:p>
    <w:p>
      <w:pPr>
        <w:pStyle w:val="TOC1"/>
        <w:tabs>
          <w:tab w:val="right" w:leader="dot" w:pos="8306"/>
        </w:tabs>
      </w:pPr>
      <w:hyperlink w:anchor="_Toc12530" w:history="1">
        <w:r>
          <w:rPr>
            <w:rFonts w:ascii="仿宋" w:eastAsia="仿宋" w:hAnsi="仿宋" w:cs="仿宋" w:hint="eastAsia"/>
            <w:lang w:eastAsia="zh-CN"/>
          </w:rPr>
          <w:t>七、市政机械项目技术管理</w:t>
        </w:r>
        <w:r>
          <w:tab/>
        </w:r>
        <w:r>
          <w:fldChar w:fldCharType="begin"/>
        </w:r>
        <w:r>
          <w:instrText xml:space="preserve"> PAGEREF _Toc12530 \h </w:instrText>
        </w:r>
        <w:r>
          <w:fldChar w:fldCharType="separate"/>
        </w:r>
        <w:r>
          <w:t>20</w:t>
        </w:r>
        <w:r>
          <w:fldChar w:fldCharType="end"/>
        </w:r>
      </w:hyperlink>
    </w:p>
    <w:p>
      <w:pPr>
        <w:pStyle w:val="TOC2"/>
        <w:tabs>
          <w:tab w:val="right" w:leader="dot" w:pos="8306"/>
        </w:tabs>
      </w:pPr>
      <w:hyperlink w:anchor="_Toc5150" w:history="1">
        <w:r>
          <w:rPr>
            <w:rFonts w:ascii="仿宋" w:eastAsia="仿宋" w:hAnsi="仿宋" w:cs="仿宋" w:hint="eastAsia"/>
            <w:lang w:eastAsia="zh-CN"/>
          </w:rPr>
          <w:t>(一)、技术方案选用方向</w:t>
        </w:r>
        <w:r>
          <w:tab/>
        </w:r>
        <w:r>
          <w:fldChar w:fldCharType="begin"/>
        </w:r>
        <w:r>
          <w:instrText xml:space="preserve"> PAGEREF _Toc5150 \h </w:instrText>
        </w:r>
        <w:r>
          <w:fldChar w:fldCharType="separate"/>
        </w:r>
        <w:r>
          <w:t>20</w:t>
        </w:r>
        <w:r>
          <w:fldChar w:fldCharType="end"/>
        </w:r>
      </w:hyperlink>
    </w:p>
    <w:p>
      <w:pPr>
        <w:pStyle w:val="TOC2"/>
        <w:tabs>
          <w:tab w:val="right" w:leader="dot" w:pos="8306"/>
        </w:tabs>
      </w:pPr>
      <w:hyperlink w:anchor="_Toc11715" w:history="1">
        <w:r>
          <w:rPr>
            <w:rFonts w:ascii="仿宋" w:eastAsia="仿宋" w:hAnsi="仿宋" w:cs="仿宋" w:hint="eastAsia"/>
            <w:lang w:eastAsia="zh-CN"/>
          </w:rPr>
          <w:t>(二)、工艺技术方案选用原则</w:t>
        </w:r>
        <w:r>
          <w:tab/>
        </w:r>
        <w:r>
          <w:fldChar w:fldCharType="begin"/>
        </w:r>
        <w:r>
          <w:instrText xml:space="preserve"> PAGEREF _Toc11715 \h </w:instrText>
        </w:r>
        <w:r>
          <w:fldChar w:fldCharType="separate"/>
        </w:r>
        <w:r>
          <w:t>22</w:t>
        </w:r>
        <w:r>
          <w:fldChar w:fldCharType="end"/>
        </w:r>
      </w:hyperlink>
    </w:p>
    <w:p>
      <w:pPr>
        <w:pStyle w:val="TOC2"/>
        <w:tabs>
          <w:tab w:val="right" w:leader="dot" w:pos="8306"/>
        </w:tabs>
      </w:pPr>
      <w:hyperlink w:anchor="_Toc16844" w:history="1">
        <w:r>
          <w:rPr>
            <w:rFonts w:ascii="仿宋" w:eastAsia="仿宋" w:hAnsi="仿宋" w:cs="仿宋" w:hint="eastAsia"/>
            <w:lang w:eastAsia="zh-CN"/>
          </w:rPr>
          <w:t>(三)、工艺技术方案要求</w:t>
        </w:r>
        <w:r>
          <w:tab/>
        </w:r>
        <w:r>
          <w:fldChar w:fldCharType="begin"/>
        </w:r>
        <w:r>
          <w:instrText xml:space="preserve"> PAGEREF _Toc16844 \h </w:instrText>
        </w:r>
        <w:r>
          <w:fldChar w:fldCharType="separate"/>
        </w:r>
        <w:r>
          <w:t>24</w:t>
        </w:r>
        <w:r>
          <w:fldChar w:fldCharType="end"/>
        </w:r>
      </w:hyperlink>
    </w:p>
    <w:p>
      <w:pPr>
        <w:pStyle w:val="TOC1"/>
        <w:tabs>
          <w:tab w:val="right" w:leader="dot" w:pos="8306"/>
        </w:tabs>
      </w:pPr>
      <w:hyperlink w:anchor="_Toc9080" w:history="1">
        <w:r>
          <w:rPr>
            <w:rFonts w:ascii="仿宋" w:eastAsia="仿宋" w:hAnsi="仿宋" w:cs="仿宋" w:hint="eastAsia"/>
            <w:lang w:eastAsia="zh-CN"/>
          </w:rPr>
          <w:t>八、市政机械项目风险管理</w:t>
        </w:r>
        <w:r>
          <w:tab/>
        </w:r>
        <w:r>
          <w:fldChar w:fldCharType="begin"/>
        </w:r>
        <w:r>
          <w:instrText xml:space="preserve"> PAGEREF _Toc9080 \h </w:instrText>
        </w:r>
        <w:r>
          <w:fldChar w:fldCharType="separate"/>
        </w:r>
        <w:r>
          <w:t>26</w:t>
        </w:r>
        <w:r>
          <w:fldChar w:fldCharType="end"/>
        </w:r>
      </w:hyperlink>
    </w:p>
    <w:p>
      <w:pPr>
        <w:pStyle w:val="TOC2"/>
        <w:tabs>
          <w:tab w:val="right" w:leader="dot" w:pos="8306"/>
        </w:tabs>
      </w:pPr>
      <w:hyperlink w:anchor="_Toc8976" w:history="1">
        <w:r>
          <w:rPr>
            <w:rFonts w:ascii="仿宋" w:eastAsia="仿宋" w:hAnsi="仿宋" w:cs="仿宋" w:hint="eastAsia"/>
            <w:lang w:eastAsia="zh-CN"/>
          </w:rPr>
          <w:t>(一)、风险识别与评估</w:t>
        </w:r>
        <w:r>
          <w:tab/>
        </w:r>
        <w:r>
          <w:fldChar w:fldCharType="begin"/>
        </w:r>
        <w:r>
          <w:instrText xml:space="preserve"> PAGEREF _Toc8976 \h </w:instrText>
        </w:r>
        <w:r>
          <w:fldChar w:fldCharType="separate"/>
        </w:r>
        <w:r>
          <w:t>26</w:t>
        </w:r>
        <w:r>
          <w:fldChar w:fldCharType="end"/>
        </w:r>
      </w:hyperlink>
    </w:p>
    <w:p>
      <w:pPr>
        <w:pStyle w:val="TOC2"/>
        <w:tabs>
          <w:tab w:val="right" w:leader="dot" w:pos="8306"/>
        </w:tabs>
      </w:pPr>
      <w:hyperlink w:anchor="_Toc31909" w:history="1">
        <w:r>
          <w:rPr>
            <w:rFonts w:ascii="仿宋" w:eastAsia="仿宋" w:hAnsi="仿宋" w:cs="仿宋" w:hint="eastAsia"/>
            <w:lang w:eastAsia="zh-CN"/>
          </w:rPr>
          <w:t>(二)、风险应对策略</w:t>
        </w:r>
        <w:r>
          <w:tab/>
        </w:r>
        <w:r>
          <w:fldChar w:fldCharType="begin"/>
        </w:r>
        <w:r>
          <w:instrText xml:space="preserve"> PAGEREF _Toc31909 \h </w:instrText>
        </w:r>
        <w:r>
          <w:fldChar w:fldCharType="separate"/>
        </w:r>
        <w:r>
          <w:t>27</w:t>
        </w:r>
        <w:r>
          <w:fldChar w:fldCharType="end"/>
        </w:r>
      </w:hyperlink>
    </w:p>
    <w:p>
      <w:pPr>
        <w:pStyle w:val="TOC2"/>
        <w:tabs>
          <w:tab w:val="right" w:leader="dot" w:pos="8306"/>
        </w:tabs>
      </w:pPr>
      <w:hyperlink w:anchor="_Toc21568" w:history="1">
        <w:r>
          <w:rPr>
            <w:rFonts w:ascii="仿宋" w:eastAsia="仿宋" w:hAnsi="仿宋" w:cs="仿宋" w:hint="eastAsia"/>
            <w:lang w:eastAsia="zh-CN"/>
          </w:rPr>
          <w:t>(三)、风险监控与控制</w:t>
        </w:r>
        <w:r>
          <w:tab/>
        </w:r>
        <w:r>
          <w:fldChar w:fldCharType="begin"/>
        </w:r>
        <w:r>
          <w:instrText xml:space="preserve"> PAGEREF _Toc21568 \h </w:instrText>
        </w:r>
        <w:r>
          <w:fldChar w:fldCharType="separate"/>
        </w:r>
        <w:r>
          <w:t>29</w:t>
        </w:r>
        <w:r>
          <w:fldChar w:fldCharType="end"/>
        </w:r>
      </w:hyperlink>
    </w:p>
    <w:p>
      <w:pPr>
        <w:pStyle w:val="TOC1"/>
        <w:tabs>
          <w:tab w:val="right" w:leader="dot" w:pos="8306"/>
        </w:tabs>
      </w:pPr>
      <w:hyperlink w:anchor="_Toc6160" w:history="1">
        <w:r>
          <w:rPr>
            <w:rFonts w:ascii="仿宋" w:eastAsia="仿宋" w:hAnsi="仿宋" w:cs="仿宋" w:hint="eastAsia"/>
            <w:lang w:eastAsia="zh-CN"/>
          </w:rPr>
          <w:t>九、市政机械项目环境影响分析</w:t>
        </w:r>
        <w:r>
          <w:tab/>
        </w:r>
        <w:r>
          <w:fldChar w:fldCharType="begin"/>
        </w:r>
        <w:r>
          <w:instrText xml:space="preserve"> PAGEREF _Toc6160 \h </w:instrText>
        </w:r>
        <w:r>
          <w:fldChar w:fldCharType="separate"/>
        </w:r>
        <w:r>
          <w:t>30</w:t>
        </w:r>
        <w:r>
          <w:fldChar w:fldCharType="end"/>
        </w:r>
      </w:hyperlink>
    </w:p>
    <w:p>
      <w:pPr>
        <w:pStyle w:val="TOC2"/>
        <w:tabs>
          <w:tab w:val="right" w:leader="dot" w:pos="8306"/>
        </w:tabs>
      </w:pPr>
      <w:hyperlink w:anchor="_Toc17833" w:history="1">
        <w:r>
          <w:rPr>
            <w:rFonts w:ascii="仿宋" w:eastAsia="仿宋" w:hAnsi="仿宋" w:cs="仿宋" w:hint="eastAsia"/>
            <w:lang w:eastAsia="zh-CN"/>
          </w:rPr>
          <w:t>(一)、建设区域环境质量现状</w:t>
        </w:r>
        <w:r>
          <w:tab/>
        </w:r>
        <w:r>
          <w:fldChar w:fldCharType="begin"/>
        </w:r>
        <w:r>
          <w:instrText xml:space="preserve"> PAGEREF _Toc17833 \h </w:instrText>
        </w:r>
        <w:r>
          <w:fldChar w:fldCharType="separate"/>
        </w:r>
        <w:r>
          <w:t>30</w:t>
        </w:r>
        <w:r>
          <w:fldChar w:fldCharType="end"/>
        </w:r>
      </w:hyperlink>
    </w:p>
    <w:p>
      <w:pPr>
        <w:pStyle w:val="TOC2"/>
        <w:tabs>
          <w:tab w:val="right" w:leader="dot" w:pos="8306"/>
        </w:tabs>
      </w:pPr>
      <w:hyperlink w:anchor="_Toc1772" w:history="1">
        <w:r>
          <w:rPr>
            <w:rFonts w:ascii="仿宋" w:eastAsia="仿宋" w:hAnsi="仿宋" w:cs="仿宋" w:hint="eastAsia"/>
            <w:lang w:eastAsia="zh-CN"/>
          </w:rPr>
          <w:t>(二)、建设期环境保护</w:t>
        </w:r>
        <w:r>
          <w:tab/>
        </w:r>
        <w:r>
          <w:fldChar w:fldCharType="begin"/>
        </w:r>
        <w:r>
          <w:instrText xml:space="preserve"> PAGEREF _Toc1772 \h </w:instrText>
        </w:r>
        <w:r>
          <w:fldChar w:fldCharType="separate"/>
        </w:r>
        <w:r>
          <w:t>31</w:t>
        </w:r>
        <w:r>
          <w:fldChar w:fldCharType="end"/>
        </w:r>
      </w:hyperlink>
    </w:p>
    <w:p>
      <w:pPr>
        <w:pStyle w:val="TOC2"/>
        <w:tabs>
          <w:tab w:val="right" w:leader="dot" w:pos="8306"/>
        </w:tabs>
      </w:pPr>
      <w:hyperlink w:anchor="_Toc1389" w:history="1">
        <w:r>
          <w:rPr>
            <w:rFonts w:ascii="仿宋" w:eastAsia="仿宋" w:hAnsi="仿宋" w:cs="仿宋" w:hint="eastAsia"/>
            <w:lang w:eastAsia="zh-CN"/>
          </w:rPr>
          <w:t>(三)、运营期环境保护</w:t>
        </w:r>
        <w:r>
          <w:tab/>
        </w:r>
        <w:r>
          <w:fldChar w:fldCharType="begin"/>
        </w:r>
        <w:r>
          <w:instrText xml:space="preserve"> PAGEREF _Toc1389 \h </w:instrText>
        </w:r>
        <w:r>
          <w:fldChar w:fldCharType="separate"/>
        </w:r>
        <w:r>
          <w:t>33</w:t>
        </w:r>
        <w:r>
          <w:fldChar w:fldCharType="end"/>
        </w:r>
      </w:hyperlink>
    </w:p>
    <w:p>
      <w:pPr>
        <w:pStyle w:val="TOC2"/>
        <w:tabs>
          <w:tab w:val="right" w:leader="dot" w:pos="8306"/>
        </w:tabs>
      </w:pPr>
      <w:hyperlink w:anchor="_Toc8641" w:history="1">
        <w:r>
          <w:rPr>
            <w:rFonts w:ascii="仿宋" w:eastAsia="仿宋" w:hAnsi="仿宋" w:cs="仿宋" w:hint="eastAsia"/>
            <w:lang w:eastAsia="zh-CN"/>
          </w:rPr>
          <w:t>(四)、市政机械项目建设对区域经济的影响</w:t>
        </w:r>
        <w:r>
          <w:tab/>
        </w:r>
        <w:r>
          <w:fldChar w:fldCharType="begin"/>
        </w:r>
        <w:r>
          <w:instrText xml:space="preserve"> PAGEREF _Toc8641 \h </w:instrText>
        </w:r>
        <w:r>
          <w:fldChar w:fldCharType="separate"/>
        </w:r>
        <w:r>
          <w:t>34</w:t>
        </w:r>
        <w:r>
          <w:fldChar w:fldCharType="end"/>
        </w:r>
      </w:hyperlink>
    </w:p>
    <w:p>
      <w:pPr>
        <w:pStyle w:val="TOC2"/>
        <w:tabs>
          <w:tab w:val="right" w:leader="dot" w:pos="8306"/>
        </w:tabs>
      </w:pPr>
      <w:hyperlink w:anchor="_Toc10539" w:history="1">
        <w:r>
          <w:rPr>
            <w:rFonts w:ascii="仿宋" w:eastAsia="仿宋" w:hAnsi="仿宋" w:cs="仿宋" w:hint="eastAsia"/>
            <w:lang w:eastAsia="zh-CN"/>
          </w:rPr>
          <w:t>(五)、废弃物处理</w:t>
        </w:r>
        <w:r>
          <w:tab/>
        </w:r>
        <w:r>
          <w:fldChar w:fldCharType="begin"/>
        </w:r>
        <w:r>
          <w:instrText xml:space="preserve"> PAGEREF _Toc10539 \h </w:instrText>
        </w:r>
        <w:r>
          <w:fldChar w:fldCharType="separate"/>
        </w:r>
        <w:r>
          <w:t>36</w:t>
        </w:r>
        <w:r>
          <w:fldChar w:fldCharType="end"/>
        </w:r>
      </w:hyperlink>
    </w:p>
    <w:p>
      <w:pPr>
        <w:pStyle w:val="TOC2"/>
        <w:tabs>
          <w:tab w:val="right" w:leader="dot" w:pos="8306"/>
        </w:tabs>
      </w:pPr>
      <w:hyperlink w:anchor="_Toc20968" w:history="1">
        <w:r>
          <w:rPr>
            <w:rFonts w:ascii="仿宋" w:eastAsia="仿宋" w:hAnsi="仿宋" w:cs="仿宋" w:hint="eastAsia"/>
            <w:lang w:eastAsia="zh-CN"/>
          </w:rPr>
          <w:t>(六)、特殊环境影响分析</w:t>
        </w:r>
        <w:r>
          <w:tab/>
        </w:r>
        <w:r>
          <w:fldChar w:fldCharType="begin"/>
        </w:r>
        <w:r>
          <w:instrText xml:space="preserve"> PAGEREF _Toc20968 \h </w:instrText>
        </w:r>
        <w:r>
          <w:fldChar w:fldCharType="separate"/>
        </w:r>
        <w:r>
          <w:t>37</w:t>
        </w:r>
        <w:r>
          <w:fldChar w:fldCharType="end"/>
        </w:r>
      </w:hyperlink>
    </w:p>
    <w:p>
      <w:pPr>
        <w:pStyle w:val="TOC2"/>
        <w:tabs>
          <w:tab w:val="right" w:leader="dot" w:pos="8306"/>
        </w:tabs>
      </w:pPr>
      <w:hyperlink w:anchor="_Toc24116" w:history="1">
        <w:r>
          <w:rPr>
            <w:rFonts w:ascii="仿宋" w:eastAsia="仿宋" w:hAnsi="仿宋" w:cs="仿宋" w:hint="eastAsia"/>
            <w:lang w:eastAsia="zh-CN"/>
          </w:rPr>
          <w:t>(七)、清洁生产</w:t>
        </w:r>
        <w:r>
          <w:tab/>
        </w:r>
        <w:r>
          <w:fldChar w:fldCharType="begin"/>
        </w:r>
        <w:r>
          <w:instrText xml:space="preserve"> PAGEREF _Toc24116 \h </w:instrText>
        </w:r>
        <w:r>
          <w:fldChar w:fldCharType="separate"/>
        </w:r>
        <w:r>
          <w:t>38</w:t>
        </w:r>
        <w:r>
          <w:fldChar w:fldCharType="end"/>
        </w:r>
      </w:hyperlink>
    </w:p>
    <w:p>
      <w:pPr>
        <w:pStyle w:val="TOC2"/>
        <w:tabs>
          <w:tab w:val="right" w:leader="dot" w:pos="8306"/>
        </w:tabs>
      </w:pPr>
      <w:hyperlink w:anchor="_Toc7034" w:history="1">
        <w:r>
          <w:rPr>
            <w:rFonts w:ascii="仿宋" w:eastAsia="仿宋" w:hAnsi="仿宋" w:cs="仿宋" w:hint="eastAsia"/>
            <w:lang w:eastAsia="zh-CN"/>
          </w:rPr>
          <w:t>(八)、环境保护综合评价</w:t>
        </w:r>
        <w:r>
          <w:tab/>
        </w:r>
        <w:r>
          <w:fldChar w:fldCharType="begin"/>
        </w:r>
        <w:r>
          <w:instrText xml:space="preserve"> PAGEREF _Toc7034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0" w:history="1">
        <w:r>
          <w:rPr>
            <w:rFonts w:ascii="仿宋" w:eastAsia="仿宋" w:hAnsi="仿宋" w:cs="仿宋" w:hint="eastAsia"/>
            <w:lang w:eastAsia="zh-CN"/>
          </w:rPr>
          <w:t>十、市政机械项目投资规划</w:t>
        </w:r>
        <w:r>
          <w:tab/>
        </w:r>
        <w:r>
          <w:fldChar w:fldCharType="begin"/>
        </w:r>
        <w:r>
          <w:instrText xml:space="preserve"> PAGEREF _Toc7190 \h </w:instrText>
        </w:r>
        <w:r>
          <w:fldChar w:fldCharType="separate"/>
        </w:r>
        <w:r>
          <w:t>40</w:t>
        </w:r>
        <w:r>
          <w:fldChar w:fldCharType="end"/>
        </w:r>
      </w:hyperlink>
    </w:p>
    <w:p>
      <w:pPr>
        <w:pStyle w:val="TOC2"/>
        <w:tabs>
          <w:tab w:val="right" w:leader="dot" w:pos="8306"/>
        </w:tabs>
      </w:pPr>
      <w:hyperlink w:anchor="_Toc5157" w:history="1">
        <w:r>
          <w:rPr>
            <w:rFonts w:ascii="仿宋" w:eastAsia="仿宋" w:hAnsi="仿宋" w:cs="仿宋" w:hint="eastAsia"/>
            <w:lang w:eastAsia="zh-CN"/>
          </w:rPr>
          <w:t>(一)、市政机械项目总投资估算</w:t>
        </w:r>
        <w:r>
          <w:tab/>
        </w:r>
        <w:r>
          <w:fldChar w:fldCharType="begin"/>
        </w:r>
        <w:r>
          <w:instrText xml:space="preserve"> PAGEREF _Toc5157 \h </w:instrText>
        </w:r>
        <w:r>
          <w:fldChar w:fldCharType="separate"/>
        </w:r>
        <w:r>
          <w:t>40</w:t>
        </w:r>
        <w:r>
          <w:fldChar w:fldCharType="end"/>
        </w:r>
      </w:hyperlink>
    </w:p>
    <w:p>
      <w:pPr>
        <w:pStyle w:val="TOC2"/>
        <w:tabs>
          <w:tab w:val="right" w:leader="dot" w:pos="8306"/>
        </w:tabs>
      </w:pPr>
      <w:hyperlink w:anchor="_Toc5312" w:history="1">
        <w:r>
          <w:rPr>
            <w:rFonts w:ascii="仿宋" w:eastAsia="仿宋" w:hAnsi="仿宋" w:cs="仿宋" w:hint="eastAsia"/>
            <w:lang w:eastAsia="zh-CN"/>
          </w:rPr>
          <w:t>(二)、资金筹措</w:t>
        </w:r>
        <w:r>
          <w:tab/>
        </w:r>
        <w:r>
          <w:fldChar w:fldCharType="begin"/>
        </w:r>
        <w:r>
          <w:instrText xml:space="preserve"> PAGEREF _Toc5312 \h </w:instrText>
        </w:r>
        <w:r>
          <w:fldChar w:fldCharType="separate"/>
        </w:r>
        <w:r>
          <w:t>42</w:t>
        </w:r>
        <w:r>
          <w:fldChar w:fldCharType="end"/>
        </w:r>
      </w:hyperlink>
    </w:p>
    <w:p>
      <w:pPr>
        <w:pStyle w:val="TOC1"/>
        <w:tabs>
          <w:tab w:val="right" w:leader="dot" w:pos="8306"/>
        </w:tabs>
      </w:pPr>
      <w:hyperlink w:anchor="_Toc5449" w:history="1">
        <w:r>
          <w:rPr>
            <w:rFonts w:ascii="仿宋" w:eastAsia="仿宋" w:hAnsi="仿宋" w:cs="仿宋" w:hint="eastAsia"/>
            <w:lang w:eastAsia="zh-CN"/>
          </w:rPr>
          <w:t>十一、市政机械项目财务管理</w:t>
        </w:r>
        <w:r>
          <w:tab/>
        </w:r>
        <w:r>
          <w:fldChar w:fldCharType="begin"/>
        </w:r>
        <w:r>
          <w:instrText xml:space="preserve"> PAGEREF _Toc5449 \h </w:instrText>
        </w:r>
        <w:r>
          <w:fldChar w:fldCharType="separate"/>
        </w:r>
        <w:r>
          <w:t>42</w:t>
        </w:r>
        <w:r>
          <w:fldChar w:fldCharType="end"/>
        </w:r>
      </w:hyperlink>
    </w:p>
    <w:p>
      <w:pPr>
        <w:pStyle w:val="TOC2"/>
        <w:tabs>
          <w:tab w:val="right" w:leader="dot" w:pos="8306"/>
        </w:tabs>
      </w:pPr>
      <w:hyperlink w:anchor="_Toc5777" w:history="1">
        <w:r>
          <w:rPr>
            <w:rFonts w:ascii="仿宋" w:eastAsia="仿宋" w:hAnsi="仿宋" w:cs="仿宋" w:hint="eastAsia"/>
            <w:lang w:eastAsia="zh-CN"/>
          </w:rPr>
          <w:t>(一)、资金需求大</w:t>
        </w:r>
        <w:r>
          <w:tab/>
        </w:r>
        <w:r>
          <w:fldChar w:fldCharType="begin"/>
        </w:r>
        <w:r>
          <w:instrText xml:space="preserve"> PAGEREF _Toc5777 \h </w:instrText>
        </w:r>
        <w:r>
          <w:fldChar w:fldCharType="separate"/>
        </w:r>
        <w:r>
          <w:t>42</w:t>
        </w:r>
        <w:r>
          <w:fldChar w:fldCharType="end"/>
        </w:r>
      </w:hyperlink>
    </w:p>
    <w:p>
      <w:pPr>
        <w:pStyle w:val="TOC2"/>
        <w:tabs>
          <w:tab w:val="right" w:leader="dot" w:pos="8306"/>
        </w:tabs>
      </w:pPr>
      <w:hyperlink w:anchor="_Toc11328" w:history="1">
        <w:r>
          <w:rPr>
            <w:rFonts w:ascii="仿宋" w:eastAsia="仿宋" w:hAnsi="仿宋" w:cs="仿宋" w:hint="eastAsia"/>
            <w:lang w:eastAsia="zh-CN"/>
          </w:rPr>
          <w:t>(二)、研发周期长</w:t>
        </w:r>
        <w:r>
          <w:tab/>
        </w:r>
        <w:r>
          <w:fldChar w:fldCharType="begin"/>
        </w:r>
        <w:r>
          <w:instrText xml:space="preserve"> PAGEREF _Toc11328 \h </w:instrText>
        </w:r>
        <w:r>
          <w:fldChar w:fldCharType="separate"/>
        </w:r>
        <w:r>
          <w:t>43</w:t>
        </w:r>
        <w:r>
          <w:fldChar w:fldCharType="end"/>
        </w:r>
      </w:hyperlink>
    </w:p>
    <w:p>
      <w:pPr>
        <w:pStyle w:val="TOC2"/>
        <w:tabs>
          <w:tab w:val="right" w:leader="dot" w:pos="8306"/>
        </w:tabs>
      </w:pPr>
      <w:hyperlink w:anchor="_Toc30732" w:history="1">
        <w:r>
          <w:rPr>
            <w:rFonts w:ascii="仿宋" w:eastAsia="仿宋" w:hAnsi="仿宋" w:cs="仿宋" w:hint="eastAsia"/>
            <w:lang w:eastAsia="zh-CN"/>
          </w:rPr>
          <w:t>(三)、市场风险大</w:t>
        </w:r>
        <w:r>
          <w:tab/>
        </w:r>
        <w:r>
          <w:fldChar w:fldCharType="begin"/>
        </w:r>
        <w:r>
          <w:instrText xml:space="preserve"> PAGEREF _Toc30732 \h </w:instrText>
        </w:r>
        <w:r>
          <w:fldChar w:fldCharType="separate"/>
        </w:r>
        <w:r>
          <w:t>45</w:t>
        </w:r>
        <w:r>
          <w:fldChar w:fldCharType="end"/>
        </w:r>
      </w:hyperlink>
    </w:p>
    <w:p>
      <w:pPr>
        <w:pStyle w:val="TOC2"/>
        <w:tabs>
          <w:tab w:val="right" w:leader="dot" w:pos="8306"/>
        </w:tabs>
      </w:pPr>
      <w:hyperlink w:anchor="_Toc8653" w:history="1">
        <w:r>
          <w:rPr>
            <w:rFonts w:ascii="仿宋" w:eastAsia="仿宋" w:hAnsi="仿宋" w:cs="仿宋" w:hint="eastAsia"/>
            <w:lang w:eastAsia="zh-CN"/>
          </w:rPr>
          <w:t>(四)、利润率高</w:t>
        </w:r>
        <w:r>
          <w:tab/>
        </w:r>
        <w:r>
          <w:fldChar w:fldCharType="begin"/>
        </w:r>
        <w:r>
          <w:instrText xml:space="preserve"> PAGEREF _Toc8653 \h </w:instrText>
        </w:r>
        <w:r>
          <w:fldChar w:fldCharType="separate"/>
        </w:r>
        <w:r>
          <w:t>47</w:t>
        </w:r>
        <w:r>
          <w:fldChar w:fldCharType="end"/>
        </w:r>
      </w:hyperlink>
    </w:p>
    <w:p>
      <w:pPr>
        <w:pStyle w:val="TOC1"/>
        <w:tabs>
          <w:tab w:val="right" w:leader="dot" w:pos="8306"/>
        </w:tabs>
      </w:pPr>
      <w:hyperlink w:anchor="_Toc8715" w:history="1">
        <w:r>
          <w:rPr>
            <w:rFonts w:ascii="仿宋" w:eastAsia="仿宋" w:hAnsi="仿宋" w:cs="仿宋" w:hint="eastAsia"/>
            <w:lang w:eastAsia="zh-CN"/>
          </w:rPr>
          <w:t>十二、市政机械项目社会影响</w:t>
        </w:r>
        <w:r>
          <w:tab/>
        </w:r>
        <w:r>
          <w:fldChar w:fldCharType="begin"/>
        </w:r>
        <w:r>
          <w:instrText xml:space="preserve"> PAGEREF _Toc8715 \h </w:instrText>
        </w:r>
        <w:r>
          <w:fldChar w:fldCharType="separate"/>
        </w:r>
        <w:r>
          <w:t>49</w:t>
        </w:r>
        <w:r>
          <w:fldChar w:fldCharType="end"/>
        </w:r>
      </w:hyperlink>
    </w:p>
    <w:p>
      <w:pPr>
        <w:pStyle w:val="TOC2"/>
        <w:tabs>
          <w:tab w:val="right" w:leader="dot" w:pos="8306"/>
        </w:tabs>
      </w:pPr>
      <w:hyperlink w:anchor="_Toc31226" w:history="1">
        <w:r>
          <w:rPr>
            <w:rFonts w:ascii="仿宋" w:eastAsia="仿宋" w:hAnsi="仿宋" w:cs="仿宋" w:hint="eastAsia"/>
            <w:lang w:eastAsia="zh-CN"/>
          </w:rPr>
          <w:t>(一)、社会责任与义务</w:t>
        </w:r>
        <w:r>
          <w:tab/>
        </w:r>
        <w:r>
          <w:fldChar w:fldCharType="begin"/>
        </w:r>
        <w:r>
          <w:instrText xml:space="preserve"> PAGEREF _Toc31226 \h </w:instrText>
        </w:r>
        <w:r>
          <w:fldChar w:fldCharType="separate"/>
        </w:r>
        <w:r>
          <w:t>49</w:t>
        </w:r>
        <w:r>
          <w:fldChar w:fldCharType="end"/>
        </w:r>
      </w:hyperlink>
    </w:p>
    <w:p>
      <w:pPr>
        <w:pStyle w:val="TOC2"/>
        <w:tabs>
          <w:tab w:val="right" w:leader="dot" w:pos="8306"/>
        </w:tabs>
      </w:pPr>
      <w:hyperlink w:anchor="_Toc13477" w:history="1">
        <w:r>
          <w:rPr>
            <w:rFonts w:ascii="仿宋" w:eastAsia="仿宋" w:hAnsi="仿宋" w:cs="仿宋" w:hint="eastAsia"/>
            <w:lang w:eastAsia="zh-CN"/>
          </w:rPr>
          <w:t>(二)、社会参与与沟通</w:t>
        </w:r>
        <w:r>
          <w:tab/>
        </w:r>
        <w:r>
          <w:fldChar w:fldCharType="begin"/>
        </w:r>
        <w:r>
          <w:instrText xml:space="preserve"> PAGEREF _Toc13477 \h </w:instrText>
        </w:r>
        <w:r>
          <w:fldChar w:fldCharType="separate"/>
        </w:r>
        <w:r>
          <w:t>50</w:t>
        </w:r>
        <w:r>
          <w:fldChar w:fldCharType="end"/>
        </w:r>
      </w:hyperlink>
    </w:p>
    <w:p>
      <w:pPr>
        <w:pStyle w:val="TOC1"/>
        <w:tabs>
          <w:tab w:val="right" w:leader="dot" w:pos="8306"/>
        </w:tabs>
      </w:pPr>
      <w:hyperlink w:anchor="_Toc6126" w:history="1">
        <w:r>
          <w:rPr>
            <w:rFonts w:ascii="仿宋" w:eastAsia="仿宋" w:hAnsi="仿宋" w:cs="仿宋" w:hint="eastAsia"/>
            <w:lang w:eastAsia="zh-CN"/>
          </w:rPr>
          <w:t>十三、市政机械项目治理与监督</w:t>
        </w:r>
        <w:r>
          <w:tab/>
        </w:r>
        <w:r>
          <w:fldChar w:fldCharType="begin"/>
        </w:r>
        <w:r>
          <w:instrText xml:space="preserve"> PAGEREF _Toc6126 \h </w:instrText>
        </w:r>
        <w:r>
          <w:fldChar w:fldCharType="separate"/>
        </w:r>
        <w:r>
          <w:t>51</w:t>
        </w:r>
        <w:r>
          <w:fldChar w:fldCharType="end"/>
        </w:r>
      </w:hyperlink>
    </w:p>
    <w:p>
      <w:pPr>
        <w:pStyle w:val="TOC2"/>
        <w:tabs>
          <w:tab w:val="right" w:leader="dot" w:pos="8306"/>
        </w:tabs>
      </w:pPr>
      <w:hyperlink w:anchor="_Toc25634" w:history="1">
        <w:r>
          <w:rPr>
            <w:rFonts w:ascii="仿宋" w:eastAsia="仿宋" w:hAnsi="仿宋" w:cs="仿宋" w:hint="eastAsia"/>
            <w:lang w:eastAsia="zh-CN"/>
          </w:rPr>
          <w:t>(一)、市政机械项目治理结构</w:t>
        </w:r>
        <w:r>
          <w:tab/>
        </w:r>
        <w:r>
          <w:fldChar w:fldCharType="begin"/>
        </w:r>
        <w:r>
          <w:instrText xml:space="preserve"> PAGEREF _Toc25634 \h </w:instrText>
        </w:r>
        <w:r>
          <w:fldChar w:fldCharType="separate"/>
        </w:r>
        <w:r>
          <w:t>51</w:t>
        </w:r>
        <w:r>
          <w:fldChar w:fldCharType="end"/>
        </w:r>
      </w:hyperlink>
    </w:p>
    <w:p>
      <w:pPr>
        <w:pStyle w:val="TOC2"/>
        <w:tabs>
          <w:tab w:val="right" w:leader="dot" w:pos="8306"/>
        </w:tabs>
      </w:pPr>
      <w:hyperlink w:anchor="_Toc19851" w:history="1">
        <w:r>
          <w:rPr>
            <w:rFonts w:ascii="仿宋" w:eastAsia="仿宋" w:hAnsi="仿宋" w:cs="仿宋" w:hint="eastAsia"/>
            <w:lang w:eastAsia="zh-CN"/>
          </w:rPr>
          <w:t>(二)、监督与审计</w:t>
        </w:r>
        <w:r>
          <w:tab/>
        </w:r>
        <w:r>
          <w:fldChar w:fldCharType="begin"/>
        </w:r>
        <w:r>
          <w:instrText xml:space="preserve"> PAGEREF _Toc19851 \h </w:instrText>
        </w:r>
        <w:r>
          <w:fldChar w:fldCharType="separate"/>
        </w:r>
        <w:r>
          <w:t>52</w:t>
        </w:r>
        <w:r>
          <w:fldChar w:fldCharType="end"/>
        </w:r>
      </w:hyperlink>
    </w:p>
    <w:p>
      <w:pPr>
        <w:pStyle w:val="TOC1"/>
        <w:tabs>
          <w:tab w:val="right" w:leader="dot" w:pos="8306"/>
        </w:tabs>
      </w:pPr>
      <w:hyperlink w:anchor="_Toc22194" w:history="1">
        <w:r>
          <w:rPr>
            <w:rFonts w:ascii="仿宋" w:eastAsia="仿宋" w:hAnsi="仿宋" w:cs="仿宋" w:hint="eastAsia"/>
            <w:lang w:eastAsia="zh-CN"/>
          </w:rPr>
          <w:t>十四、利益相关者分析与沟通计划</w:t>
        </w:r>
        <w:r>
          <w:tab/>
        </w:r>
        <w:r>
          <w:fldChar w:fldCharType="begin"/>
        </w:r>
        <w:r>
          <w:instrText xml:space="preserve"> PAGEREF _Toc22194 \h </w:instrText>
        </w:r>
        <w:r>
          <w:fldChar w:fldCharType="separate"/>
        </w:r>
        <w:r>
          <w:t>54</w:t>
        </w:r>
        <w:r>
          <w:fldChar w:fldCharType="end"/>
        </w:r>
      </w:hyperlink>
    </w:p>
    <w:p>
      <w:pPr>
        <w:pStyle w:val="TOC2"/>
        <w:tabs>
          <w:tab w:val="right" w:leader="dot" w:pos="8306"/>
        </w:tabs>
      </w:pPr>
      <w:hyperlink w:anchor="_Toc7371" w:history="1">
        <w:r>
          <w:rPr>
            <w:rFonts w:ascii="仿宋" w:eastAsia="仿宋" w:hAnsi="仿宋" w:cs="仿宋" w:hint="eastAsia"/>
            <w:lang w:eastAsia="zh-CN"/>
          </w:rPr>
          <w:t>(一)、利益相关者分析</w:t>
        </w:r>
        <w:r>
          <w:tab/>
        </w:r>
        <w:r>
          <w:fldChar w:fldCharType="begin"/>
        </w:r>
        <w:r>
          <w:instrText xml:space="preserve"> PAGEREF _Toc7371 \h </w:instrText>
        </w:r>
        <w:r>
          <w:fldChar w:fldCharType="separate"/>
        </w:r>
        <w:r>
          <w:t>54</w:t>
        </w:r>
        <w:r>
          <w:fldChar w:fldCharType="end"/>
        </w:r>
      </w:hyperlink>
    </w:p>
    <w:p>
      <w:pPr>
        <w:pStyle w:val="TOC2"/>
        <w:tabs>
          <w:tab w:val="right" w:leader="dot" w:pos="8306"/>
        </w:tabs>
      </w:pPr>
      <w:hyperlink w:anchor="_Toc20676" w:history="1">
        <w:r>
          <w:rPr>
            <w:rFonts w:ascii="仿宋" w:eastAsia="仿宋" w:hAnsi="仿宋" w:cs="仿宋" w:hint="eastAsia"/>
            <w:lang w:eastAsia="zh-CN"/>
          </w:rPr>
          <w:t>(二)、沟通计划</w:t>
        </w:r>
        <w:r>
          <w:tab/>
        </w:r>
        <w:r>
          <w:fldChar w:fldCharType="begin"/>
        </w:r>
        <w:r>
          <w:instrText xml:space="preserve"> PAGEREF _Toc20676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34"/>
      <w:r>
        <w:rPr>
          <w:rFonts w:ascii="仿宋" w:eastAsia="仿宋" w:hAnsi="仿宋" w:cs="仿宋" w:hint="eastAsia"/>
          <w:lang w:eastAsia="zh-CN"/>
        </w:rPr>
        <w:t>(一)、市政机械行业分析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行业一直以来都是市场的关注焦点。行业内的发展趋势、竞争态势以及潜在机会都对市政机械项目的推进产生深远的影响。通过深入研究行业的整体概貌，我们将更好地理解行业的核心特征，为市政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行业，技术一直是推动创新和发展的关键因素。我们将对当前技术趋势进行详尽分析，包括但不限于人工智能、大数据应用、先进制造技术等。这有助于市政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市政机械项目成功的基础。我们将对主要竞争对手进行深入研究，包括其市场份额、产品特点、市场定位等。通过全面了解竞争对手的优势和劣势，市政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935"/>
      <w:r>
        <w:rPr>
          <w:rFonts w:ascii="仿宋" w:eastAsia="仿宋" w:hAnsi="仿宋" w:cs="仿宋" w:hint="eastAsia"/>
          <w:sz w:val="28"/>
          <w:lang w:eastAsia="zh-CN"/>
        </w:rPr>
        <w:t>(二)、市政机械市场分析预测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通过对市场规模的深入调研，我们将预测市政机械市场未来的增长趋势。这包括市场的整体规模、各细分领域的发展趋势等。市政机械项目可以根据市场的扩张速度和潜在机会，制定更符合市场需求的发展策略。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市政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市政机械项目实施过程中需要充分考虑的因素。我们将对市场风险进行全面评估，包括但不限于政策法规风险、市场竞争风险、技术变革风险等。通过对潜在风险的深入分析，市政机械项目可以制定相应的风险缓解策略，降低不确定性对市政机械项目的影响。</w:t>
      </w:r>
    </w:p>
    <w:p>
      <w:pPr>
        <w:pStyle w:val="Heading1"/>
        <w:ind w:firstLine="560" w:firstLineChars="200"/>
        <w:rPr>
          <w:rFonts w:ascii="仿宋" w:eastAsia="仿宋" w:hAnsi="仿宋" w:cs="仿宋" w:hint="eastAsia"/>
          <w:sz w:val="28"/>
          <w:lang w:eastAsia="zh-CN"/>
        </w:rPr>
      </w:pPr>
      <w:bookmarkStart w:id="5" w:name="_Toc20654"/>
      <w:r>
        <w:rPr>
          <w:rFonts w:ascii="仿宋" w:eastAsia="仿宋" w:hAnsi="仿宋" w:cs="仿宋" w:hint="eastAsia"/>
          <w:sz w:val="28"/>
          <w:lang w:eastAsia="zh-CN"/>
        </w:rPr>
        <w:t>二、市政机械项目土建工程</w:t>
      </w:r>
      <w:bookmarkEnd w:id="5"/>
    </w:p>
    <w:p>
      <w:pPr>
        <w:pStyle w:val="Heading2"/>
        <w:rPr>
          <w:rFonts w:ascii="仿宋" w:eastAsia="仿宋" w:hAnsi="仿宋" w:cs="仿宋" w:hint="eastAsia"/>
          <w:lang w:eastAsia="zh-CN"/>
        </w:rPr>
      </w:pPr>
      <w:bookmarkStart w:id="6" w:name="_Toc290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在市政机械项目的建筑工程设计中，我们将秉承一系列重要的设计原则，以确保市政机械项目建筑在功能、美观、可持续性等方面达到最佳效果。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首要原则是确保建筑的功能性得到最大化的发挥。我们将充分理解市政机械项目的实际需求，合理布局各个功能区域，保证建筑在满足业务需求的同时，提供高效的工作环境。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在建筑设计中，我们将综合考虑建设和运营成本。通过精细的经济效益分析，确保设计方案在高效利用资源的同时，对市政机械项目的长期盈利能力有积极的贡献。</w:t>
      </w:r>
    </w:p>
    <w:p>
      <w:pPr>
        <w:pStyle w:val="Heading2"/>
        <w:ind w:firstLine="560" w:firstLineChars="200"/>
        <w:rPr>
          <w:rFonts w:ascii="仿宋" w:eastAsia="仿宋" w:hAnsi="仿宋" w:cs="仿宋" w:hint="eastAsia"/>
          <w:sz w:val="28"/>
          <w:lang w:eastAsia="zh-CN"/>
        </w:rPr>
      </w:pPr>
      <w:bookmarkStart w:id="7" w:name="_Toc1202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土建工程设计中，我们将精准设定设计年限，结合市政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市政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市政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市政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市政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0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本期工程市政机械项目预计总建筑面积XXX平方米，其中：计容建筑面积XXX平方米，计划建筑工程投资XX万元，占市政机械项目总投资的XX%。</w:t>
      </w:r>
    </w:p>
    <w:p>
      <w:pPr>
        <w:pStyle w:val="Heading1"/>
        <w:ind w:firstLine="560" w:firstLineChars="200"/>
        <w:rPr>
          <w:rFonts w:ascii="仿宋" w:eastAsia="仿宋" w:hAnsi="仿宋" w:cs="仿宋" w:hint="eastAsia"/>
          <w:sz w:val="28"/>
          <w:lang w:eastAsia="zh-CN"/>
        </w:rPr>
      </w:pPr>
      <w:bookmarkStart w:id="10" w:name="_Toc27377"/>
      <w:r>
        <w:rPr>
          <w:rFonts w:ascii="仿宋" w:eastAsia="仿宋" w:hAnsi="仿宋" w:cs="仿宋" w:hint="eastAsia"/>
          <w:sz w:val="28"/>
          <w:lang w:eastAsia="zh-CN"/>
        </w:rPr>
        <w:t>三、市政机械项目可持续发展</w:t>
      </w:r>
      <w:bookmarkEnd w:id="10"/>
    </w:p>
    <w:p>
      <w:pPr>
        <w:pStyle w:val="Heading2"/>
        <w:rPr>
          <w:rFonts w:ascii="仿宋" w:eastAsia="仿宋" w:hAnsi="仿宋" w:cs="仿宋" w:hint="eastAsia"/>
          <w:lang w:eastAsia="zh-CN"/>
        </w:rPr>
      </w:pPr>
      <w:bookmarkStart w:id="11" w:name="_Toc1326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中，市政机械项目团队着眼于未来，明确了可持续发展的战略方向。制定的具体可持续发展目标包括降低资源使用、采用环保技术、最大化社会效益等。这一步骤不仅有助于市政机械项目在环保和社会责任方面达到最高标准，也为未来提供了明确的指引，确保市政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可持续实践的融入市政机械项目管理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市政机械项目管理周期。从市政机械项目规划开始，市政机械项目团队就考虑了环境和社会的因素。在执行阶段，市政机械项目团队积极推动绿色技术的应用，优化资源利用。此外，关注员工的社会责任，通过培训和沟通活动提高员工对可持续发展的认知，使他们能够在日常工作中践行可持续实践。这些举措不仅为市政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25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扎根于市政机械项目的可持续发展理念，我们深信环保与社会责任是市政机械项目成功的关键支柱。在市政机械项目的每一步，我们都致力于通过创新和实践，履行对环境和社会的坚定责任。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团队通过引入先进的环保技术、建立高效的废物处理系统以及推动能源节约措施，积极履行环保责任。定期的环保监测和评估确保市政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不仅致力于自身可持续发展，还注重对社会的回馈。通过支持社区市政机械项目、参与慈善事业、提供培训机会等方式，市政机械项目积极履行社会责任。与当地社区建立积极互动，关注员工的工作与生活平衡，以及员工的身心健康，是市政机械项目在社会责任层面的关键举措。这样的实践不仅增强了市政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596"/>
      <w:r>
        <w:rPr>
          <w:rFonts w:ascii="仿宋" w:eastAsia="仿宋" w:hAnsi="仿宋" w:cs="仿宋" w:hint="eastAsia"/>
          <w:sz w:val="28"/>
          <w:lang w:eastAsia="zh-CN"/>
        </w:rPr>
        <w:t>四、市政机械项目概论</w:t>
      </w:r>
      <w:bookmarkEnd w:id="13"/>
    </w:p>
    <w:p>
      <w:pPr>
        <w:pStyle w:val="Heading2"/>
        <w:rPr>
          <w:rFonts w:ascii="仿宋" w:eastAsia="仿宋" w:hAnsi="仿宋" w:cs="仿宋" w:hint="eastAsia"/>
          <w:lang w:eastAsia="zh-CN"/>
        </w:rPr>
      </w:pPr>
      <w:bookmarkStart w:id="14" w:name="_Toc30294"/>
      <w:r>
        <w:rPr>
          <w:rFonts w:ascii="仿宋" w:eastAsia="仿宋" w:hAnsi="仿宋" w:cs="仿宋" w:hint="eastAsia"/>
          <w:lang w:eastAsia="zh-CN"/>
        </w:rPr>
        <w:t>(一)、市政机械项目概况</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起源追溯至对市场的深入洞察。市场的不断演变与变革为市政机械项目提供了难得的机遇。当前市场存在的需求缺口和变革的大环境共同构成了市政机械项目的背景。这个市政机械项目旨在充分利用市场机遇，填补行业中尚未满足的需求，为客户提供全新的解决方案。市场的变革和需求的增长使得这个市政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市政机械项目名称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正式命名为市政机械。这个名称不仅仅是一个标识，更代表了市政机械项目的核心理念和愿景。它蕴含着市政机械项目所要解决问题的关键字，具有强烈的表达和辨识度，为市政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市政机械项目目标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核心目标是提供一种全新、高效的解决方案，满足客户日益增长的需求。市政机械项目追求的不仅仅是满足市场需求，更是在市场中获得卓越的竞争优势。通过不断提升产品或服务的质量和创新水平，市政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市政机械项目范围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全面涵盖了产品研发、制造、市场推广和售后服务，确保从产品设计到最终用户体验的全方位关注。这一全面的市政机械项目范围是为了确保市政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市政机械项目时间表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市政机械项目计划在未来18个月内完成，包括研发、测试、市场试点和正式推出等不同阶段。这个时间表的合理设计是为了确保市政机械项目各个阶段的顺利推进，以便按时交付高质量的成果。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市政机械项目预算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市政机械项目总预算估算为XX百万美元，主要分配在研发、市场推广、人员培训和运营等方面。这一充足的预算为市政机械项目提供了充足的资源，确保市政机械项目在各个方面都能取得优异的表现。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市政机械项目风险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市政机械项目可能面临的风险包括市场接受度低、技术难题、竞争激烈等。市政机械项目团队已经制定了相应的风险应对计划，通过前瞻性的风险管理，确保市政机械项目在面对不确定性时能够迅速做出应对。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市政机械项目团队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市政机械项目汇聚了一支经验丰富、多领域专业素养的核心团队，确保市政机械项目在各个方面都能拥有高水平的执行力。团队的协同作战是市政机械项目成功的关键因素之一。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市政机械项目背景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市政机械项目的背景根植于市场对更高效、创新产品的渴望，同时也受到科技发展对行业格局的深刻改变的影响。这为市政机械项目提供了广阔的发展空间和市场需求。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市政机械项目现状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截至目前，市政机械项目已完成市场调研和技术验证，取得了初步的成功。这为市政机械项目在未来的发展奠定了坚实的基础，为更远大的目标打下了坚实的基石。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7024"/>
      <w:r>
        <w:rPr>
          <w:rFonts w:ascii="仿宋" w:eastAsia="仿宋" w:hAnsi="仿宋" w:cs="仿宋" w:hint="eastAsia"/>
          <w:sz w:val="28"/>
          <w:lang w:eastAsia="zh-CN"/>
        </w:rPr>
        <w:t>(二)、市政机械项目目标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keyword》市政机械项目首要业务目标是在市场中占据有利地位，实现产品/服务的成功推广和销售。通过不断提升产品质量、创新性，市政机械项目追求成为行业中的领导者，赢得更多客户的青睐。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在科技迅速发展的时代，市政机械项目着眼于技术创新。通过持续的研发和技术升级，市政机械项目旨在推出更具创新性的产品或服务，以满足市场对新鲜、先进解决方案的需求。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为了建立可持续的客户关系，市政机械项目设定了客户满意度目标。通过提供卓越的产品质量和优质的客户服务，市政机械项目追求赢得客户的信任和忠诚度，确保他们的满意度达到行业领先水平。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市政机械项目注重社会责任和可持续发展。通过实施环保、社会责任市政机械项目，市政机械项目致力于在经济发展的同时保护环境，促进社会公平，实现可持续经营。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市政机械项目的团队是实现目标的核心驱动力。因此，市政机械项目设定了团队发展目标，包括提升团队成员的专业技能、培养领导力，以及搭建协同高效的团队工作氛围。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957"/>
      <w:r>
        <w:rPr>
          <w:rFonts w:ascii="仿宋" w:eastAsia="仿宋" w:hAnsi="仿宋" w:cs="仿宋" w:hint="eastAsia"/>
          <w:sz w:val="28"/>
          <w:lang w:eastAsia="zh-CN"/>
        </w:rPr>
        <w:t>(三)、市政机械项目提出的理由</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市政机械项目提出的理由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提出源于对市场机遇的深刻洞察。当前市场中存在的需求缺口和行业发展趋势表明，有巨大的商业机会等待被开发。通过准确捕捉市场机遇，市政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理念基于对技术创新的信仰。通过持续的研发和技术投入，市政机械项目有望推出更具创新性的产品或服务。在科技飞速发展的当下，市政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提出是为了增强企业的行业竞争力。通过提升产品或服务的质量和独特性，市政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响应了消费者需求的变化。随着社会和科技的不断发展，消费者对产品和服务的需求也在发生变化。通过深入了解并及时回应消费者的新需求，市政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市政机械项目的提出是企业战略发展规划的一部分。在面对日益激烈的市场竞争和不断变化的商业环境中，市政机械项目作为企业战略的一环，旨在为企业开辟新的增长领域，巩固企业在行业中的地位。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提出不仅仅是基于商业考量，还注重社会责任。通过推出环保、社会责任等方面的市政机械项目，市政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市政机械项目的提出反映了对利益相关者期望的关注。包括客户、员工、投资者等利益相关者在企业发展中都有着各自的期望，市政机械项目力求在满足这些期望的同时，取得更大的共赢。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8230"/>
      <w:r>
        <w:rPr>
          <w:rFonts w:ascii="仿宋" w:eastAsia="仿宋" w:hAnsi="仿宋" w:cs="仿宋" w:hint="eastAsia"/>
          <w:sz w:val="28"/>
          <w:lang w:eastAsia="zh-CN"/>
        </w:rPr>
        <w:t>(四)、市政机械项目意义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在实施市政机械项目的过程中，我们不仅仅是在追逐商业成功，更是为企业和社会的多个层面创造了深远的意义。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首要意义在于提升企业的市场竞争力。通过持续的创新和对产品质量的高标准要求，市政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市政机械项目的推进将促使行业技术水平的提升。通过引入先进技术和创新性解决方案，市政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市政机械项目不仅创造了大量就业机会，提高了就业水平，还注重社会责任和环保。通过参与社会公益事业和推动环保市政机械项目，市政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综合而言，市政机械项目意义重大，不仅推动了企业的发展，也为行业和社会的进步贡献了积极力量。这是一个全面而深刻的影响，将在未来产生可持续的正面效应。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976"/>
      <w:r>
        <w:rPr>
          <w:rFonts w:ascii="仿宋" w:eastAsia="仿宋" w:hAnsi="仿宋" w:cs="仿宋" w:hint="eastAsia"/>
          <w:sz w:val="28"/>
          <w:lang w:eastAsia="zh-CN"/>
        </w:rPr>
        <w:t>(五)、市政机械项目背景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在当今迅猛发展的商业环境中，市政机械项目的动因根植于对多方面因素的审慎考量。这个市政机械项目的提出并非孤立的决策，而是对企业所处背景深入思考的产物。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市场的不断演变是市政机械项目背后的首要原因。科技的迅速发展和全球市场的快速变化使得企业必须灵活应对。市政机械项目应运而生，旨在通过创新性的解决方案迎合市场的多变需求，赢得竞争中的先机。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竞争的激烈程度也是市政机械项目背景中不可忽视的一环。企业需要在激烈竞争中脱颖而出，为此，市政机械项目致力于打破常规，提供独特的价值主张，以吸引客户并确保市场份额的增长。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技术的迅速发展为企业带来了机遇与挑战。作为市政机械项目启动的背景之一，对新兴技术的应用将有助于提升企业的技术水平，使其在不断演进的商业环境中保持竞争优势。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此外，社会对企业责任的期望也在逐渐升高。市政机械项目充分融入了社会责任的理念，通过可持续经营和社会公益市政机械项目，企图为社会贡献一份力量，在商业成功的同时关注社会价值。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0724"/>
      <w:r>
        <w:rPr>
          <w:rFonts w:ascii="仿宋" w:eastAsia="仿宋" w:hAnsi="仿宋" w:cs="仿宋" w:hint="eastAsia"/>
          <w:sz w:val="28"/>
          <w:lang w:eastAsia="zh-CN"/>
        </w:rPr>
        <w:t>五、市政机械项目危机管理</w:t>
      </w:r>
      <w:bookmarkEnd w:id="19"/>
    </w:p>
    <w:p>
      <w:pPr>
        <w:pStyle w:val="Heading2"/>
        <w:rPr>
          <w:rFonts w:ascii="仿宋" w:eastAsia="仿宋" w:hAnsi="仿宋" w:cs="仿宋" w:hint="eastAsia"/>
          <w:lang w:eastAsia="zh-CN"/>
        </w:rPr>
      </w:pPr>
      <w:bookmarkStart w:id="20" w:name="_Toc1732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危机管理中，危机预警与识别是确保市政机械项目稳健运行的核心步骤。通过建立全面的监测机制，市政机械项目团队旨在及时发现和理解潜在的风险和危机因素，以便采取及时的预防和应对措施，确保市政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首先，通过深入的风险评估，市政机械项目团队全面分析了整个市政机械项目和各个阶段可能存在的威胁。这包括准确评估每个潜在风险的发生概率和可能影响的程度，为后续危机预警提供了有力支持。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市政机械项目团队着重于明确定义市政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https://d.book118.com/785102343011011124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BD5D9E"/>
    <w:rsid w:val="79BD5D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023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2024-03-02T23:50:00Z</dcterms:created>
  <dcterms:modified xsi:type="dcterms:W3CDTF">2024-03-02T23:50:30Z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59DD161A96684CB991F6364DEFBC5164_11</vt:lpwstr>
  </property>
  <property fmtid="{D5CDD505-2E9C-101B-9397-08002B2CF9AE}" pid="3" name="KSOProductBuildVer">
    <vt:lpwstr>2052-12.1.0.16388</vt:lpwstr>
  </property>
</Properties>
</file>