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jc w:val="center"/>
        <w:rPr>
          <w:rFonts w:ascii="宋体" w:hAnsi="宋体" w:cs="宋体" w:hint="default"/>
          <w:b/>
          <w:bCs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5" type="#_x0000_t75" style="width:25pt;height:20pt;margin-top:932pt;margin-left:930pt;mso-position-horizontal-relative:page;mso-position-vertical-relative:page;position:absolute;z-index:251658240" o:preferrelative="t" filled="f" stroked="f">
            <v:stroke joinstyle="miter"/>
            <v:imagedata r:id="rId4" o:title=""/>
            <v:path o:extrusionok="f"/>
            <o:lock v:ext="edit" aspectratio="t"/>
          </v:shape>
        </w:pic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《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  <w:lang w:eastAsia="zh-CN"/>
        </w:rPr>
        <w:t>卖油翁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》</w:t>
      </w:r>
      <w:r>
        <w:rPr>
          <w:rFonts w:ascii="宋体" w:eastAsia="宋体" w:hAnsi="宋体" w:cs="宋体" w:hint="eastAsia"/>
          <w:b/>
          <w:color w:val="FF0000"/>
          <w:sz w:val="24"/>
          <w:szCs w:val="21"/>
          <w:shd w:val="clear" w:color="auto" w:fill="FFFFFF"/>
          <w:lang w:val="en-US" w:eastAsia="zh-CN"/>
        </w:rPr>
        <w:t>三年中考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真题</w:t>
      </w:r>
      <w:r>
        <w:rPr>
          <w:rFonts w:ascii="宋体" w:eastAsia="宋体" w:hAnsi="宋体" w:cs="宋体" w:hint="eastAsia"/>
          <w:b/>
          <w:color w:val="FF0000"/>
          <w:sz w:val="24"/>
          <w:szCs w:val="21"/>
          <w:shd w:val="clear" w:color="auto" w:fill="FFFFFF"/>
          <w:lang w:val="en-US" w:eastAsia="zh-CN"/>
        </w:rPr>
        <w:t>+模拟题（原卷版）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·湖南·中考真题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阅读下面两篇文言文，完成下面小题。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陈康肃公善射，当世无双，公亦以此自矜。尝射于家園，有卖油翁释担而立，睨之久而不去。见其发矢十中八九，但微颔之。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</w:t>
      </w:r>
      <w:r>
        <w:t>“</w:t>
      </w:r>
      <w:r>
        <w:rPr>
          <w:rFonts w:ascii="楷体" w:eastAsia="楷体" w:hAnsi="楷体" w:cs="楷体"/>
        </w:rPr>
        <w:t>汝亦知射乎？吾射不亦精乎？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无他，但手熟尔。</w:t>
      </w:r>
      <w:r>
        <w:t>”</w:t>
      </w:r>
      <w:r>
        <w:rPr>
          <w:rFonts w:ascii="楷体" w:eastAsia="楷体" w:hAnsi="楷体" w:cs="楷体"/>
        </w:rPr>
        <w:t>康肃忿然曰：</w:t>
      </w:r>
      <w:r>
        <w:t>“</w:t>
      </w:r>
      <w:r>
        <w:rPr>
          <w:rFonts w:ascii="楷体" w:eastAsia="楷体" w:hAnsi="楷体" w:cs="楷体"/>
        </w:rPr>
        <w:t>尔安敢轻吾射！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以我的油知之。</w:t>
      </w:r>
      <w:r>
        <w:t>”</w:t>
      </w:r>
      <w:r>
        <w:rPr>
          <w:rFonts w:ascii="楷体" w:eastAsia="楷体" w:hAnsi="楷体" w:cs="楷体"/>
        </w:rPr>
        <w:t>乃取一葫芦置于地，以钱覆其口，徐以杓酌油沥之，自钱孔入，而钱不湿。因曰：</w:t>
      </w:r>
      <w:r>
        <w:t>“</w:t>
      </w:r>
      <w:r>
        <w:rPr>
          <w:rFonts w:ascii="楷体" w:eastAsia="楷体" w:hAnsi="楷体" w:cs="楷体"/>
          <w:u w:val="single"/>
        </w:rPr>
        <w:t>我亦无他，惟手熟尔。</w:t>
      </w:r>
      <w:r>
        <w:t>”</w:t>
      </w:r>
      <w:r>
        <w:rPr>
          <w:rFonts w:ascii="楷体" w:eastAsia="楷体" w:hAnsi="楷体" w:cs="楷体"/>
        </w:rPr>
        <w:t>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戴嵩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画牛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苏轼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蜀中有杜处士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，好书画，所宝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以百数。</w:t>
      </w:r>
      <w:r>
        <w:rPr>
          <w:rFonts w:ascii="楷体" w:eastAsia="楷体" w:hAnsi="楷体" w:cs="楷体"/>
          <w:u w:val="wave"/>
        </w:rPr>
        <w:t>有戴嵩《牛》一轴尤所爱锦囊玉轴常以自随。一日曝书画，有一牧童见之，拊</w:t>
      </w:r>
      <w:r>
        <w:rPr>
          <w:rFonts w:ascii="楷体" w:eastAsia="楷体" w:hAnsi="楷体" w:cs="楷体"/>
          <w:u w:val="wave"/>
          <w:vertAlign w:val="superscript"/>
        </w:rPr>
        <w:t>④</w:t>
      </w:r>
      <w:r>
        <w:rPr>
          <w:rFonts w:ascii="楷体" w:eastAsia="楷体" w:hAnsi="楷体" w:cs="楷体"/>
          <w:u w:val="wave"/>
        </w:rPr>
        <w:t>掌大笑曰：</w:t>
      </w:r>
      <w:r>
        <w:t>“</w:t>
      </w:r>
      <w:r>
        <w:rPr>
          <w:rFonts w:ascii="楷体" w:eastAsia="楷体" w:hAnsi="楷体" w:cs="楷体"/>
        </w:rPr>
        <w:t>此画斗牛也。牛斗，力在角，尾搐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入两股间。今乃掉尾而斗，谬矣！</w:t>
      </w:r>
      <w:r>
        <w:t>”</w:t>
      </w:r>
      <w:r>
        <w:rPr>
          <w:rFonts w:ascii="楷体" w:eastAsia="楷体" w:hAnsi="楷体" w:cs="楷体"/>
          <w:u w:val="single"/>
        </w:rPr>
        <w:t>处士笑而然之</w:t>
      </w:r>
      <w:r>
        <w:rPr>
          <w:rFonts w:ascii="楷体" w:eastAsia="楷体" w:hAnsi="楷体" w:cs="楷体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古语有云：</w:t>
      </w:r>
      <w:r>
        <w:t>“</w:t>
      </w:r>
      <w:r>
        <w:rPr>
          <w:rFonts w:ascii="楷体" w:eastAsia="楷体" w:hAnsi="楷体" w:cs="楷体"/>
        </w:rPr>
        <w:t>耕当问奴，织当问婢。</w:t>
      </w:r>
      <w:r>
        <w:t>”</w:t>
      </w:r>
      <w:r>
        <w:rPr>
          <w:rFonts w:ascii="楷体" w:eastAsia="楷体" w:hAnsi="楷体" w:cs="楷体"/>
        </w:rPr>
        <w:t>不可改也。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</w:pPr>
      <w:r>
        <w:t>（选自《唐宋八大家散文鉴赏》）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【注释】①戴嵩（sōng）：唐代著名画家。②处士：有才德而不愿做官的人。③宝：珍藏。④拊（fǔ）掌：拍手。⑤搐（chù）：紧缩。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．下列对文中加点词的解释正确的一项是（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A．公亦以此自矜（矜：同情）</w:t>
      </w:r>
      <w:r>
        <w:tab/>
      </w:r>
      <w:r>
        <w:t>B．尔安敢轻吾射（轻：重量小）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C．一日曝书画（曝：暴露）</w:t>
      </w:r>
      <w:r>
        <w:tab/>
      </w:r>
      <w:r>
        <w:t>D．尾搐入两股间（股：大腿）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．下列对文中划波浪线部分的断句，正确的一项是（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A．有戴嵩《牛》一轴/尤所爱/锦囊玉轴/常以自随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B．有戴嵩/《牛》一轴/尤所爱锦囊/玉轴常以自随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C．有戴嵩《牛》/一轴尤所爱/锦囊玉轴常/以自随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D．有戴嵩/《牛》一轴尤所爱/锦囊玉轴常/以自随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．把文中划横线的句子翻译成现代汉语。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  <w:r>
        <w:t>（1）我亦无他，惟手熟尔。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（2）处士笑而然之。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．小李同学平时只埋头读书，不愿参与实践活动。请结合以上两则短文揭示的道理，谈谈你的看法。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·上海·中考真题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阅读下面三段选文，完成小题。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【甲】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乃取一葫芦置于地，以钱覆其口，徐以杓酌油沥之，自钱孔入，而钱不湿。因曰：“我亦无他，唯手熟尔。”康肃笑而遣之。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核舟记（节选）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通计一舟，为人五；为窗八；为箬篷，为楫，为炉，为壶，为手卷，为念珠，各一；对联、题名并篆文，为字共三十有四。</w:t>
      </w:r>
      <w:r>
        <w:rPr>
          <w:rFonts w:ascii="楷体" w:eastAsia="楷体" w:hAnsi="楷体" w:cs="楷体"/>
          <w:u w:val="single"/>
        </w:rPr>
        <w:t>而计其长，曾不盈寸。</w:t>
      </w:r>
      <w:r>
        <w:rPr>
          <w:rFonts w:ascii="楷体" w:eastAsia="楷体" w:hAnsi="楷体" w:cs="楷体"/>
        </w:rPr>
        <w:t>盖简桃核修狭者为之。嘻，技亦灵怪矣哉！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口技（节选）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于是宾客无不变色离席，奋袖出臂，两股战战，几欲先走。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．《卖油翁》作者是______ 代的________（人名）。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．用现代汉语翻译下面的句子。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</w:pPr>
      <w:r>
        <w:t>而计其长，曾不盈寸。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</w:t>
      </w:r>
      <w:r>
        <w:rPr>
          <w:rFonts w:hint="eastAsia"/>
          <w:lang w:eastAsia="zh-CN"/>
        </w:rPr>
        <w:t>【</w:t>
      </w:r>
      <w:r>
        <w:t>甲</w:t>
      </w:r>
      <w:r>
        <w:rPr>
          <w:rFonts w:hint="eastAsia"/>
          <w:lang w:eastAsia="zh-CN"/>
        </w:rPr>
        <w:t>】</w:t>
      </w:r>
      <w:r>
        <w:t>文形象地表达出______的道理；</w:t>
      </w: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  <w:r>
        <w:t>文细致地说明了核舟体积小、“容量”大的特点；</w:t>
      </w:r>
      <w:r>
        <w:rPr>
          <w:rFonts w:hint="eastAsia"/>
          <w:lang w:eastAsia="zh-CN"/>
        </w:rPr>
        <w:t>【</w:t>
      </w:r>
      <w:r>
        <w:t>丙</w:t>
      </w:r>
      <w:r>
        <w:rPr>
          <w:rFonts w:hint="eastAsia"/>
          <w:lang w:eastAsia="zh-CN"/>
        </w:rPr>
        <w:t>】</w:t>
      </w:r>
      <w:r>
        <w:t>文则生动地表现出宾客深信“火起”而______的样子。我们可以用</w:t>
      </w: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  <w:r>
        <w:t>文中的一句话“_________________”来赞叹卖油翁、核舟雕刻者、口技艺人的高超技艺。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·山东日照·中考真题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</w:t>
      </w:r>
      <w:r>
        <w:rPr>
          <w:rFonts w:ascii="楷体" w:eastAsia="楷体" w:hAnsi="楷体" w:cs="楷体"/>
          <w:u w:val="none"/>
          <w:em w:val="dot"/>
        </w:rPr>
        <w:t>善</w:t>
      </w:r>
      <w:r>
        <w:rPr>
          <w:rFonts w:ascii="楷体" w:eastAsia="楷体" w:hAnsi="楷体" w:cs="楷体"/>
        </w:rPr>
        <w:t>射，当世无双，公亦以此自</w:t>
      </w:r>
      <w:r>
        <w:rPr>
          <w:rFonts w:ascii="楷体" w:eastAsia="楷体" w:hAnsi="楷体" w:cs="楷体"/>
          <w:u w:val="none"/>
          <w:em w:val="dot"/>
        </w:rPr>
        <w:t>矜</w:t>
      </w:r>
      <w:r>
        <w:rPr>
          <w:rFonts w:ascii="楷体" w:eastAsia="楷体" w:hAnsi="楷体" w:cs="楷体"/>
        </w:rPr>
        <w:t>。尝射</w:t>
      </w:r>
      <w:r>
        <w:rPr>
          <w:rFonts w:ascii="楷体" w:eastAsia="楷体" w:hAnsi="楷体" w:cs="楷体"/>
          <w:u w:val="none"/>
          <w:em w:val="dot"/>
        </w:rPr>
        <w:t>于</w:t>
      </w:r>
      <w:r>
        <w:rPr>
          <w:rFonts w:ascii="楷体" w:eastAsia="楷体" w:hAnsi="楷体" w:cs="楷体"/>
        </w:rPr>
        <w:t>家圃，有卖油翁释担而立，睨之久而不去。见</w:t>
      </w:r>
      <w:r>
        <w:rPr>
          <w:rFonts w:ascii="楷体" w:eastAsia="楷体" w:hAnsi="楷体" w:cs="楷体"/>
          <w:u w:val="none"/>
          <w:em w:val="dot"/>
        </w:rPr>
        <w:t>其</w:t>
      </w:r>
      <w:r>
        <w:rPr>
          <w:rFonts w:ascii="楷体" w:eastAsia="楷体" w:hAnsi="楷体" w:cs="楷体"/>
        </w:rPr>
        <w:t>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</w:t>
      </w:r>
      <w:r>
        <w:rPr>
          <w:rFonts w:ascii="楷体" w:eastAsia="楷体" w:hAnsi="楷体" w:cs="楷体"/>
          <w:u w:val="none"/>
          <w:em w:val="dot"/>
        </w:rPr>
        <w:t>安</w:t>
      </w:r>
      <w:r>
        <w:rPr>
          <w:rFonts w:ascii="楷体" w:eastAsia="楷体" w:hAnsi="楷体" w:cs="楷体"/>
        </w:rPr>
        <w:t>敢轻吾射！”翁曰：“以我酌油知之。”</w:t>
      </w:r>
      <w:r>
        <w:rPr>
          <w:rFonts w:ascii="楷体" w:eastAsia="楷体" w:hAnsi="楷体" w:cs="楷体"/>
          <w:u w:val="none"/>
          <w:em w:val="dot"/>
        </w:rPr>
        <w:t>乃</w:t>
      </w:r>
      <w:r>
        <w:rPr>
          <w:rFonts w:ascii="楷体" w:eastAsia="楷体" w:hAnsi="楷体" w:cs="楷体"/>
        </w:rPr>
        <w:t>取一葫芦置于地，</w:t>
      </w:r>
      <w:r>
        <w:rPr>
          <w:rFonts w:ascii="楷体" w:eastAsia="楷体" w:hAnsi="楷体" w:cs="楷体"/>
          <w:u w:val="none"/>
          <w:em w:val="dot"/>
        </w:rPr>
        <w:t>以</w:t>
      </w:r>
      <w:r>
        <w:rPr>
          <w:rFonts w:ascii="楷体" w:eastAsia="楷体" w:hAnsi="楷体" w:cs="楷体"/>
        </w:rPr>
        <w:t>钱覆其口，徐以杓酌油沥之，自钱孔入，而钱不湿。因曰：“我亦无他，惟手熟尔。”康肃笑而</w:t>
      </w:r>
      <w:r>
        <w:rPr>
          <w:rFonts w:ascii="楷体" w:eastAsia="楷体" w:hAnsi="楷体" w:cs="楷体"/>
          <w:u w:val="none"/>
          <w:em w:val="dot"/>
        </w:rPr>
        <w:t>遣</w:t>
      </w:r>
      <w:r>
        <w:rPr>
          <w:rFonts w:ascii="楷体" w:eastAsia="楷体" w:hAnsi="楷体" w:cs="楷体"/>
        </w:rPr>
        <w:t>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．下列对加点词语的解释，不正确的一项是（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善：擅长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B．公亦以此自</w:t>
      </w:r>
      <w:r>
        <w:rPr>
          <w:u w:val="none"/>
          <w:em w:val="dot"/>
        </w:rPr>
        <w:t>矜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矜：矜持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C．尔</w:t>
      </w:r>
      <w:r>
        <w:rPr>
          <w:u w:val="none"/>
          <w:em w:val="dot"/>
        </w:rPr>
        <w:t>安</w:t>
      </w:r>
      <w:r>
        <w:t>敢轻吾射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安：怎么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D．康肃笑而</w:t>
      </w:r>
      <w:r>
        <w:rPr>
          <w:u w:val="none"/>
          <w:em w:val="dot"/>
        </w:rPr>
        <w:t>遣</w:t>
      </w:r>
      <w:r>
        <w:t>之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遣：打发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．下列加点词语的意义和用法，完全相同的一组是（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A．尝射</w:t>
      </w:r>
      <w:r>
        <w:rPr>
          <w:u w:val="none"/>
          <w:em w:val="dot"/>
        </w:rPr>
        <w:t>于</w:t>
      </w:r>
      <w:r>
        <w:t>家圃</w:t>
      </w:r>
      <w:r>
        <w:rPr>
          <w:rFonts w:ascii="'Times New Roman'" w:eastAsia="'Times New Roman'" w:hAnsi="'Times New Roman'" w:cs="'Times New Roman'"/>
        </w:rPr>
        <w:t>                              </w:t>
      </w:r>
      <w:r>
        <w:t>而泻出</w:t>
      </w:r>
      <w:r>
        <w:rPr>
          <w:u w:val="none"/>
          <w:em w:val="dot"/>
        </w:rPr>
        <w:t>于</w:t>
      </w:r>
      <w:r>
        <w:t>两峰之间者（《醉翁亭记》）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B．见</w:t>
      </w:r>
      <w:r>
        <w:rPr>
          <w:u w:val="none"/>
          <w:em w:val="dot"/>
        </w:rPr>
        <w:t>其</w:t>
      </w:r>
      <w:r>
        <w:t>发矢十中八九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rPr>
          <w:u w:val="none"/>
          <w:em w:val="dot"/>
        </w:rPr>
        <w:t>其</w:t>
      </w:r>
      <w:r>
        <w:t>真无马邪（《马说》）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乃</w:t>
      </w:r>
      <w:r>
        <w:t>取一葫芦置于地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rPr>
          <w:u w:val="none"/>
          <w:em w:val="dot"/>
        </w:rPr>
        <w:t>乃</w:t>
      </w:r>
      <w:r>
        <w:t>丹书帛曰“陈胜王”（《陈涉世家》）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</w:t>
      </w:r>
      <w:r>
        <w:rPr>
          <w:u w:val="none"/>
          <w:em w:val="dot"/>
        </w:rPr>
        <w:t>以</w:t>
      </w:r>
      <w:r>
        <w:t>钱覆其口</w:t>
      </w:r>
      <w:r>
        <w:rPr>
          <w:rFonts w:ascii="'Times New Roman'" w:eastAsia="'Times New Roman'" w:hAnsi="'Times New Roman'" w:cs="'Times New Roman'"/>
        </w:rPr>
        <w:t>                              </w:t>
      </w:r>
      <w:r>
        <w:rPr>
          <w:u w:val="none"/>
          <w:em w:val="dot"/>
        </w:rPr>
        <w:t>以</w:t>
      </w:r>
      <w:r>
        <w:t>光先帝遗德（《出师表》）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．下列对文章相关内容和写法的分析，不正确的一项是（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A．“睨之”“但微颔之”，写出卖油翁对陈尧咨射箭技术不屑一顾，陈尧咨因此不满。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B．“取”“置”“覆”“酌”等一系列动词，写出卖油翁倒油动作一气呵成，非常娴熟。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C．传神的对话描写是突出的写作特色之一，文章通过对话表现出人物的心理和个性特点。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t>D．在作者笔下，陈尧咨傲慢不逊，卖油翁内敛沉稳，人物形象生动，性格特征鲜明。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ascii="宋体" w:hAnsi="宋体" w:cs="宋体" w:hint="eastAsia"/>
          <w:b/>
          <w:bCs/>
          <w:color w:val="FF0000"/>
          <w:sz w:val="21"/>
          <w:szCs w:val="21"/>
          <w:shd w:val="clear" w:color="auto" w:fill="FFFFFF"/>
          <w:lang w:eastAsia="zh-CN"/>
        </w:rPr>
        <w:t>【2023</w:t>
      </w:r>
      <w:r>
        <w:rPr>
          <w:b/>
          <w:bCs/>
          <w:color w:val="FF0000"/>
        </w:rPr>
        <w:t>·四川·中考真题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阅读下面三个文段，完成下列小题。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【</w:t>
      </w:r>
      <w:r>
        <w:rPr>
          <w:rFonts w:ascii="楷体" w:eastAsia="楷体" w:hAnsi="楷体" w:cs="楷体"/>
        </w:rPr>
        <w:t>甲</w:t>
      </w:r>
      <w:r>
        <w:rPr>
          <w:rFonts w:ascii="楷体" w:eastAsia="楷体" w:hAnsi="楷体" w:cs="楷体"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客问元方：“尊君在不？”答曰：“待君久不至，已去。”友人便怒曰：“非人哉！与人期行，相委而去。”元方曰：“君与家君期日中。日中不至，则是无信；对子骂父，则是无礼。”友人惭，下车引之。元方入门不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【</w:t>
      </w:r>
      <w:r>
        <w:rPr>
          <w:rFonts w:ascii="楷体" w:eastAsia="楷体" w:hAnsi="楷体" w:cs="楷体"/>
        </w:rPr>
        <w:t>乙</w:t>
      </w:r>
      <w:r>
        <w:rPr>
          <w:rFonts w:ascii="楷体" w:eastAsia="楷体" w:hAnsi="楷体" w:cs="楷体"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“汝亦知射乎？吾射不亦精乎”翁曰：“无他，但手熟尔。”康肃忿然曰：“尔安敢轻吾射！”翁曰：“以我的油知之。”乃取一葫芦置于地，以钱覆共口，徐以构的油沥之，自钱孔入，而钱不湿。因曰：“我亦无他，惟手熟尔。”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 w:hint="eastAsia"/>
          <w:lang w:eastAsia="zh-CN"/>
        </w:rPr>
        <w:t>【</w:t>
      </w:r>
      <w:r>
        <w:rPr>
          <w:rFonts w:ascii="楷体" w:eastAsia="楷体" w:hAnsi="楷体" w:cs="楷体"/>
        </w:rPr>
        <w:t>丙</w:t>
      </w:r>
      <w:r>
        <w:rPr>
          <w:rFonts w:ascii="楷体" w:eastAsia="楷体" w:hAnsi="楷体" w:cs="楷体"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秦王谓唐雎曰：“寡人以五百里之地易安陵，安陵君不听寡人，何也？且秦灭韩亡魏，而君以五十里之地存者，以君为长者，故不错意也。今吾以十倍之地，请广于君，而君逆寡人者，轻寡人与？”唐雎对曰：“否，非若是也。安陵君受地于先王而守之，</w:t>
      </w:r>
      <w:r>
        <w:rPr>
          <w:rFonts w:ascii="楷体" w:eastAsia="楷体" w:hAnsi="楷体" w:cs="楷体"/>
          <w:u w:val="single"/>
        </w:rPr>
        <w:t>虽千里不敢易也，岂直五百里哉？</w:t>
      </w:r>
      <w:r>
        <w:rPr>
          <w:rFonts w:ascii="楷体" w:eastAsia="楷体" w:hAnsi="楷体" w:cs="楷体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1．下列语句中加点词的解释有误的一项是（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A．元方入门不</w:t>
      </w:r>
      <w:r>
        <w:rPr>
          <w:u w:val="none"/>
          <w:em w:val="dot"/>
        </w:rPr>
        <w:t>顾</w:t>
      </w:r>
      <w:r>
        <w:t>（照顾）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B．吾射不亦</w:t>
      </w:r>
      <w:r>
        <w:rPr>
          <w:u w:val="none"/>
          <w:em w:val="dot"/>
        </w:rPr>
        <w:t>精</w:t>
      </w:r>
      <w:r>
        <w:t>乎（精湛）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C．康肃笑而</w:t>
      </w:r>
      <w:r>
        <w:rPr>
          <w:u w:val="none"/>
          <w:em w:val="dot"/>
        </w:rPr>
        <w:t>遣</w:t>
      </w:r>
      <w:r>
        <w:t>之（遣：打发）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D．故不</w:t>
      </w:r>
      <w:r>
        <w:rPr>
          <w:u w:val="none"/>
          <w:em w:val="dot"/>
        </w:rPr>
        <w:t>错</w:t>
      </w:r>
      <w:r>
        <w:t>意也（同“措”，安放）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2．下列语句中加点词的意义和用法相同的一项是（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A．下车引</w:t>
      </w:r>
      <w:r>
        <w:rPr>
          <w:u w:val="none"/>
          <w:em w:val="dot"/>
        </w:rPr>
        <w:t>之</w:t>
      </w:r>
      <w:r>
        <w:t>/介冑</w:t>
      </w:r>
      <w:r>
        <w:rPr>
          <w:u w:val="none"/>
          <w:em w:val="dot"/>
        </w:rPr>
        <w:t>之</w:t>
      </w:r>
      <w:r>
        <w:t>士不拜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</w:t>
      </w:r>
      <w:r>
        <w:rPr>
          <w:u w:val="none"/>
          <w:em w:val="dot"/>
        </w:rPr>
        <w:t>以</w:t>
      </w:r>
      <w:r>
        <w:t>钱覆其口/醒能述</w:t>
      </w:r>
      <w:r>
        <w:rPr>
          <w:u w:val="none"/>
          <w:em w:val="dot"/>
        </w:rPr>
        <w:t>以</w:t>
      </w:r>
      <w:r>
        <w:t>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而</w:t>
      </w:r>
      <w:r>
        <w:t>钱不湿/博学</w:t>
      </w:r>
      <w:r>
        <w:rPr>
          <w:u w:val="none"/>
          <w:em w:val="dot"/>
        </w:rPr>
        <w:t>而</w:t>
      </w:r>
      <w:r>
        <w:t>笃志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</w:t>
      </w:r>
      <w:r>
        <w:rPr>
          <w:u w:val="none"/>
          <w:em w:val="dot"/>
        </w:rPr>
        <w:t>且</w:t>
      </w:r>
      <w:r>
        <w:t>秦灭韩亡魏/年</w:t>
      </w:r>
      <w:r>
        <w:rPr>
          <w:u w:val="none"/>
          <w:em w:val="dot"/>
        </w:rPr>
        <w:t>且</w:t>
      </w:r>
      <w:r>
        <w:t>九十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t>3．对文中画线句子翻译正确的一项是（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虽千里不敢易也，岂直五百里哉？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A．即使方圆千里的土地也不敢轻易（答应），哪里能直接用五百里的土地（交换）呢？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B．即使方圆千里的土地也不敢交换，哪里只是用五百里的土地（就交换）呢？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C．虽然方圆千里的土地也不敢轻易（答应），哪里只是用五百里的土地（就交换）呢？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D．虽然方圆千里的土地也不敢交换，哪里能直接用五百里的土地（交换）呢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4．下列对文段理解和分析有误的一项是（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A．三组对话皆聚焦冲突。三组选文中的人物对话，分别围绕“谁未守信”“本领是否值得炫耀”“要不要服从秦国要求”进行、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B．三组对话均展现应答智慧。甲文元方有理有据，睿智回应；乙文卖油翁现身说法，类比说理；丙文唐雎据理反诘，沉稳应对。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C．三组选文皆用对比。甲文客人冲动无礼对比元方有礼有节，乙文康肃神闲气定对比卖油翁骄傲自信，丙文唐雎不卑不亢对比秦王盛气凌人。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D．三组选文语言简练。甲文仅“引”字就写出友人惭愧示好，乙文只用“安敢”就显出康肃居高临下，丙文以一“否”字就表现出唐雎态度鲜明。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·上海黄浦·二模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阅读下面选文，完成后面小题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lang w:eastAsia="zh-CN"/>
        </w:rPr>
      </w:pPr>
      <w:r>
        <w:rPr>
          <w:rFonts w:hint="eastAsia"/>
          <w:lang w:eastAsia="zh-CN"/>
        </w:rPr>
        <w:t>【</w:t>
      </w:r>
      <w:r>
        <w:t>甲</w:t>
      </w:r>
      <w:r>
        <w:rPr>
          <w:rFonts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</w:t>
      </w:r>
      <w:r>
        <w:t>“</w:t>
      </w:r>
      <w:r>
        <w:rPr>
          <w:rFonts w:ascii="楷体" w:eastAsia="楷体" w:hAnsi="楷体" w:cs="楷体"/>
        </w:rPr>
        <w:t>汝亦知射乎？吾射不亦精乎？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无他， 但手熟尔。</w:t>
      </w:r>
      <w:r>
        <w:t>”</w:t>
      </w:r>
      <w:r>
        <w:rPr>
          <w:rFonts w:ascii="楷体" w:eastAsia="楷体" w:hAnsi="楷体" w:cs="楷体"/>
        </w:rPr>
        <w:t>康肃忿然曰：</w:t>
      </w:r>
      <w:r>
        <w:t>“</w:t>
      </w:r>
      <w:r>
        <w:rPr>
          <w:rFonts w:ascii="楷体" w:eastAsia="楷体" w:hAnsi="楷体" w:cs="楷体"/>
        </w:rPr>
        <w:t>尔安敢轻吾射！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以我酌油知之。</w:t>
      </w:r>
      <w:r>
        <w:t>”</w:t>
      </w:r>
      <w:r>
        <w:rPr>
          <w:rFonts w:ascii="楷体" w:eastAsia="楷体" w:hAnsi="楷体" w:cs="楷体"/>
        </w:rPr>
        <w:t>乃取一葫芦置于地，以钱覆其口，徐以杓酌油沥之，自钱孔入，而钱不湿。因曰：</w:t>
      </w:r>
      <w:r>
        <w:t>“</w:t>
      </w:r>
      <w:r>
        <w:rPr>
          <w:rFonts w:ascii="楷体" w:eastAsia="楷体" w:hAnsi="楷体" w:cs="楷体"/>
        </w:rPr>
        <w:t>我亦无他，惟手熟尔。</w:t>
      </w:r>
      <w:r>
        <w:t>”</w:t>
      </w:r>
      <w:r>
        <w:rPr>
          <w:rFonts w:ascii="楷体" w:eastAsia="楷体" w:hAnsi="楷体" w:cs="楷体"/>
        </w:rPr>
        <w:t xml:space="preserve">康肃笑而遣之。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lang w:eastAsia="zh-CN"/>
        </w:rPr>
      </w:pP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昔京师有琢冰</w:t>
      </w:r>
      <w:r>
        <w:rPr>
          <w:rFonts w:ascii="楷体" w:eastAsia="楷体" w:hAnsi="楷体" w:cs="楷体"/>
          <w:u w:val="none"/>
          <w:em w:val="dot"/>
        </w:rPr>
        <w:t>为</w:t>
      </w:r>
      <w:r>
        <w:rPr>
          <w:rFonts w:ascii="楷体" w:eastAsia="楷体" w:hAnsi="楷体" w:cs="楷体"/>
        </w:rPr>
        <w:t>人物之形者，被以衣裳，缀以丹碧，神色如</w:t>
      </w:r>
      <w:r>
        <w:rPr>
          <w:rFonts w:ascii="楷体" w:eastAsia="楷体" w:hAnsi="楷体" w:cs="楷体"/>
          <w:u w:val="none"/>
          <w:em w:val="dot"/>
        </w:rPr>
        <w:t>生</w:t>
      </w:r>
      <w:r>
        <w:rPr>
          <w:rFonts w:ascii="楷体" w:eastAsia="楷体" w:hAnsi="楷体" w:cs="楷体"/>
        </w:rPr>
        <w:t xml:space="preserve">，形制如真。京师天寒，置之堂背，逾日不变；变则修饰之。往观者日数百人，皆叹其巧惊其神。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一日，语众曰：</w:t>
      </w:r>
      <w:r>
        <w:t>“</w:t>
      </w:r>
      <w:r>
        <w:rPr>
          <w:rFonts w:ascii="楷体" w:eastAsia="楷体" w:hAnsi="楷体" w:cs="楷体"/>
        </w:rPr>
        <w:t>孰能与我三斗粟，吾授之以吾技。</w:t>
      </w:r>
      <w:r>
        <w:t>”</w:t>
      </w:r>
      <w:r>
        <w:rPr>
          <w:rFonts w:ascii="楷体" w:eastAsia="楷体" w:hAnsi="楷体" w:cs="楷体"/>
        </w:rPr>
        <w:t>人无应者。乃问之曰：</w:t>
      </w:r>
      <w:r>
        <w:t>“</w:t>
      </w:r>
      <w:r>
        <w:rPr>
          <w:rFonts w:ascii="楷体" w:eastAsia="楷体" w:hAnsi="楷体" w:cs="楷体"/>
        </w:rPr>
        <w:t>子之技诚巧矣。子何不范金①琢玉，为夏、殷、周、汉之器，可以宝②而不坏？今乃琢冰为玩物，其形虽有，不日而化矣！吾甚惜事之技巧而非真③，心劳而无用，可以娱目前而不可以传之远也。</w:t>
      </w:r>
      <w:r>
        <w:t>”</w:t>
      </w:r>
      <w:r>
        <w:rPr>
          <w:rFonts w:ascii="楷体" w:eastAsia="楷体" w:hAnsi="楷体" w:cs="楷体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eastAsia="zh-CN"/>
        </w:rPr>
        <w:t>【</w:t>
      </w:r>
      <w:r>
        <w:t>注</w:t>
      </w:r>
      <w:r>
        <w:rPr>
          <w:rFonts w:hint="eastAsia"/>
          <w:lang w:eastAsia="zh-CN"/>
        </w:rPr>
        <w:t>】</w:t>
      </w:r>
      <w:r>
        <w:t>：①范金：把金属浇在模子里。②宝：珍藏。③真：实际。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．甲文作者是___________（人名），篇名是《_____________》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 xml:space="preserve">．解释下列句中加点词。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（1）琢冰</w:t>
      </w:r>
      <w:r>
        <w:rPr>
          <w:u w:val="none"/>
          <w:em w:val="dot"/>
        </w:rPr>
        <w:t>为</w:t>
      </w:r>
      <w:r>
        <w:t>人物之形(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（2）神色如</w:t>
      </w:r>
      <w:r>
        <w:rPr>
          <w:u w:val="none"/>
          <w:em w:val="dot"/>
        </w:rPr>
        <w:t>生</w:t>
      </w:r>
      <w:r>
        <w:t>(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 xml:space="preserve">．用现代汉语翻译下面的句子。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</w:pPr>
      <w:r>
        <w:t>乃取一葫芦置于地，以钱覆其口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．甲文中“徐以杓酌油沥之”的“徐”不能删去，原因是_____________________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5</w:t>
      </w:r>
      <w:r>
        <w:t>．乙文中第二段琢冰者的话无人应对，原因是观者___________________________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6</w:t>
      </w:r>
      <w:r>
        <w:t>．甲乙两文同是塑造技艺高超的人物形象，但是表现手法有异同，请简述之。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·广西贺州·一模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阅读下面选文，完成后面小题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  <w:u w:val="single"/>
        </w:rPr>
      </w:pPr>
      <w:r>
        <w:t>【甲】</w:t>
      </w:r>
      <w:r>
        <w:rPr>
          <w:rFonts w:ascii="楷体" w:eastAsia="楷体" w:hAnsi="楷体" w:cs="楷体"/>
        </w:rPr>
        <w:t>陈康肃公善射，当世无双，公亦以此自矜。尝射于家圃，有卖油翁释担而立，睨之久而不去。</w:t>
      </w:r>
      <w:r>
        <w:rPr>
          <w:rFonts w:ascii="楷体" w:eastAsia="楷体" w:hAnsi="楷体" w:cs="楷体"/>
          <w:u w:val="single"/>
        </w:rPr>
        <w:t>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安敢轻吾射！”翁曰：“以我酌油知之。”乃取一葫芦置于地，以钱覆其口，徐以杓酌油沥之，自钱孔入，而钱不湿。因曰：“我亦无他，惟手熟尔。”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rFonts w:ascii="楷体" w:eastAsia="楷体" w:hAnsi="楷体" w:cs="楷体"/>
          <w:u w:val="single"/>
        </w:rPr>
      </w:pPr>
      <w:r>
        <w:t>【乙】</w:t>
      </w:r>
      <w:r>
        <w:rPr>
          <w:rFonts w:ascii="楷体" w:eastAsia="楷体" w:hAnsi="楷体" w:cs="楷体"/>
        </w:rPr>
        <w:t>族兄中涵知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旌德县时，近城有虎暴，伤猎户数人，不能捕。邑人请曰：</w:t>
      </w:r>
      <w:r>
        <w:rPr>
          <w:rFonts w:ascii="楷体" w:eastAsia="楷体" w:hAnsi="楷体" w:cs="楷体"/>
          <w:u w:val="single"/>
        </w:rPr>
        <w:t>非聘徽州唐打猎</w:t>
      </w:r>
      <w:r>
        <w:rPr>
          <w:rFonts w:ascii="楷体" w:eastAsia="楷体" w:hAnsi="楷体" w:cs="楷体"/>
          <w:u w:val="single"/>
          <w:vertAlign w:val="superscript"/>
        </w:rPr>
        <w:t>②</w:t>
      </w:r>
      <w:r>
        <w:rPr>
          <w:rFonts w:ascii="楷体" w:eastAsia="楷体" w:hAnsi="楷体" w:cs="楷体"/>
          <w:u w:val="single"/>
        </w:rPr>
        <w:t>，不能除此患也。休宁戴东原曰：明代有唐某，甫新婚而戕于虎，其妇后生一子，祝之曰：“尔不能杀虎，非我子也。后世子孙，如不能杀虎，亦皆非我子孙也。”故唐氏世世能捕虎。乃遣吏持币往，归报唐氏选艺至精者二人，行且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至则一老翁，须发皓然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，时咯咯作嗽，一童子十六七耳，大失望，姑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命具食，老翁察中涵意不满，半跪启曰：闻此虎距城不五里，先往捕之，赐食未晚也。遂命役导往。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役至谷口，不敢行，老翁哂</w:t>
      </w:r>
      <w:r>
        <w:rPr>
          <w:rFonts w:ascii="楷体" w:eastAsia="楷体" w:hAnsi="楷体" w:cs="楷体"/>
          <w:vertAlign w:val="superscript"/>
        </w:rPr>
        <w:t>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曰：我在，尔尚畏耶？入谷将半，老翁顾童子曰：此畜似尚睡，汝呼之醒，童子作虎啸声，果自林中出，径搏老翁，老翁手一短柄斧，纵八九寸，橫半之，奋臂屹立，虎扑至，侧首让之，虎自顶上跃过，已血流仆地。视之，自颔下至尾闾，皆触斧裂矣，乃厚赠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老翁自言炼臂十年，炼目十年，其目以毛帚扫之不瞬，其臂使壮夫攀之，悬身下缒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不能动，庄子曰：“习伏众神</w:t>
      </w:r>
      <w:r>
        <w:rPr>
          <w:rFonts w:ascii="楷体" w:eastAsia="楷体" w:hAnsi="楷体" w:cs="楷体"/>
          <w:vertAlign w:val="superscript"/>
        </w:rPr>
        <w:t>⑦</w:t>
      </w:r>
      <w:r>
        <w:rPr>
          <w:rFonts w:ascii="楷体" w:eastAsia="楷体" w:hAnsi="楷体" w:cs="楷体"/>
        </w:rPr>
        <w:t>，巧者不过习者之门。”信夫！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right"/>
        <w:textAlignment w:val="center"/>
      </w:pPr>
      <w:r>
        <w:t>——纪昀《阅微草常笔记》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【注释】①知：主持，掌管。②唐打猎：据传说唐氏世代善捕虎，故有“唐打措”之称。③皓然：须发皆白的样子。④姑：姑且，暂且。⑤哂：讥笑。⑥悬身下缒：指双脚离地，用力向下沉坠。⑦习伏众：只有反复练习才能让别人佩服。⑧信：的确，确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．下列加点词解释有误的一项是（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射（擅长，善于）</w:t>
      </w:r>
      <w:r>
        <w:tab/>
      </w:r>
      <w:r>
        <w:t>B．有卖油翁</w:t>
      </w:r>
      <w:r>
        <w:rPr>
          <w:u w:val="none"/>
          <w:em w:val="dot"/>
        </w:rPr>
        <w:t>释</w:t>
      </w:r>
      <w:r>
        <w:t>担而立（挑着）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C．乃</w:t>
      </w:r>
      <w:r>
        <w:rPr>
          <w:u w:val="none"/>
          <w:em w:val="dot"/>
        </w:rPr>
        <w:t>遣</w:t>
      </w:r>
      <w:r>
        <w:t>吏持币往（派遣，派）</w:t>
      </w:r>
      <w:r>
        <w:tab/>
      </w:r>
      <w:r>
        <w:t>D．老翁</w:t>
      </w:r>
      <w:r>
        <w:rPr>
          <w:u w:val="none"/>
          <w:em w:val="dot"/>
        </w:rPr>
        <w:t>手</w:t>
      </w:r>
      <w:r>
        <w:t>一短柄斧（用手拿）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．下列句子中加点词意义和用法都相同的一项是（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A．公亦</w:t>
      </w:r>
      <w:r>
        <w:rPr>
          <w:u w:val="none"/>
          <w:em w:val="dot"/>
        </w:rPr>
        <w:t>以</w:t>
      </w:r>
      <w:r>
        <w:t>此自矜</w:t>
      </w:r>
      <w:r>
        <w:rPr>
          <w:rFonts w:ascii="'Times New Roman'" w:eastAsia="'Times New Roman'" w:hAnsi="'Times New Roman'" w:cs="'Times New Roman'"/>
        </w:rPr>
        <w:t>   </w:t>
      </w:r>
      <w:r>
        <w:rPr>
          <w:u w:val="none"/>
          <w:em w:val="dot"/>
        </w:rPr>
        <w:t>以</w:t>
      </w:r>
      <w:r>
        <w:t>是人多以书假余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B．睨</w:t>
      </w:r>
      <w:r>
        <w:rPr>
          <w:u w:val="none"/>
          <w:em w:val="dot"/>
        </w:rPr>
        <w:t>之</w:t>
      </w:r>
      <w:r>
        <w:rPr>
          <w:rFonts w:ascii="'Times New Roman'" w:eastAsia="'Times New Roman'" w:hAnsi="'Times New Roman'" w:cs="'Times New Roman'"/>
        </w:rPr>
        <w:t>     </w:t>
      </w:r>
      <w:r>
        <w:t>已而</w:t>
      </w:r>
      <w:r>
        <w:rPr>
          <w:u w:val="none"/>
          <w:em w:val="dot"/>
        </w:rPr>
        <w:t>之</w:t>
      </w:r>
      <w:r>
        <w:t>细柳军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而</w:t>
      </w:r>
      <w:r>
        <w:t>钱不湿</w:t>
      </w:r>
      <w:r>
        <w:rPr>
          <w:rFonts w:ascii="'Times New Roman'" w:eastAsia="'Times New Roman'" w:hAnsi="'Times New Roman'" w:cs="'Times New Roman'"/>
        </w:rPr>
        <w:t>   </w:t>
      </w:r>
      <w:r>
        <w:t>学</w:t>
      </w:r>
      <w:r>
        <w:rPr>
          <w:u w:val="none"/>
          <w:em w:val="dot"/>
        </w:rPr>
        <w:t>而</w:t>
      </w:r>
      <w:r>
        <w:t>不思则罔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D．以钱覆</w:t>
      </w:r>
      <w:r>
        <w:rPr>
          <w:u w:val="none"/>
          <w:em w:val="dot"/>
        </w:rPr>
        <w:t>其</w:t>
      </w:r>
      <w:r>
        <w:t>口</w:t>
      </w:r>
      <w:r>
        <w:rPr>
          <w:rFonts w:ascii="'Times New Roman'" w:eastAsia="'Times New Roman'" w:hAnsi="'Times New Roman'" w:cs="'Times New Roman'"/>
        </w:rPr>
        <w:t>     </w:t>
      </w:r>
      <w:r>
        <w:rPr>
          <w:u w:val="none"/>
          <w:em w:val="dot"/>
        </w:rPr>
        <w:t>其</w:t>
      </w:r>
      <w:r>
        <w:t>业有不精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．下列对本文的理解和分析有误的一项是（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A．面对卖油翁观射时不以为然的态度，康肃在质问时称呼、语气的变化，淋滴尽致地表现了他傲慢无礼、骄矜暴躁的个性。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B．酌油术表演后，卖油翁以一句“我亦无他”来教训康肃“你亦无他”，举重若轻，一个沉稳老练、从容自得的长者形象跃然纸上。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C．从康肃的“射箭”到卖油翁的“酌油”，从康肃“自矜”“忿然”到“笑”“遣”，行文跌宕有致，富有戏剧性。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D．甲乙两文故事虽短，但都生动有趣，通过类比，深入浅出地阐明了做人要正确看待自己与他人的长处，善于向他人学习的道理。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．把上文中画线的句子翻译成现代汉语。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（2）非聘徽州庙打猎，不能除此患也。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5</w:t>
      </w:r>
      <w:r>
        <w:t>．你从两文中两位老翁身上分别获得怎样的教益？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·山东济宁·一模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lang w:eastAsia="zh-CN"/>
        </w:rPr>
      </w:pPr>
      <w:r>
        <w:rPr>
          <w:rFonts w:hint="eastAsia"/>
          <w:lang w:eastAsia="zh-CN"/>
        </w:rPr>
        <w:t>【</w:t>
      </w:r>
      <w:r>
        <w:t>甲</w:t>
      </w:r>
      <w:r>
        <w:rPr>
          <w:rFonts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陈康肃公善射，当世无双，公亦以此自矜。尝射于家国，有卖油翁释担而立，睨之久而不去。见其发矢十中八九，但微颔之。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:“汝亦知射乎？吾射不亦精乎？”翁曰:“无他、但手熟尔。”康肃忿然曰:“尔安敢轻吾射！”翁曰:“以我酌油知之。”乃取一葫芦置于地，以钱覆其口，徐以杓酌油沥之，自钱孔入，而钱不湿。因曰:“我亦无他、惟手熟尔。”康肃笑而遗之。此与庄生所谓解牛斫轮者何异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</w:pPr>
      <w:r>
        <w:t>单十--欧阳修《归田录》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lang w:eastAsia="zh-CN"/>
        </w:rPr>
      </w:pP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族兄中涵知旌德县时，近城有虎暴，伤猎户数人，不能捕。邑人请曰:“非聘徽州唐打猎，不能除此患也。”乃遣吏持币往。归报唐氏选艺至精者二人，行且至。</w:t>
      </w:r>
      <w:r>
        <w:rPr>
          <w:rFonts w:ascii="楷体" w:eastAsia="楷体" w:hAnsi="楷体" w:cs="楷体"/>
          <w:u w:val="single"/>
        </w:rPr>
        <w:t>至则一老翁须发皓然时咯咯作嗽</w:t>
      </w:r>
      <w:r>
        <w:rPr>
          <w:rFonts w:ascii="楷体" w:eastAsia="楷体" w:hAnsi="楷体" w:cs="楷体"/>
        </w:rPr>
        <w:t>；一童子十六七耳。大失望，姑命具食。老翁察中涵意不满，半跪启曰:“闻此虎距城不五里，先往捕之，赐食未晚也。”逐命役导往。役至谷口，不敢行。老翁哂曰:“我在，尔尚畏耶？”入谷将半，老翁顾童子曰:“此畜似尚睡，汝呼之醒。”童子作虎啸声，果自林中出，径搏老翁，老翁手一短柄斧，纵八九寸，横半之，奋臂屹立，虎扑至，侧首让之，虎自顶上跃过，已血流仆地。视之，自领下至尾闾，皆触斧裂矣。乃厚赠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老翁自言炼臂十年，炼目十年。其目以毛帚扫之，不瞬；其臂使壮夫攀之，悬身下缒不能动。《庄子）曰:“习伏众神，巧者不过习者之门。”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</w:pPr>
      <w:r>
        <w:t>纪昀《阅微草堂笔记》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 w:charSpace="0"/>
        </w:sectPr>
      </w:pPr>
      <w:r>
        <w:rPr>
          <w:rFonts w:hint="eastAsia"/>
          <w:lang w:eastAsia="zh-CN"/>
        </w:rPr>
        <w:t>【</w:t>
      </w:r>
      <w:r>
        <w:t>注</w:t>
      </w:r>
      <w:r>
        <w:rPr>
          <w:rFonts w:hint="eastAsia"/>
          <w:lang w:eastAsia="zh-CN"/>
        </w:rPr>
        <w:t>】</w:t>
      </w:r>
      <w:r>
        <w:t>:①此句为作品原有内容。（庖丁）“解牛”是说透彻把握牛之筋节骨肉等内在结构，才能游刃有余。（轮扁）“斫轮”是说斫轮奥秘难以传授，需要在实践中领悟。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．下列对加点词语的解释不正确的一项是（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 善:擅长</w:t>
      </w:r>
      <w:r>
        <w:tab/>
      </w:r>
      <w:r>
        <w:t>B．但微</w:t>
      </w:r>
      <w:r>
        <w:rPr>
          <w:u w:val="none"/>
          <w:em w:val="dot"/>
        </w:rPr>
        <w:t>颔</w:t>
      </w:r>
      <w:r>
        <w:t>之 颔:下巴颏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C．尔安敢</w:t>
      </w:r>
      <w:r>
        <w:rPr>
          <w:u w:val="none"/>
          <w:em w:val="dot"/>
        </w:rPr>
        <w:t>轻</w:t>
      </w:r>
      <w:r>
        <w:t>吾射 轻:轻视</w:t>
      </w:r>
      <w:r>
        <w:tab/>
      </w:r>
      <w:r>
        <w:t>D．康肃笑而</w:t>
      </w:r>
      <w:r>
        <w:rPr>
          <w:u w:val="none"/>
          <w:em w:val="dot"/>
        </w:rPr>
        <w:t>遣</w:t>
      </w:r>
      <w:r>
        <w:t>之 遣:打发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 xml:space="preserve">．下列句子中，加点“乃”字的意义和用法与例句相同的一项是（ 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例:</w:t>
      </w:r>
      <w:r>
        <w:rPr>
          <w:u w:val="none"/>
          <w:em w:val="dot"/>
        </w:rPr>
        <w:t>乃</w:t>
      </w:r>
      <w:r>
        <w:t>建吏持币往。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</w:t>
      </w:r>
      <w:r>
        <w:rPr>
          <w:u w:val="none"/>
          <w:em w:val="dot"/>
        </w:rPr>
        <w:t>乃</w:t>
      </w:r>
      <w:r>
        <w:t>不知有汉无论魏晋</w:t>
      </w:r>
      <w:r>
        <w:tab/>
      </w:r>
      <w:r>
        <w:t>B．当立者</w:t>
      </w:r>
      <w:r>
        <w:rPr>
          <w:u w:val="none"/>
          <w:em w:val="dot"/>
        </w:rPr>
        <w:t>乃</w:t>
      </w:r>
      <w:r>
        <w:t>公子扶苏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乃</w:t>
      </w:r>
      <w:r>
        <w:t>取一葫芦置于地</w:t>
      </w:r>
      <w:r>
        <w:tab/>
      </w:r>
      <w:r>
        <w:t>D．太丘舍去，去后</w:t>
      </w:r>
      <w:r>
        <w:rPr>
          <w:u w:val="none"/>
          <w:em w:val="dot"/>
        </w:rPr>
        <w:t>乃</w:t>
      </w:r>
      <w:r>
        <w:t>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．下列对选文有关内容的解释和分析，不正确的一项是（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A．甲文选自《归田录》卷一，欧阳修，字永叔，号醉翁，晚号柳泉居士，谥号文忠，北宋政治家，文学家，“唐宋八大家”之一。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B．甲文“睨之”“但微颔之”的细节将人物轻蔑的情态表现得淋漓尽致。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C．乙文用“搏”“扑”“跃”和“奋臂”“屹立”等一系列动词描述杀虎的惊险情景，将虎之凶猛与翁之武艺高强栩栩如生地表现出来。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D．甲、乙两文叙述人物事件，从中引申出普遍的规律或道理，这种借事说理写法深入浅出，启人心智，发人深省，更具说服力。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．用现代汉语翻译下面的句子。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翁曰:“以我酌油知之。”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5</w:t>
      </w:r>
      <w:r>
        <w:t>．用“/”给下面的句子断句。（限断两处）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t>至则一老翁须发皓然时咯咯作嗽。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·山东聊城·二模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default"/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阅读短文，回答问题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陈康肃公善射，当世无双，公亦以此自矜。尝射于家圃，有卖油翁释担而立，睨之久而不去。见其发矢十中八九，但微颔之。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康肃问曰：“汝亦知射乎？吾射不亦精乎？”翁曰：“</w:t>
      </w:r>
      <w:r>
        <w:rPr>
          <w:rFonts w:ascii="楷体" w:eastAsia="楷体" w:hAnsi="楷体" w:cs="楷体"/>
          <w:u w:val="none"/>
          <w:em w:val="dot"/>
        </w:rPr>
        <w:t>无他</w:t>
      </w:r>
      <w:r>
        <w:rPr>
          <w:rFonts w:ascii="楷体" w:eastAsia="楷体" w:hAnsi="楷体" w:cs="楷体"/>
        </w:rPr>
        <w:t>，但手熟尔。”康肃忿然曰：“尔安敢轻吾射！”翁曰：“以我酌油知之。”乃取一葫芦置于地，以钱覆其口，徐以杓酌油沥之，自钱孔入，而钱不湿。因曰：“我亦无他，惟手熟尔。”康肃笑而</w:t>
      </w:r>
      <w:r>
        <w:rPr>
          <w:rFonts w:ascii="楷体" w:eastAsia="楷体" w:hAnsi="楷体" w:cs="楷体"/>
          <w:u w:val="none"/>
          <w:em w:val="dot"/>
        </w:rPr>
        <w:t>遣</w:t>
      </w:r>
      <w:r>
        <w:rPr>
          <w:rFonts w:ascii="楷体" w:eastAsia="楷体" w:hAnsi="楷体" w:cs="楷体"/>
        </w:rPr>
        <w:t>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．解释加点的词语。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①</w:t>
      </w:r>
      <w:r>
        <w:rPr>
          <w:u w:val="none"/>
          <w:em w:val="dot"/>
        </w:rPr>
        <w:t>无他</w:t>
      </w:r>
      <w:r>
        <w:t>，但手熟尔</w:t>
      </w:r>
      <w:r>
        <w:rPr>
          <w:rFonts w:ascii="'Times New Roman'" w:eastAsia="'Times New Roman'" w:hAnsi="'Times New Roman'" w:cs="'Times New Roman'"/>
        </w:rPr>
        <w:t>       </w:t>
      </w:r>
      <w:r>
        <w:t>②康肃笑而</w:t>
      </w:r>
      <w:r>
        <w:rPr>
          <w:u w:val="none"/>
          <w:em w:val="dot"/>
        </w:rPr>
        <w:t>遣</w:t>
      </w:r>
      <w:r>
        <w:t>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．翻译句子。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康肃忿然曰：“尔安敢轻吾射！”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．对于当世无双的射箭高手陈尧咨，卖油翁表现出来的态度为什么是“睨之”且“久而不去”，请写出卖油翁的心理活动。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·西藏西藏·二模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  <w:u w:val="single"/>
        </w:rPr>
        <w:t>陈康肃公善射，当世无双，公亦以此自矜。</w:t>
      </w:r>
      <w:r>
        <w:rPr>
          <w:rFonts w:ascii="楷体" w:eastAsia="楷体" w:hAnsi="楷体" w:cs="楷体"/>
        </w:rPr>
        <w:t>尝射</w:t>
      </w:r>
      <w:r>
        <w:rPr>
          <w:rFonts w:ascii="楷体" w:eastAsia="楷体" w:hAnsi="楷体" w:cs="楷体"/>
          <w:u w:val="none"/>
          <w:em w:val="dot"/>
        </w:rPr>
        <w:t>于</w:t>
      </w:r>
      <w:r>
        <w:rPr>
          <w:rFonts w:ascii="楷体" w:eastAsia="楷体" w:hAnsi="楷体" w:cs="楷体"/>
        </w:rPr>
        <w:t>家圃，有卖油翁</w:t>
      </w:r>
      <w:r>
        <w:rPr>
          <w:rFonts w:ascii="楷体" w:eastAsia="楷体" w:hAnsi="楷体" w:cs="楷体"/>
          <w:u w:val="none"/>
          <w:em w:val="dot"/>
        </w:rPr>
        <w:t>释</w:t>
      </w:r>
      <w:r>
        <w:rPr>
          <w:rFonts w:ascii="楷体" w:eastAsia="楷体" w:hAnsi="楷体" w:cs="楷体"/>
        </w:rPr>
        <w:t>担而立，睨</w:t>
      </w:r>
      <w:r>
        <w:rPr>
          <w:rFonts w:ascii="楷体" w:eastAsia="楷体" w:hAnsi="楷体" w:cs="楷体"/>
          <w:u w:val="none"/>
          <w:em w:val="dot"/>
        </w:rPr>
        <w:t>之</w:t>
      </w:r>
      <w:r>
        <w:rPr>
          <w:rFonts w:ascii="楷体" w:eastAsia="楷体" w:hAnsi="楷体" w:cs="楷体"/>
        </w:rPr>
        <w:t>久而不去。见其发矢十中八九，但微</w:t>
      </w:r>
      <w:r>
        <w:rPr>
          <w:rFonts w:ascii="楷体" w:eastAsia="楷体" w:hAnsi="楷体" w:cs="楷体"/>
          <w:u w:val="none"/>
          <w:em w:val="dot"/>
        </w:rPr>
        <w:t>颔</w:t>
      </w:r>
      <w:r>
        <w:rPr>
          <w:rFonts w:ascii="楷体" w:eastAsia="楷体" w:hAnsi="楷体" w:cs="楷体"/>
        </w:rPr>
        <w:t>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康肃问曰：“汝亦知射乎？吾射不亦精乎？”翁曰：“无他，但手熟尔。”康肃忿然曰：“尔安敢</w:t>
      </w:r>
      <w:r>
        <w:rPr>
          <w:rFonts w:ascii="楷体" w:eastAsia="楷体" w:hAnsi="楷体" w:cs="楷体"/>
          <w:u w:val="none"/>
          <w:em w:val="dot"/>
        </w:rPr>
        <w:t>轻</w:t>
      </w:r>
      <w:r>
        <w:rPr>
          <w:rFonts w:ascii="楷体" w:eastAsia="楷体" w:hAnsi="楷体" w:cs="楷体"/>
        </w:rPr>
        <w:t>吾射！”翁曰：“</w:t>
      </w:r>
      <w:r>
        <w:rPr>
          <w:rFonts w:ascii="楷体" w:eastAsia="楷体" w:hAnsi="楷体" w:cs="楷体"/>
          <w:u w:val="none"/>
          <w:em w:val="dot"/>
        </w:rPr>
        <w:t>以</w:t>
      </w:r>
      <w:r>
        <w:rPr>
          <w:rFonts w:ascii="楷体" w:eastAsia="楷体" w:hAnsi="楷体" w:cs="楷体"/>
        </w:rPr>
        <w:t>我酌油知之。”</w:t>
      </w:r>
      <w:r>
        <w:rPr>
          <w:rFonts w:ascii="楷体" w:eastAsia="楷体" w:hAnsi="楷体" w:cs="楷体"/>
          <w:u w:val="single"/>
        </w:rPr>
        <w:t>乃取一葫芦置于地，以钱覆其口，徐以杓酌油沥之</w:t>
      </w:r>
      <w:r>
        <w:rPr>
          <w:rFonts w:ascii="楷体" w:eastAsia="楷体" w:hAnsi="楷体" w:cs="楷体"/>
        </w:rPr>
        <w:t>，自钱孔入，</w:t>
      </w:r>
      <w:r>
        <w:rPr>
          <w:rFonts w:ascii="楷体" w:eastAsia="楷体" w:hAnsi="楷体" w:cs="楷体"/>
          <w:u w:val="none"/>
          <w:em w:val="dot"/>
        </w:rPr>
        <w:t>而</w:t>
      </w:r>
      <w:r>
        <w:rPr>
          <w:rFonts w:ascii="楷体" w:eastAsia="楷体" w:hAnsi="楷体" w:cs="楷体"/>
        </w:rPr>
        <w:t>钱不湿。因曰：“我亦无他，惟手熟尔。”康肃笑而</w:t>
      </w:r>
      <w:r>
        <w:rPr>
          <w:rFonts w:ascii="楷体" w:eastAsia="楷体" w:hAnsi="楷体" w:cs="楷体"/>
          <w:u w:val="none"/>
          <w:em w:val="dot"/>
        </w:rPr>
        <w:t>遣</w:t>
      </w:r>
      <w:r>
        <w:rPr>
          <w:rFonts w:ascii="楷体" w:eastAsia="楷体" w:hAnsi="楷体" w:cs="楷体"/>
        </w:rPr>
        <w:t>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1．解释下列句子中加点的词语。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（1）有卖油翁</w:t>
      </w:r>
      <w:r>
        <w:rPr>
          <w:u w:val="none"/>
          <w:em w:val="dot"/>
        </w:rPr>
        <w:t>释</w:t>
      </w:r>
      <w:r>
        <w:t>担而立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（2）但微</w:t>
      </w:r>
      <w:r>
        <w:rPr>
          <w:u w:val="none"/>
          <w:em w:val="dot"/>
        </w:rPr>
        <w:t>颔</w:t>
      </w:r>
      <w:r>
        <w:t>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（3）尔安敢</w:t>
      </w:r>
      <w:r>
        <w:rPr>
          <w:u w:val="none"/>
          <w:em w:val="dot"/>
        </w:rPr>
        <w:t>轻</w:t>
      </w:r>
      <w:r>
        <w:t>吾射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（4）康肃笑而</w:t>
      </w:r>
      <w:r>
        <w:rPr>
          <w:u w:val="none"/>
          <w:em w:val="dot"/>
        </w:rPr>
        <w:t>遣</w:t>
      </w:r>
      <w:r>
        <w:t>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2．下列句子中，加点词的意义和用法相同的一组是（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A．尝射</w:t>
      </w:r>
      <w:r>
        <w:rPr>
          <w:u w:val="none"/>
          <w:em w:val="dot"/>
        </w:rPr>
        <w:t>于</w:t>
      </w:r>
      <w:r>
        <w:t>家圃/庄子与惠子游</w:t>
      </w:r>
      <w:r>
        <w:rPr>
          <w:u w:val="none"/>
          <w:em w:val="dot"/>
        </w:rPr>
        <w:t>于</w:t>
      </w:r>
      <w:r>
        <w:t>濠梁之上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B．睨</w:t>
      </w:r>
      <w:r>
        <w:rPr>
          <w:u w:val="none"/>
          <w:em w:val="dot"/>
        </w:rPr>
        <w:t>之</w:t>
      </w:r>
      <w:r>
        <w:t>久而不去/山川</w:t>
      </w:r>
      <w:r>
        <w:rPr>
          <w:u w:val="none"/>
          <w:em w:val="dot"/>
        </w:rPr>
        <w:t>之</w:t>
      </w:r>
      <w:r>
        <w:t>美，古来共谈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  <w:docGrid w:type="lines" w:linePitch="312" w:charSpace="0"/>
        </w:sectPr>
      </w:pPr>
      <w:r>
        <w:t>C．</w:t>
      </w:r>
      <w:r>
        <w:rPr>
          <w:u w:val="none"/>
          <w:em w:val="dot"/>
        </w:rPr>
        <w:t>以</w:t>
      </w:r>
      <w:r>
        <w:t>我酌油知之/意将遂入</w:t>
      </w:r>
      <w:r>
        <w:rPr>
          <w:u w:val="none"/>
          <w:em w:val="dot"/>
        </w:rPr>
        <w:t>以</w:t>
      </w:r>
      <w:r>
        <w:t>攻其后也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D．自钱孔入，</w:t>
      </w:r>
      <w:r>
        <w:rPr>
          <w:u w:val="none"/>
          <w:em w:val="dot"/>
        </w:rPr>
        <w:t>而</w:t>
      </w:r>
      <w:r>
        <w:t>钱不湿/潭西南</w:t>
      </w:r>
      <w:r>
        <w:rPr>
          <w:u w:val="none"/>
          <w:em w:val="dot"/>
        </w:rPr>
        <w:t>而</w:t>
      </w:r>
      <w:r>
        <w:t>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3．下列对文章内容的理解和分析，不正确的一项是（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A．文章寓意深刻，通过叙写卖油翁以纯熟的酌油技术折服自命不凡的陈康肃的故事，告诉人们：熟能生巧。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B．文章用语简洁，“当世无双”四字突出了陈康肃箭术的高超，“睨之久而不去”准确刻画了卖油翁静观的状态。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C．文章善用修辞，作者使用夸张的修辞手法描绘卖油翁自钱孔沥油而钱不湿的情形，突出其高超精湛的技艺。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D．文章讲究详略，作者概写陈康肃射箭“十中八九”，而对于卖油翁沥油，则用了一连串的动词将其过程详细地写出来。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4．把文言文中画横线的句子翻译为现代汉语。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（1）陈康肃公善射，当世无双，公亦以此自矜。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（2）乃取一葫芦置于地，以钱覆其口，徐以杓酌油沥之。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·山东泰安·一模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（欧阳修）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</w:t>
      </w:r>
      <w:r>
        <w:rPr>
          <w:rFonts w:ascii="楷体" w:eastAsia="楷体" w:hAnsi="楷体" w:cs="楷体"/>
          <w:u w:val="single"/>
        </w:rPr>
        <w:t>尝射于家圃，有卖油翁释担而立，睨之久而不去。</w:t>
      </w:r>
      <w:r>
        <w:rPr>
          <w:rFonts w:ascii="楷体" w:eastAsia="楷体" w:hAnsi="楷体" w:cs="楷体"/>
        </w:rPr>
        <w:t>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康肃问曰：</w:t>
      </w:r>
      <w:r>
        <w:t>“</w:t>
      </w:r>
      <w:r>
        <w:rPr>
          <w:rFonts w:ascii="楷体" w:eastAsia="楷体" w:hAnsi="楷体" w:cs="楷体"/>
        </w:rPr>
        <w:t>汝亦知射乎？吾射不亦精乎？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无他，但手熟尔。</w:t>
      </w:r>
      <w:r>
        <w:t>”</w:t>
      </w:r>
      <w:r>
        <w:rPr>
          <w:rFonts w:ascii="楷体" w:eastAsia="楷体" w:hAnsi="楷体" w:cs="楷体"/>
        </w:rPr>
        <w:t>康肃忿然曰：</w:t>
      </w:r>
      <w:r>
        <w:t>“</w:t>
      </w:r>
      <w:r>
        <w:rPr>
          <w:rFonts w:ascii="楷体" w:eastAsia="楷体" w:hAnsi="楷体" w:cs="楷体"/>
        </w:rPr>
        <w:t>尔安敢轻吾射！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以我酌油知之。</w:t>
      </w:r>
      <w:r>
        <w:t>”</w:t>
      </w:r>
      <w:r>
        <w:rPr>
          <w:rFonts w:ascii="楷体" w:eastAsia="楷体" w:hAnsi="楷体" w:cs="楷体"/>
        </w:rPr>
        <w:t>乃取一葫芦置于地，以钱覆其口，徐以杓酌油沥之，自钱孔入，而钱不湿。因曰：</w:t>
      </w:r>
      <w:r>
        <w:t>“</w:t>
      </w:r>
      <w:r>
        <w:rPr>
          <w:rFonts w:ascii="楷体" w:eastAsia="楷体" w:hAnsi="楷体" w:cs="楷体"/>
        </w:rPr>
        <w:t>我亦无他，惟手熟尔。</w:t>
      </w:r>
      <w:r>
        <w:t>”</w:t>
      </w:r>
      <w:r>
        <w:rPr>
          <w:rFonts w:ascii="楷体" w:eastAsia="楷体" w:hAnsi="楷体" w:cs="楷体"/>
        </w:rPr>
        <w:t>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．下列加点解释错误的一项是（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</w:t>
      </w:r>
      <w:r>
        <w:rPr>
          <w:rFonts w:ascii="'Times New Roman'" w:eastAsia="'Times New Roman'" w:hAnsi="'Times New Roman'" w:cs="'Times New Roman'"/>
        </w:rPr>
        <w:t>          </w:t>
      </w:r>
      <w:r>
        <w:t>善：擅长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08"/>
          <w:titlePg w:val="0"/>
          <w:docGrid w:type="lines" w:linePitch="312" w:charSpace="0"/>
        </w:sectPr>
      </w:pPr>
      <w:r>
        <w:t>B．但微</w:t>
      </w:r>
      <w:r>
        <w:rPr>
          <w:u w:val="none"/>
          <w:em w:val="dot"/>
        </w:rPr>
        <w:t>颔</w:t>
      </w:r>
      <w:r>
        <w:t>之</w:t>
      </w:r>
      <w:r>
        <w:rPr>
          <w:rFonts w:ascii="'Times New Roman'" w:eastAsia="'Times New Roman'" w:hAnsi="'Times New Roman'" w:cs="'Times New Roman'"/>
        </w:rPr>
        <w:t>             </w:t>
      </w:r>
      <w:r>
        <w:t>颔：下巴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C．尔安敢</w:t>
      </w:r>
      <w:r>
        <w:rPr>
          <w:u w:val="none"/>
          <w:em w:val="dot"/>
        </w:rPr>
        <w:t>轻</w:t>
      </w:r>
      <w:r>
        <w:t>吾射</w:t>
      </w:r>
      <w:r>
        <w:rPr>
          <w:rFonts w:ascii="'Times New Roman'" w:eastAsia="'Times New Roman'" w:hAnsi="'Times New Roman'" w:cs="'Times New Roman'"/>
        </w:rPr>
        <w:t>          </w:t>
      </w:r>
      <w:r>
        <w:t>轻：轻视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D．康肃笑而</w:t>
      </w:r>
      <w:r>
        <w:rPr>
          <w:u w:val="none"/>
          <w:em w:val="dot"/>
        </w:rPr>
        <w:t>遣</w:t>
      </w:r>
      <w:r>
        <w:t>之</w:t>
      </w:r>
      <w:r>
        <w:rPr>
          <w:rFonts w:ascii="'Times New Roman'" w:eastAsia="'Times New Roman'" w:hAnsi="'Times New Roman'" w:cs="'Times New Roman'"/>
        </w:rPr>
        <w:t>          </w:t>
      </w:r>
      <w:r>
        <w:t>遣：打发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．下列句子中加点的意义和用法相同的一项是（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</w:t>
      </w:r>
      <w:r>
        <w:rPr>
          <w:u w:val="none"/>
          <w:em w:val="dot"/>
        </w:rPr>
        <w:t>而</w:t>
      </w:r>
      <w:r>
        <w:t>钱不湿</w:t>
      </w:r>
      <w:r>
        <w:rPr>
          <w:rFonts w:ascii="'Times New Roman'" w:eastAsia="'Times New Roman'" w:hAnsi="'Times New Roman'" w:cs="'Times New Roman'"/>
        </w:rPr>
        <w:t>             </w:t>
      </w:r>
      <w:r>
        <w:t>笑</w:t>
      </w:r>
      <w:r>
        <w:rPr>
          <w:u w:val="none"/>
          <w:em w:val="dot"/>
        </w:rPr>
        <w:t>而</w:t>
      </w:r>
      <w:r>
        <w:t>遣之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</w:t>
      </w:r>
      <w:r>
        <w:rPr>
          <w:u w:val="none"/>
          <w:em w:val="dot"/>
        </w:rPr>
        <w:t>以</w:t>
      </w:r>
      <w:r>
        <w:t>钱覆其口</w:t>
      </w:r>
      <w:r>
        <w:rPr>
          <w:rFonts w:ascii="'Times New Roman'" w:eastAsia="'Times New Roman'" w:hAnsi="'Times New Roman'" w:cs="'Times New Roman'"/>
        </w:rPr>
        <w:t>            </w:t>
      </w:r>
      <w:r>
        <w:t>公亦</w:t>
      </w:r>
      <w:r>
        <w:rPr>
          <w:u w:val="none"/>
          <w:em w:val="dot"/>
        </w:rPr>
        <w:t>以</w:t>
      </w:r>
      <w:r>
        <w:t>此自矜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C．尔</w:t>
      </w:r>
      <w:r>
        <w:rPr>
          <w:u w:val="none"/>
          <w:em w:val="dot"/>
        </w:rPr>
        <w:t>安</w:t>
      </w:r>
      <w:r>
        <w:t>敢轻吾射</w:t>
      </w:r>
      <w:r>
        <w:rPr>
          <w:rFonts w:ascii="'Times New Roman'" w:eastAsia="'Times New Roman'" w:hAnsi="'Times New Roman'" w:cs="'Times New Roman'"/>
        </w:rPr>
        <w:t>          </w:t>
      </w:r>
      <w:r>
        <w:rPr>
          <w:u w:val="none"/>
          <w:em w:val="dot"/>
        </w:rPr>
        <w:t>安</w:t>
      </w:r>
      <w:r>
        <w:t>能辨我是雄雌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D．以我酌油知</w:t>
      </w:r>
      <w:r>
        <w:rPr>
          <w:u w:val="none"/>
          <w:em w:val="dot"/>
        </w:rPr>
        <w:t>之</w:t>
      </w:r>
      <w:r>
        <w:rPr>
          <w:rFonts w:ascii="'Times New Roman'" w:eastAsia="'Times New Roman'" w:hAnsi="'Times New Roman'" w:cs="'Times New Roman'"/>
        </w:rPr>
        <w:t>          </w:t>
      </w:r>
      <w:r>
        <w:t>何陋</w:t>
      </w:r>
      <w:r>
        <w:rPr>
          <w:u w:val="none"/>
          <w:em w:val="dot"/>
        </w:rPr>
        <w:t>之</w:t>
      </w:r>
      <w:r>
        <w:t>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．下列各项中加横线句子翻译正确的一项是（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尝射于家圃，有卖油翁释担而立，睨之久而不去。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A．曾经有一次，陈尧咨在自家园子射箭，有个卖油翁放下担子站着，斜着眼睛看他射箭，很久不离开。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B．有一次，陈尧咨在自家园子尝试着射箭，有个卖油翁放下担子站着，斜着眼睛看他射箭，很久都没有走过来。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C．曾经有一次，陈尧咨在自家园子射箭，有个卖油翁放下担子站着，专注地看他射箭，很久都没有走过来。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D．有一次，陈尧咨在自家园子尝试着射箭，有个卖油翁放下担子站着，专注地看他射箭，很久不离开。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．下列各项中对文章理解有误的一项是（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A．选文含义深远。通过卖油翁自钱孔沥油而钱不沾湿的事告诫陈尧咨技艺专长，全在熟能生巧，不值得骄傲的道理。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B．选文人物形象鲜明。陈尧咨骄傲自得，暴躁无礼；卖油翁不卑不亢，沉着冷静的形象突出，鲜明。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C．选文塑造人物形象的方法多样。塑造陈尧咨的形象时采用动作、语言和神态描写。描写卖油翁时则多用语言、动作和心理描写。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D．选文言简意丰。一个“忿”字表现出陈尧咨的气急败坏，一个“笑”字将陈尧咨会意、尴尬、解嘲的心理表现得淋漓尽致。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·内蒙古包头·三模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阅读下面选文，完成下面小题。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（甲）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</w:t>
      </w:r>
      <w:r>
        <w:rPr>
          <w:rFonts w:ascii="楷体" w:eastAsia="楷体" w:hAnsi="楷体" w:cs="楷体"/>
          <w:u w:val="single"/>
        </w:rPr>
        <w:t>尝射于家圃，有卖油翁释担而立，睨之久而不去</w:t>
      </w:r>
      <w:r>
        <w:rPr>
          <w:rFonts w:ascii="楷体" w:eastAsia="楷体" w:hAnsi="楷体" w:cs="楷体"/>
        </w:rPr>
        <w:t>。见其发矢十中八九，但微颔之。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安敢轻吾射！”翁曰：“以我酌油知之。”乃取一葫芦置于地，以钱覆其口，徐以杓酌油沥之，自钱孔入，而钱不湿。因曰：“我亦无他，惟手熟尔。”康肃笑而遣之。此与庄生所谓解牛斫轮者何异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right"/>
        <w:textAlignment w:val="center"/>
      </w:pPr>
      <w:r>
        <w:t>（欧阳修《归田录》）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（乙）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族兄中涵知旌德县时，近城有虎暴，伤猎户数人，不能捕。邑人请曰：“非聘徽州唐打猎，不能除此患也。”乃遣吏持币往，归报唐氏选艺至精者二人，行且至。至则一老翁，须发皓然，时咯咯作嗽：一童子十六七耳。大失望，姑命具食，老翁察中涵意不满，跪启曰：“闻此虎距城不五里，先往捕之，赐食未晚也。”遂命役导往。役至谷口，不救行，老翁哂曰：“我在，尔尚畏耶？”入谷将半，老翁顾童子曰：“此畜似尚睡，汝呼之醒。”童子作虎啸声，果自林中出，径搏老翁，老翁手一短柄斧，纵八九寸，横半之，奋臂屹立，</w:t>
      </w:r>
      <w:r>
        <w:rPr>
          <w:rFonts w:ascii="楷体" w:eastAsia="楷体" w:hAnsi="楷体" w:cs="楷体"/>
          <w:u w:val="single"/>
        </w:rPr>
        <w:t>虎扑至，例首让之，虎自顶上跃过，已血流仆地</w:t>
      </w:r>
      <w:r>
        <w:rPr>
          <w:rFonts w:ascii="楷体" w:eastAsia="楷体" w:hAnsi="楷体" w:cs="楷体"/>
        </w:rPr>
        <w:t>。视之，自颔下至尾闾，皆触斧裂矣。乃厚赠遣之。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老翁自言炼臂十年，炼目十年。其目以毛帝扫之，不瞬；其臂使壮夫攀之，悬身下缒不能动。《庄子》曰：“习伏众神，巧者不过习者之门。”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right"/>
        <w:textAlignment w:val="center"/>
      </w:pPr>
      <w:r>
        <w:t>（纪昀《阅微草堂笔记》）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eastAsia="zh-CN"/>
        </w:rPr>
        <w:t>【</w:t>
      </w:r>
      <w:r>
        <w:t>注</w:t>
      </w:r>
      <w:r>
        <w:rPr>
          <w:rFonts w:hint="eastAsia"/>
          <w:lang w:eastAsia="zh-CN"/>
        </w:rPr>
        <w:t>】</w:t>
      </w:r>
      <w:r>
        <w:t>：①此句为作品原有内容。（庖丁）“解牛”是说透彻把握牛之筋节骨肉等内在结构，才能游刃有余。（轮扁）“斫轮”是说斫轮奥秘难以传授，需要在实践中领悟。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．解释下列句中加点的词。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①尔安敢</w:t>
      </w:r>
      <w:r>
        <w:rPr>
          <w:u w:val="none"/>
          <w:em w:val="dot"/>
        </w:rPr>
        <w:t>轻</w:t>
      </w:r>
      <w:r>
        <w:t>吾射</w:t>
      </w:r>
      <w:r>
        <w:rPr>
          <w:rFonts w:ascii="'Times New Roman'" w:eastAsia="'Times New Roman'" w:hAnsi="'Times New Roman'" w:cs="'Times New Roman'"/>
        </w:rPr>
        <w:t>      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②至</w:t>
      </w:r>
      <w:r>
        <w:rPr>
          <w:u w:val="none"/>
          <w:em w:val="dot"/>
        </w:rPr>
        <w:t>则</w:t>
      </w:r>
      <w:r>
        <w:t>一老翁，须发皓然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708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>2</w:t>
      </w:r>
      <w:r>
        <w:t>．请用现代汉语翻译下面的句子。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（1）尝射于家圃，有卖油翁释担而立，睨之久而不去。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（2）虎扑至，侧首让之，虎自顶上跃过，已血流仆地。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．你从两文中两位老翁身上分别获得怎样的教益？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．简要说明两文在写法上的共同之处及其作用。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·天津西青·二模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阅读下面的《卖油翁》一文，完成下面小题。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  <w:u w:val="single"/>
        </w:rPr>
      </w:pPr>
      <w:r>
        <w:rPr>
          <w:rFonts w:ascii="楷体" w:eastAsia="楷体" w:hAnsi="楷体" w:cs="楷体"/>
        </w:rPr>
        <w:t>陈康肃公善射，当世无双，公亦以此自矜。尝射于家圃，有卖油翁释担而立，睨之久而不去。</w:t>
      </w:r>
      <w:r>
        <w:rPr>
          <w:rFonts w:ascii="楷体" w:eastAsia="楷体" w:hAnsi="楷体" w:cs="楷体"/>
          <w:u w:val="single"/>
        </w:rPr>
        <w:t>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安敢轻吾射！”翁曰：“以我酌油知之。”乃取一葫芦置于地，以钱覆其口，徐以杓酌油沥之，自钱孔入，而钱不湿。因曰：“我亦无他，惟手熟尔。”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1．下列加点词的意思</w:t>
      </w:r>
      <w:r>
        <w:rPr>
          <w:u w:val="none"/>
          <w:em w:val="dot"/>
        </w:rPr>
        <w:t>不相同</w:t>
      </w:r>
      <w:r>
        <w:t>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</w:t>
      </w:r>
      <w:r>
        <w:rPr>
          <w:rFonts w:ascii="'Times New Roman'" w:eastAsia="'Times New Roman'" w:hAnsi="'Times New Roman'" w:cs="'Times New Roman'"/>
        </w:rPr>
        <w:t>        </w:t>
      </w:r>
      <w:r>
        <w:t>多谋</w:t>
      </w:r>
      <w:r>
        <w:rPr>
          <w:u w:val="none"/>
          <w:em w:val="dot"/>
        </w:rPr>
        <w:t>善</w:t>
      </w:r>
      <w:r>
        <w:t>断</w:t>
      </w:r>
      <w:r>
        <w:tab/>
      </w:r>
      <w:r>
        <w:t>B．有卖油翁</w:t>
      </w:r>
      <w:r>
        <w:rPr>
          <w:u w:val="none"/>
          <w:em w:val="dot"/>
        </w:rPr>
        <w:t>释</w:t>
      </w:r>
      <w:r>
        <w:t>担而立</w:t>
      </w:r>
      <w:r>
        <w:rPr>
          <w:rFonts w:ascii="'Times New Roman'" w:eastAsia="'Times New Roman'" w:hAnsi="'Times New Roman'" w:cs="'Times New Roman'"/>
        </w:rPr>
        <w:t>     </w:t>
      </w:r>
      <w:r>
        <w:t>手不</w:t>
      </w:r>
      <w:r>
        <w:rPr>
          <w:u w:val="none"/>
          <w:em w:val="dot"/>
        </w:rPr>
        <w:t>释</w:t>
      </w:r>
      <w:r>
        <w:t>卷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C．惟手</w:t>
      </w:r>
      <w:r>
        <w:rPr>
          <w:u w:val="none"/>
          <w:em w:val="dot"/>
        </w:rPr>
        <w:t>熟</w:t>
      </w:r>
      <w:r>
        <w:t>尔</w:t>
      </w:r>
      <w:r>
        <w:rPr>
          <w:rFonts w:ascii="'Times New Roman'" w:eastAsia="'Times New Roman'" w:hAnsi="'Times New Roman'" w:cs="'Times New Roman'"/>
        </w:rPr>
        <w:t>        </w:t>
      </w:r>
      <w:r>
        <w:t>深思</w:t>
      </w:r>
      <w:r>
        <w:rPr>
          <w:u w:val="none"/>
          <w:em w:val="dot"/>
        </w:rPr>
        <w:t>熟</w:t>
      </w:r>
      <w:r>
        <w:t>虑</w:t>
      </w:r>
      <w:r>
        <w:tab/>
      </w:r>
      <w:r>
        <w:t>D．乃取一葫芦</w:t>
      </w:r>
      <w:r>
        <w:rPr>
          <w:u w:val="none"/>
          <w:em w:val="dot"/>
        </w:rPr>
        <w:t>置</w:t>
      </w:r>
      <w:r>
        <w:t>于地</w:t>
      </w:r>
      <w:r>
        <w:rPr>
          <w:rFonts w:ascii="'Times New Roman'" w:eastAsia="'Times New Roman'" w:hAnsi="'Times New Roman'" w:cs="'Times New Roman'"/>
        </w:rPr>
        <w:t>     </w:t>
      </w:r>
      <w:r>
        <w:rPr>
          <w:u w:val="none"/>
          <w:em w:val="dot"/>
        </w:rPr>
        <w:t>置</w:t>
      </w:r>
      <w:r>
        <w:t>之不理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2．下列句子中加点词意义和用法都相同的一项是（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A．公亦</w:t>
      </w:r>
      <w:r>
        <w:rPr>
          <w:u w:val="none"/>
          <w:em w:val="dot"/>
        </w:rPr>
        <w:t>以</w:t>
      </w:r>
      <w:r>
        <w:t>此自矜</w:t>
      </w:r>
      <w:r>
        <w:rPr>
          <w:rFonts w:ascii="'Times New Roman'" w:eastAsia="'Times New Roman'" w:hAnsi="'Times New Roman'" w:cs="'Times New Roman'"/>
        </w:rPr>
        <w:t>     </w:t>
      </w:r>
      <w:r>
        <w:t>以是人多</w:t>
      </w:r>
      <w:r>
        <w:rPr>
          <w:u w:val="none"/>
          <w:em w:val="dot"/>
        </w:rPr>
        <w:t>以</w:t>
      </w:r>
      <w:r>
        <w:t>书假余</w:t>
      </w:r>
      <w:r>
        <w:rPr>
          <w:rFonts w:hint="eastAsia"/>
          <w:lang w:val="en-US" w:eastAsia="zh-CN"/>
        </w:rPr>
        <w:t xml:space="preserve">    </w:t>
      </w:r>
      <w:r>
        <w:t>B．睨</w:t>
      </w:r>
      <w:r>
        <w:rPr>
          <w:u w:val="none"/>
          <w:em w:val="dot"/>
        </w:rPr>
        <w:t>之</w:t>
      </w:r>
      <w:r>
        <w:t>久而不去</w:t>
      </w:r>
      <w:r>
        <w:rPr>
          <w:rFonts w:ascii="'Times New Roman'" w:eastAsia="'Times New Roman'" w:hAnsi="'Times New Roman'" w:cs="'Times New Roman'"/>
        </w:rPr>
        <w:t>     </w:t>
      </w:r>
      <w:r>
        <w:t>已而</w:t>
      </w:r>
      <w:r>
        <w:rPr>
          <w:u w:val="none"/>
          <w:em w:val="dot"/>
        </w:rPr>
        <w:t>之</w:t>
      </w:r>
      <w:r>
        <w:t>细柳军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而</w:t>
      </w:r>
      <w:r>
        <w:t>钱不湿</w:t>
      </w:r>
      <w:r>
        <w:rPr>
          <w:rFonts w:ascii="'Times New Roman'" w:eastAsia="'Times New Roman'" w:hAnsi="'Times New Roman'" w:cs="'Times New Roman'"/>
        </w:rPr>
        <w:t>          </w:t>
      </w:r>
      <w:r>
        <w:t>何苦</w:t>
      </w:r>
      <w:r>
        <w:rPr>
          <w:u w:val="none"/>
          <w:em w:val="dot"/>
        </w:rPr>
        <w:t>而</w:t>
      </w:r>
      <w:r>
        <w:t>不平</w:t>
      </w:r>
      <w:r>
        <w:tab/>
      </w:r>
      <w:r>
        <w:rPr>
          <w:rFonts w:hint="eastAsia"/>
          <w:lang w:val="en-US" w:eastAsia="zh-CN"/>
        </w:rPr>
        <w:t xml:space="preserve">  </w:t>
      </w:r>
      <w:r>
        <w:t>D．以钱覆</w:t>
      </w:r>
      <w:r>
        <w:rPr>
          <w:u w:val="none"/>
          <w:em w:val="dot"/>
        </w:rPr>
        <w:t>其</w:t>
      </w:r>
      <w:r>
        <w:t>口</w:t>
      </w:r>
      <w:r>
        <w:rPr>
          <w:rFonts w:ascii="'Times New Roman'" w:eastAsia="'Times New Roman'" w:hAnsi="'Times New Roman'" w:cs="'Times New Roman'"/>
        </w:rPr>
        <w:t>        </w:t>
      </w:r>
      <w:r>
        <w:rPr>
          <w:u w:val="none"/>
          <w:em w:val="dot"/>
        </w:rPr>
        <w:t>其</w:t>
      </w:r>
      <w:r>
        <w:t>业有不精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．下列对本文的理解和分析</w:t>
      </w:r>
      <w:r>
        <w:rPr>
          <w:u w:val="none"/>
          <w:em w:val="dot"/>
        </w:rPr>
        <w:t>有误</w:t>
      </w:r>
      <w:r>
        <w:t>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A．面对卖油翁观射时不以为然的态度，康肃在质问时称呼、语气的变化，淋滴尽致地表现了他傲慢无礼、骄矜暴躁的个性。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B．酌油术表演后，卖油翁以一句“我亦无他”来教训康肃“你亦无他”，举重若轻，一个沉稳老练、从容自得的长者形象跃然纸上。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C．从康肃的“射箭”到卖油翁的“酌油”，从康肃“自矜”“忿然”到“笑”“遣”，行文跌宕有致，富有戏剧性。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D．故事虽短，但生动有趣，通过类比，深入浅出地阐明了做人要正确看待自己与他人的长处，善于向他人学习的道理。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宋体" w:hAnsi="宋体" w:hint="default"/>
          <w:bCs/>
          <w:color w:val="FF0000"/>
          <w:sz w:val="21"/>
          <w:szCs w:val="21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708"/>
          <w:titlePg w:val="0"/>
          <w:docGrid w:type="lines" w:linePitch="312" w:charSpace="0"/>
        </w:sect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jc w:val="center"/>
        <w:rPr>
          <w:rFonts w:ascii="宋体" w:hAnsi="宋体" w:cs="宋体" w:hint="default"/>
          <w:b/>
          <w:bCs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pict>
          <v:shape id="图片 2" o:spid="_x0000_s1026" type="#_x0000_t75" style="width:39pt;height:20pt;margin-top:814pt;margin-left:805pt;mso-position-horizontal-relative:page;mso-position-vertical-relative:page;position:absolute;z-index:251659264" o:preferrelative="t" filled="f" stroked="f">
            <v:stroke joinstyle="miter"/>
            <v:imagedata r:id="rId5" o:title=""/>
            <v:path o:extrusionok="f"/>
            <o:lock v:ext="edit" aspectratio="t"/>
          </v:shape>
        </w:pic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《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  <w:lang w:eastAsia="zh-CN"/>
        </w:rPr>
        <w:t>卖油翁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》</w:t>
      </w:r>
      <w:r>
        <w:rPr>
          <w:rFonts w:ascii="宋体" w:eastAsia="宋体" w:hAnsi="宋体" w:cs="宋体" w:hint="eastAsia"/>
          <w:b/>
          <w:color w:val="FF0000"/>
          <w:sz w:val="24"/>
          <w:szCs w:val="21"/>
          <w:shd w:val="clear" w:color="auto" w:fill="FFFFFF"/>
          <w:lang w:val="en-US" w:eastAsia="zh-CN"/>
        </w:rPr>
        <w:t>三年中考</w:t>
      </w:r>
      <w:r>
        <w:rPr>
          <w:rFonts w:ascii="宋体" w:eastAsia="宋体" w:hAnsi="宋体" w:cs="宋体"/>
          <w:b/>
          <w:color w:val="FF0000"/>
          <w:sz w:val="24"/>
          <w:szCs w:val="21"/>
          <w:shd w:val="clear" w:color="auto" w:fill="FFFFFF"/>
        </w:rPr>
        <w:t>真题</w:t>
      </w:r>
      <w:r>
        <w:rPr>
          <w:rFonts w:ascii="宋体" w:eastAsia="宋体" w:hAnsi="宋体" w:cs="宋体" w:hint="eastAsia"/>
          <w:b/>
          <w:color w:val="FF0000"/>
          <w:sz w:val="24"/>
          <w:szCs w:val="21"/>
          <w:shd w:val="clear" w:color="auto" w:fill="FFFFFF"/>
          <w:lang w:val="en-US" w:eastAsia="zh-CN"/>
        </w:rPr>
        <w:t>+模拟题（解析版）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·湖南·中考真题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阅读下面两篇文言文，完成下面小题。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陈康肃公善射，当世无双，公亦以此自矜。尝射于家園，有卖油翁释担而立，睨之久而不去。见其发矢十中八九，但微颔之。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康肃问曰：</w:t>
      </w:r>
      <w:r>
        <w:t>“</w:t>
      </w:r>
      <w:r>
        <w:rPr>
          <w:rFonts w:ascii="楷体" w:eastAsia="楷体" w:hAnsi="楷体" w:cs="楷体"/>
        </w:rPr>
        <w:t>汝亦知射乎？吾射不亦精乎？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无他，但手熟尔。</w:t>
      </w:r>
      <w:r>
        <w:t>”</w:t>
      </w:r>
      <w:r>
        <w:rPr>
          <w:rFonts w:ascii="楷体" w:eastAsia="楷体" w:hAnsi="楷体" w:cs="楷体"/>
        </w:rPr>
        <w:t>康肃忿然曰：</w:t>
      </w:r>
      <w:r>
        <w:t>“</w:t>
      </w:r>
      <w:r>
        <w:rPr>
          <w:rFonts w:ascii="楷体" w:eastAsia="楷体" w:hAnsi="楷体" w:cs="楷体"/>
        </w:rPr>
        <w:t>尔安敢轻吾射！</w:t>
      </w:r>
      <w:r>
        <w:t>”</w:t>
      </w:r>
      <w:r>
        <w:rPr>
          <w:rFonts w:ascii="楷体" w:eastAsia="楷体" w:hAnsi="楷体" w:cs="楷体"/>
        </w:rPr>
        <w:t>翁曰：</w:t>
      </w:r>
      <w:r>
        <w:t>“</w:t>
      </w:r>
      <w:r>
        <w:rPr>
          <w:rFonts w:ascii="楷体" w:eastAsia="楷体" w:hAnsi="楷体" w:cs="楷体"/>
        </w:rPr>
        <w:t>以我的油知之。</w:t>
      </w:r>
      <w:r>
        <w:t>”</w:t>
      </w:r>
      <w:r>
        <w:rPr>
          <w:rFonts w:ascii="楷体" w:eastAsia="楷体" w:hAnsi="楷体" w:cs="楷体"/>
        </w:rPr>
        <w:t>乃取一葫芦置于地，以钱覆其口，徐以杓酌油沥之，自钱孔入，而钱不湿。因曰：</w:t>
      </w:r>
      <w:r>
        <w:t>“</w:t>
      </w:r>
      <w:r>
        <w:rPr>
          <w:rFonts w:ascii="楷体" w:eastAsia="楷体" w:hAnsi="楷体" w:cs="楷体"/>
          <w:u w:val="single"/>
        </w:rPr>
        <w:t>我亦无他，惟手熟尔。</w:t>
      </w:r>
      <w:r>
        <w:t>”</w:t>
      </w:r>
      <w:r>
        <w:rPr>
          <w:rFonts w:ascii="楷体" w:eastAsia="楷体" w:hAnsi="楷体" w:cs="楷体"/>
        </w:rPr>
        <w:t>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戴嵩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画牛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苏轼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蜀中有杜处士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，好书画，所宝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以百数。</w:t>
      </w:r>
      <w:r>
        <w:rPr>
          <w:rFonts w:ascii="楷体" w:eastAsia="楷体" w:hAnsi="楷体" w:cs="楷体"/>
          <w:u w:val="wave"/>
        </w:rPr>
        <w:t>有戴嵩《牛》一轴尤所爱锦囊玉轴常以自随。一日曝书画，有一牧童见之，拊</w:t>
      </w:r>
      <w:r>
        <w:rPr>
          <w:rFonts w:ascii="楷体" w:eastAsia="楷体" w:hAnsi="楷体" w:cs="楷体"/>
          <w:u w:val="wave"/>
          <w:vertAlign w:val="superscript"/>
        </w:rPr>
        <w:t>④</w:t>
      </w:r>
      <w:r>
        <w:rPr>
          <w:rFonts w:ascii="楷体" w:eastAsia="楷体" w:hAnsi="楷体" w:cs="楷体"/>
          <w:u w:val="wave"/>
        </w:rPr>
        <w:t>掌大笑曰：</w:t>
      </w:r>
      <w:r>
        <w:t>“</w:t>
      </w:r>
      <w:r>
        <w:rPr>
          <w:rFonts w:ascii="楷体" w:eastAsia="楷体" w:hAnsi="楷体" w:cs="楷体"/>
        </w:rPr>
        <w:t>此画斗牛也。牛斗，力在角，尾搐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入两股间。今乃掉尾而斗，谬矣！</w:t>
      </w:r>
      <w:r>
        <w:t>”</w:t>
      </w:r>
      <w:r>
        <w:rPr>
          <w:rFonts w:ascii="楷体" w:eastAsia="楷体" w:hAnsi="楷体" w:cs="楷体"/>
          <w:u w:val="single"/>
        </w:rPr>
        <w:t>处士笑而然之</w:t>
      </w:r>
      <w:r>
        <w:rPr>
          <w:rFonts w:ascii="楷体" w:eastAsia="楷体" w:hAnsi="楷体" w:cs="楷体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古语有云：</w:t>
      </w:r>
      <w:r>
        <w:t>“</w:t>
      </w:r>
      <w:r>
        <w:rPr>
          <w:rFonts w:ascii="楷体" w:eastAsia="楷体" w:hAnsi="楷体" w:cs="楷体"/>
        </w:rPr>
        <w:t>耕当问奴，织当问婢。</w:t>
      </w:r>
      <w:r>
        <w:t>”</w:t>
      </w:r>
      <w:r>
        <w:rPr>
          <w:rFonts w:ascii="楷体" w:eastAsia="楷体" w:hAnsi="楷体" w:cs="楷体"/>
        </w:rPr>
        <w:t>不可改也。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</w:pPr>
      <w:r>
        <w:t>（选自《唐宋八大家散文鉴赏》）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【注释】①戴嵩（sōng）：唐代著名画家。②处士：有才德而不愿做官的人。③宝：珍藏。④拊（fǔ）掌：拍手。⑤搐（chù）：紧缩。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．下列对文中加点词的解释正确的一项是（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A．公亦以此自矜（矜：同情）</w:t>
      </w:r>
      <w:r>
        <w:tab/>
      </w:r>
      <w:r>
        <w:t>B．尔安敢轻吾射（轻：重量小）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C．一日曝书画（曝：暴露）</w:t>
      </w:r>
      <w:r>
        <w:tab/>
      </w:r>
      <w:r>
        <w:t>D．尾搐入两股间（股：大腿）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．下列对文中划波浪线部分的断句，正确的一项是（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A．有戴嵩《牛》一轴/尤所爱/锦囊玉轴/常以自随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B．有戴嵩/《牛》一轴/尤所爱锦囊/玉轴常以自随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C．有戴嵩《牛》/一轴尤所爱/锦囊玉轴常/以自随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D．有戴嵩/《牛》一轴尤所爱/锦囊玉轴常/以自随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．把文中划横线的句子翻译成现代汉语。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（1）我亦无他，惟手熟尔。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pgSz w:w="11906" w:h="16838"/>
          <w:pgMar w:top="1440" w:right="1800" w:bottom="1440" w:left="1800" w:header="708" w:footer="708" w:gutter="0"/>
          <w:pgNumType w:start="16"/>
          <w:cols w:space="708"/>
        </w:sectPr>
      </w:pPr>
      <w:r>
        <w:t>（2）处士笑而然之。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4</w:t>
      </w:r>
      <w:r>
        <w:t>．小李同学平时只埋头读书，不愿参与实践活动。请结合以上两则短文揭示的道理，谈谈你的看法。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1</w:t>
      </w:r>
      <w:r>
        <w:rPr>
          <w:color w:val="FF0000"/>
        </w:rPr>
        <w:t>．D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2</w:t>
      </w:r>
      <w:r>
        <w:rPr>
          <w:color w:val="FF0000"/>
        </w:rPr>
        <w:t>．A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3</w:t>
      </w:r>
      <w:r>
        <w:rPr>
          <w:color w:val="FF0000"/>
        </w:rPr>
        <w:t>．（1）我并没有别的（本事），只不过是手法熟练罢了。（2）杜处士笑了，认为（牧童的话）是对的。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4</w:t>
      </w:r>
      <w:r>
        <w:rPr>
          <w:color w:val="FF0000"/>
        </w:rPr>
        <w:t>．示例：不赞成小李的做法。《卖油翁》和《戴嵩画牛》告诉我们一个道理：实践出真知。作为学生，不但要静心读书，还要积极参与社会实践活动，这样才能有益于个人全面发展。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1</w:t>
      </w:r>
      <w:r>
        <w:rPr>
          <w:color w:val="FF0000"/>
        </w:rPr>
        <w:t>．本题考查重点文言词语在文中的含义。理解文言词语的含义要注意其特殊用法，如通假字、词类活用、一词多义和古今异义词等。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A.“公亦以此自矜”的意思是：康肃公也凭这种（本领）自夸。矜：自夸。选项错误；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 B.“尔安敢轻吾射”的意思是：你怎么敢轻视我射箭（的本领）呢？轻：轻视。选项错误；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C.“一日曝书画”的意思是：有一天，他晾晒书画。曝：晒。选项错误；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D.“尾搐入两股间”的意思是：尾巴夹在两条后腿中间。股：大腿。选项正确；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2．考查文言文语句的句读。解答此类试题，要根据句子的意思和古文句法进行句读；同时利用虚词来辅助句读。语句“有戴嵩《牛》一轴尤所爱锦囊玉轴常以自随”的意思是：有戴嵩画的《斗牛图》一幅，（他）特别喜爱，用锦缎作画套，又用玉装饰卷轴，并经常随身携带。“有戴嵩《牛》一轴”是交代画作；“尤所爱”是写主人对画作的态度；“锦囊玉轴”是对画作的描写；“常以自随”是主人对画作的具体行为。根据句意，正确的句读是：有戴嵩《牛》一轴/尤所爱/锦囊玉轴/常以自随。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3</w:t>
      </w:r>
      <w:r>
        <w:rPr>
          <w:color w:val="FF0000"/>
        </w:rPr>
        <w:t>．本题考查翻译文言语句的能力。解答时要注意一词多义、古今异义词、通假字等特殊的文言现象，重点实词必须翻译到位。翻译时要做到“信、达、雅”。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（1）句中的“亦（也）、惟（只）、尔（罢了）”几个词是重点词语。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（2）句中的“笑（苦笑）、然（认为正确）、之（代牧童的话）”几个词是重点词语。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space="708"/>
          <w:titlePg w:val="0"/>
        </w:sectPr>
      </w:pPr>
      <w:r>
        <w:rPr>
          <w:rFonts w:hint="eastAsia"/>
          <w:color w:val="FF000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．考查对文章主旨的理解与概括。《卖油翁》记述了陈尧咨射箭和卖油翁酌油的事，形象地说明了“熟能生巧”和“实践出真知”的道理；《戴嵩画牛》叙写著名画家戴嵩的画遭到牧童的拍手大笑，暗含了“实践出真知”和艺术源于生活的深刻道理。而“小李同学平时只埋头读书，不愿参与实践活动”，实则就是只知道一味读书，而缺少实践活动，这样，人就不能得到全面发展。所以，小李同学做法是不正确的。答案不唯一，言之有理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</w:t>
      </w:r>
      <w:r>
        <w:rPr>
          <w:color w:val="FF0000"/>
        </w:rPr>
        <w:t>参考译文</w:t>
      </w:r>
      <w:r>
        <w:rPr>
          <w:rFonts w:hint="eastAsia"/>
          <w:color w:val="FF0000"/>
          <w:lang w:eastAsia="zh-CN"/>
        </w:rPr>
        <w:t>】</w:t>
      </w:r>
      <w:r>
        <w:rPr>
          <w:color w:val="FF000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</w:t>
      </w:r>
      <w:r>
        <w:rPr>
          <w:rFonts w:hint="eastAsia"/>
          <w:color w:val="FF0000"/>
          <w:lang w:val="en-US" w:eastAsia="zh-CN"/>
        </w:rPr>
        <w:t>甲</w:t>
      </w:r>
      <w:r>
        <w:rPr>
          <w:rFonts w:hint="eastAsia"/>
          <w:color w:val="FF0000"/>
          <w:lang w:eastAsia="zh-CN"/>
        </w:rPr>
        <w:t>】</w:t>
      </w:r>
      <w:r>
        <w:rPr>
          <w:color w:val="FF0000"/>
        </w:rPr>
        <w:t>康肃公陈尧咨擅长射箭，在世界上没有第二人（能同他相比），康肃公也凭这种（本领）自夸。（有一次）他曾在自己家（射箭的）场地里射箭，有个卖油的老头放下担子，站在场边斜着眼看他（射箭），很久都没有离开。（卖油翁）看见康肃公射十箭能中八九箭，（对陈尧咨的射箭技术）只是微微地点了点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康肃公问（他）道：“你也懂得射箭吗？我的箭法不是很精深吗？”老翁说：“（这也）没有别的（原因），只不过是手法熟练罢了。”康肃公（听后）气愤地说道：“你怎么敢轻视我射箭（的本领）呢？”老翁说：“凭我倒油的经验知道（这个）道理。”于是就拿出一个葫芦放在地上，用（一枚）铜钱盖在葫芦口上，慢慢地用油勺舀油注入(葫芦)，（油）从钱孔注入，但钱币却未被打湿。（卖油翁）于是说：“我并没有别的（本事），只不过是手法熟练罢了。”康肃公（苦）笑着打发他走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</w:t>
      </w:r>
      <w:r>
        <w:rPr>
          <w:rFonts w:hint="eastAsia"/>
          <w:color w:val="FF0000"/>
          <w:lang w:val="en-US" w:eastAsia="zh-CN"/>
        </w:rPr>
        <w:t>乙</w:t>
      </w:r>
      <w:r>
        <w:rPr>
          <w:rFonts w:hint="eastAsia"/>
          <w:color w:val="FF0000"/>
          <w:lang w:eastAsia="zh-CN"/>
        </w:rPr>
        <w:t>】</w:t>
      </w:r>
      <w:r>
        <w:rPr>
          <w:color w:val="FF0000"/>
        </w:rPr>
        <w:t>蜀中有一位杜处士，喜好书画，珍藏的书画作品有数百件。其中有戴嵩画的《斗牛图》一幅，他特别喜爱，于是用锦缎作画套，又用玉装饰卷轴，并经常随身携带。有一天，他晾晒书画，一个牧童看到了这幅画，拍手大笑，说道：“这画上画的是角斗的牛吗？牛在互相争斗时，力量用在角上，尾巴夹在两条后腿中间，但这幅画却画成牛摇着尾巴互相争斗，错了。”杜处士笑了笑，认为牧童的话是对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古人说：“种田要问耕种的农民，织布要问织绢的婢女。”这个道理是不变的。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·上海·中考真题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阅读下面三段选文，完成小题。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【甲】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乃取一葫芦置于地，以钱覆其口，徐以杓酌油沥之，自钱孔入，而钱不湿。因曰：“我亦无他，唯手熟尔。”康肃笑而遣之。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核舟记（节选）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space="708"/>
          <w:titlePg w:val="0"/>
        </w:sectPr>
      </w:pPr>
      <w:r>
        <w:rPr>
          <w:rFonts w:ascii="楷体" w:eastAsia="楷体" w:hAnsi="楷体" w:cs="楷体"/>
        </w:rPr>
        <w:t>通计一舟，为人五；为窗八；为箬篷，为楫，为炉，为壶，为手卷，为念珠，各一；对联、题名并篆文，为字共三十有四。</w:t>
      </w:r>
      <w:r>
        <w:rPr>
          <w:rFonts w:ascii="楷体" w:eastAsia="楷体" w:hAnsi="楷体" w:cs="楷体"/>
          <w:u w:val="single"/>
        </w:rPr>
        <w:t>而计其长，曾不盈寸。</w:t>
      </w:r>
      <w:r>
        <w:rPr>
          <w:rFonts w:ascii="楷体" w:eastAsia="楷体" w:hAnsi="楷体" w:cs="楷体"/>
        </w:rPr>
        <w:t>盖简桃核修狭者为之。嘻，技亦灵怪矣哉！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</w:pPr>
      <w:r>
        <w:t>【丙】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口技（节选）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于是宾客无不变色离席，奋袖出臂，两股战战，几欲先走。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．《卖油翁》作者是______ 代的________（人名）。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．用现代汉语翻译下面的句子。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</w:pPr>
      <w:r>
        <w:t>而计其长，曾不盈寸。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</w:t>
      </w:r>
      <w:r>
        <w:rPr>
          <w:rFonts w:hint="eastAsia"/>
          <w:lang w:eastAsia="zh-CN"/>
        </w:rPr>
        <w:t>【</w:t>
      </w:r>
      <w:r>
        <w:t>甲</w:t>
      </w:r>
      <w:r>
        <w:rPr>
          <w:rFonts w:hint="eastAsia"/>
          <w:lang w:eastAsia="zh-CN"/>
        </w:rPr>
        <w:t>】</w:t>
      </w:r>
      <w:r>
        <w:t>文形象地表达出______的道理；</w:t>
      </w: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  <w:r>
        <w:t>文细致地说明了核舟体积小、“容量”大的特点；</w:t>
      </w:r>
      <w:r>
        <w:rPr>
          <w:rFonts w:hint="eastAsia"/>
          <w:lang w:eastAsia="zh-CN"/>
        </w:rPr>
        <w:t>【</w:t>
      </w:r>
      <w:r>
        <w:t>丙</w:t>
      </w:r>
      <w:r>
        <w:rPr>
          <w:rFonts w:hint="eastAsia"/>
          <w:lang w:eastAsia="zh-CN"/>
        </w:rPr>
        <w:t>】</w:t>
      </w:r>
      <w:r>
        <w:t>文则生动地表现出宾客深信“火起”而______的样子。我们可以用</w:t>
      </w:r>
      <w:r>
        <w:rPr>
          <w:rFonts w:hint="eastAsia"/>
          <w:lang w:eastAsia="zh-CN"/>
        </w:rPr>
        <w:t>【</w:t>
      </w:r>
      <w:r>
        <w:t>乙</w:t>
      </w:r>
      <w:r>
        <w:rPr>
          <w:rFonts w:hint="eastAsia"/>
          <w:lang w:eastAsia="zh-CN"/>
        </w:rPr>
        <w:t>】</w:t>
      </w:r>
      <w:r>
        <w:t>文中的一句话“_________________”来赞叹卖油翁、核舟雕刻者、口技艺人的高超技艺。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1</w:t>
      </w:r>
      <w:r>
        <w:rPr>
          <w:color w:val="FF0000"/>
        </w:rPr>
        <w:t>．     宋     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2</w:t>
      </w:r>
      <w:r>
        <w:rPr>
          <w:color w:val="FF0000"/>
        </w:rPr>
        <w:t>．可是计算核舟的长度，还不满一寸。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3</w:t>
      </w:r>
      <w:r>
        <w:rPr>
          <w:color w:val="FF0000"/>
        </w:rPr>
        <w:t>．     熟能生巧     惊慌失措     技亦灵怪矣哉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1</w:t>
      </w:r>
      <w:r>
        <w:rPr>
          <w:color w:val="FF0000"/>
        </w:rPr>
        <w:t>．本题考查文学常识。《卖油翁》是北宋欧阳修所著的一则写事明理的寓言故事。出自《欧阳文忠公文集·归田录》。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2．本题考查文言翻译。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重点词语：而：可是。其：代词，指核舟。曾：竟然。盈：满。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val="en-US" w:eastAsia="zh-CN"/>
        </w:rPr>
        <w:t>3</w:t>
      </w:r>
      <w:r>
        <w:rPr>
          <w:color w:val="FF0000"/>
        </w:rPr>
        <w:t>．本题考查内容理解。从甲文“我亦无他，唯手熟尔”可知，道理是熟能生巧；从丙文“宾客无不变色离席，奋袖出臂，两股战战，几欲先走”可知，宾客的样子是惊慌失措；从乙文“嘻，技亦灵怪矣哉！”可知，是赞叹艺人的高超技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【</w:t>
      </w:r>
      <w:r>
        <w:rPr>
          <w:color w:val="FF0000"/>
        </w:rPr>
        <w:t>参考译文</w:t>
      </w:r>
      <w:r>
        <w:rPr>
          <w:rFonts w:hint="eastAsia"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【</w:t>
      </w:r>
      <w:r>
        <w:rPr>
          <w:color w:val="FF0000"/>
        </w:rPr>
        <w:t>甲</w:t>
      </w:r>
      <w:r>
        <w:rPr>
          <w:rFonts w:hint="eastAsia"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color w:val="FF0000"/>
        </w:rPr>
      </w:pPr>
      <w:r>
        <w:rPr>
          <w:color w:val="FF0000"/>
        </w:rPr>
        <w:t xml:space="preserve">于是老翁取出一个葫芦放在地上，用一枚铜钱盖住葫芦的口，慢慢地用勺子倒油（通过铜钱方孔）注到葫芦里，油从铜钱的孔中注进去，却没有沾湿铜钱。接着老翁说：“我也没有什么其它奥妙，只不过是手法熟练罢了。”康肃公尴尬的笑着把老翁打发走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【</w:t>
      </w:r>
      <w:r>
        <w:rPr>
          <w:color w:val="FF0000"/>
        </w:rPr>
        <w:t>乙</w:t>
      </w:r>
      <w:r>
        <w:rPr>
          <w:rFonts w:hint="eastAsia"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color w:val="FF0000"/>
        </w:rPr>
      </w:pPr>
      <w:r>
        <w:rPr>
          <w:color w:val="FF0000"/>
        </w:rPr>
        <w:t>总计一条船，刻了五个人，八扇窗户；箬竹叶做的船篷、船桨、炉子、茶壶、手卷、念珠各一件；对联、题名和篆文，刻的字共计三十四个。可是计算它的长度，还(竟然，尚且)不满一寸。原来是挑选长而窄的桃核雕刻而成的。嘻，技艺也真灵巧奇妙啊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color w:val="FF0000"/>
          <w:lang w:eastAsia="zh-CN"/>
        </w:rPr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space="708"/>
          <w:titlePg w:val="0"/>
        </w:sectPr>
      </w:pPr>
      <w:r>
        <w:rPr>
          <w:rFonts w:hint="eastAsia"/>
          <w:color w:val="FF0000"/>
          <w:lang w:eastAsia="zh-CN"/>
        </w:rPr>
        <w:t>【</w:t>
      </w:r>
      <w:r>
        <w:rPr>
          <w:color w:val="FF0000"/>
        </w:rPr>
        <w:t>丙</w:t>
      </w:r>
      <w:r>
        <w:rPr>
          <w:rFonts w:hint="eastAsia"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center"/>
        <w:rPr>
          <w:color w:val="FF0000"/>
        </w:rPr>
      </w:pPr>
      <w:r>
        <w:rPr>
          <w:color w:val="FF0000"/>
        </w:rPr>
        <w:t xml:space="preserve">在这种情况下，客人们没有不吓得变了脸色，离开座位，捋起衣袖露出手臂，两条大腿哆嗦打抖，几乎想要抢先跑掉。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1"/>
          <w:szCs w:val="21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【2023</w:t>
      </w:r>
      <w:r>
        <w:rPr>
          <w:b/>
          <w:bCs/>
          <w:color w:val="FF0000"/>
        </w:rPr>
        <w:t>·山东日照·中考真题</w:t>
      </w:r>
      <w:r>
        <w:rPr>
          <w:rFonts w:hint="eastAsia"/>
          <w:b/>
          <w:bCs/>
          <w:color w:val="FF0000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阅读下面的文言文，完成下面小题。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卖油翁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欧阳修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陈康肃公</w:t>
      </w:r>
      <w:r>
        <w:rPr>
          <w:rFonts w:ascii="楷体" w:eastAsia="楷体" w:hAnsi="楷体" w:cs="楷体"/>
          <w:u w:val="none"/>
          <w:em w:val="dot"/>
        </w:rPr>
        <w:t>善</w:t>
      </w:r>
      <w:r>
        <w:rPr>
          <w:rFonts w:ascii="楷体" w:eastAsia="楷体" w:hAnsi="楷体" w:cs="楷体"/>
        </w:rPr>
        <w:t>射，当世无双，公亦以此自</w:t>
      </w:r>
      <w:r>
        <w:rPr>
          <w:rFonts w:ascii="楷体" w:eastAsia="楷体" w:hAnsi="楷体" w:cs="楷体"/>
          <w:u w:val="none"/>
          <w:em w:val="dot"/>
        </w:rPr>
        <w:t>矜</w:t>
      </w:r>
      <w:r>
        <w:rPr>
          <w:rFonts w:ascii="楷体" w:eastAsia="楷体" w:hAnsi="楷体" w:cs="楷体"/>
        </w:rPr>
        <w:t>。尝射</w:t>
      </w:r>
      <w:r>
        <w:rPr>
          <w:rFonts w:ascii="楷体" w:eastAsia="楷体" w:hAnsi="楷体" w:cs="楷体"/>
          <w:u w:val="none"/>
          <w:em w:val="dot"/>
        </w:rPr>
        <w:t>于</w:t>
      </w:r>
      <w:r>
        <w:rPr>
          <w:rFonts w:ascii="楷体" w:eastAsia="楷体" w:hAnsi="楷体" w:cs="楷体"/>
        </w:rPr>
        <w:t>家圃，有卖油翁释担而立，睨之久而不去。见</w:t>
      </w:r>
      <w:r>
        <w:rPr>
          <w:rFonts w:ascii="楷体" w:eastAsia="楷体" w:hAnsi="楷体" w:cs="楷体"/>
          <w:u w:val="none"/>
          <w:em w:val="dot"/>
        </w:rPr>
        <w:t>其</w:t>
      </w:r>
      <w:r>
        <w:rPr>
          <w:rFonts w:ascii="楷体" w:eastAsia="楷体" w:hAnsi="楷体" w:cs="楷体"/>
        </w:rPr>
        <w:t>发矢十中八九，但微颔之。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康肃问曰：“汝亦知射乎？吾射不亦精乎？”翁曰：“无他，但手熟尔。”康肃忿然曰：“尔</w:t>
      </w:r>
      <w:r>
        <w:rPr>
          <w:rFonts w:ascii="楷体" w:eastAsia="楷体" w:hAnsi="楷体" w:cs="楷体"/>
          <w:u w:val="none"/>
          <w:em w:val="dot"/>
        </w:rPr>
        <w:t>安</w:t>
      </w:r>
      <w:r>
        <w:rPr>
          <w:rFonts w:ascii="楷体" w:eastAsia="楷体" w:hAnsi="楷体" w:cs="楷体"/>
        </w:rPr>
        <w:t>敢轻吾射！”翁曰：“以我酌油知之。”</w:t>
      </w:r>
      <w:r>
        <w:rPr>
          <w:rFonts w:ascii="楷体" w:eastAsia="楷体" w:hAnsi="楷体" w:cs="楷体"/>
          <w:u w:val="none"/>
          <w:em w:val="dot"/>
        </w:rPr>
        <w:t>乃</w:t>
      </w:r>
      <w:r>
        <w:rPr>
          <w:rFonts w:ascii="楷体" w:eastAsia="楷体" w:hAnsi="楷体" w:cs="楷体"/>
        </w:rPr>
        <w:t>取一葫芦置于地，</w:t>
      </w:r>
      <w:r>
        <w:rPr>
          <w:rFonts w:ascii="楷体" w:eastAsia="楷体" w:hAnsi="楷体" w:cs="楷体"/>
          <w:u w:val="none"/>
          <w:em w:val="dot"/>
        </w:rPr>
        <w:t>以</w:t>
      </w:r>
      <w:r>
        <w:rPr>
          <w:rFonts w:ascii="楷体" w:eastAsia="楷体" w:hAnsi="楷体" w:cs="楷体"/>
        </w:rPr>
        <w:t>钱覆其口，徐以杓酌油沥之，自钱孔入，而钱不湿。因曰：“我亦无他，惟手熟尔。”康肃笑而</w:t>
      </w:r>
      <w:r>
        <w:rPr>
          <w:rFonts w:ascii="楷体" w:eastAsia="楷体" w:hAnsi="楷体" w:cs="楷体"/>
          <w:u w:val="none"/>
          <w:em w:val="dot"/>
        </w:rPr>
        <w:t>遣</w:t>
      </w:r>
      <w:r>
        <w:rPr>
          <w:rFonts w:ascii="楷体" w:eastAsia="楷体" w:hAnsi="楷体" w:cs="楷体"/>
        </w:rPr>
        <w:t>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1</w:t>
      </w:r>
      <w:r>
        <w:t>．下列对加点词语的解释，不正确的一项是（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A．陈康肃公</w:t>
      </w:r>
      <w:r>
        <w:rPr>
          <w:u w:val="none"/>
          <w:em w:val="dot"/>
        </w:rPr>
        <w:t>善</w:t>
      </w:r>
      <w:r>
        <w:t>射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善：擅长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B．公亦以此自</w:t>
      </w:r>
      <w:r>
        <w:rPr>
          <w:u w:val="none"/>
          <w:em w:val="dot"/>
        </w:rPr>
        <w:t>矜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矜：矜持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C．尔</w:t>
      </w:r>
      <w:r>
        <w:rPr>
          <w:u w:val="none"/>
          <w:em w:val="dot"/>
        </w:rPr>
        <w:t>安</w:t>
      </w:r>
      <w:r>
        <w:t>敢轻吾射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安：怎么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D．康肃笑而</w:t>
      </w:r>
      <w:r>
        <w:rPr>
          <w:u w:val="none"/>
          <w:em w:val="dot"/>
        </w:rPr>
        <w:t>遣</w:t>
      </w:r>
      <w:r>
        <w:t>之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t>遣：打发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2</w:t>
      </w:r>
      <w:r>
        <w:t>．下列加点词语的意义和用法，完全相同的一组是（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A．尝射</w:t>
      </w:r>
      <w:r>
        <w:rPr>
          <w:u w:val="none"/>
          <w:em w:val="dot"/>
        </w:rPr>
        <w:t>于</w:t>
      </w:r>
      <w:r>
        <w:t>家圃</w:t>
      </w:r>
      <w:r>
        <w:rPr>
          <w:rFonts w:ascii="'Times New Roman'" w:eastAsia="'Times New Roman'" w:hAnsi="'Times New Roman'" w:cs="'Times New Roman'"/>
        </w:rPr>
        <w:t>                              </w:t>
      </w:r>
      <w:r>
        <w:t>而泻出</w:t>
      </w:r>
      <w:r>
        <w:rPr>
          <w:u w:val="none"/>
          <w:em w:val="dot"/>
        </w:rPr>
        <w:t>于</w:t>
      </w:r>
      <w:r>
        <w:t>两峰之间者（《醉翁亭记》）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B．见</w:t>
      </w:r>
      <w:r>
        <w:rPr>
          <w:u w:val="none"/>
          <w:em w:val="dot"/>
        </w:rPr>
        <w:t>其</w:t>
      </w:r>
      <w:r>
        <w:t>发矢十中八九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rPr>
          <w:u w:val="none"/>
          <w:em w:val="dot"/>
        </w:rPr>
        <w:t>其</w:t>
      </w:r>
      <w:r>
        <w:t>真无马邪（《马说》）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</w:t>
      </w:r>
      <w:r>
        <w:rPr>
          <w:u w:val="none"/>
          <w:em w:val="dot"/>
        </w:rPr>
        <w:t>乃</w:t>
      </w:r>
      <w:r>
        <w:t>取一葫芦置于地</w:t>
      </w:r>
      <w:r>
        <w:rPr>
          <w:rFonts w:ascii="'Times New Roman'" w:eastAsia="'Times New Roman'" w:hAnsi="'Times New Roman'" w:cs="'Times New Roman'"/>
        </w:rPr>
        <w:t>                    </w:t>
      </w:r>
      <w:r>
        <w:rPr>
          <w:u w:val="none"/>
          <w:em w:val="dot"/>
        </w:rPr>
        <w:t>乃</w:t>
      </w:r>
      <w:r>
        <w:t>丹书帛曰“陈胜王”（《陈涉世家》）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D．</w:t>
      </w:r>
      <w:r>
        <w:rPr>
          <w:u w:val="none"/>
          <w:em w:val="dot"/>
        </w:rPr>
        <w:t>以</w:t>
      </w:r>
      <w:r>
        <w:t>钱覆其口</w:t>
      </w:r>
      <w:r>
        <w:rPr>
          <w:rFonts w:ascii="'Times New Roman'" w:eastAsia="'Times New Roman'" w:hAnsi="'Times New Roman'" w:cs="'Times New Roman'"/>
        </w:rPr>
        <w:t>                              </w:t>
      </w:r>
      <w:r>
        <w:rPr>
          <w:u w:val="none"/>
          <w:em w:val="dot"/>
        </w:rPr>
        <w:t>以</w:t>
      </w:r>
      <w:r>
        <w:t>光先帝遗德（《出师表》）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3</w:t>
      </w:r>
      <w:r>
        <w:t>．下列对文章相关内容和写法的分析，不正确的一项是（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A．“睨之”“但微颔之”，写出卖油翁对陈尧咨射箭技术不屑一顾，陈尧咨因此不满。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B．“取”“置”“覆”“酌”等一系列动词，写出卖油翁倒油动作一气呵成，非常娴熟。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C．传神的对话描写是突出的写作特色之一，文章通过对话表现出人物的心理和个性特点。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https://d.book118.com/785104134114011121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2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651BA3"/>
    <w:multiLevelType w:val="singleLevel"/>
    <w:tmpl w:val="F8651BA3"/>
    <w:lvl w:ilvl="0">
      <w:start w:val="1"/>
      <w:numFmt w:val="chineseCounting"/>
      <w:suff w:val="nothing"/>
      <w:lvlText w:val="%1天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31077E"/>
    <w:rsid w:val="00012F47"/>
    <w:rsid w:val="000234CD"/>
    <w:rsid w:val="00035625"/>
    <w:rsid w:val="0004656C"/>
    <w:rsid w:val="000709D7"/>
    <w:rsid w:val="000A36A5"/>
    <w:rsid w:val="000A6C70"/>
    <w:rsid w:val="000C0A2D"/>
    <w:rsid w:val="000C4191"/>
    <w:rsid w:val="000F73B6"/>
    <w:rsid w:val="00124C91"/>
    <w:rsid w:val="00151F65"/>
    <w:rsid w:val="00156A48"/>
    <w:rsid w:val="001628B7"/>
    <w:rsid w:val="0017583C"/>
    <w:rsid w:val="00184F89"/>
    <w:rsid w:val="001931E8"/>
    <w:rsid w:val="001B0240"/>
    <w:rsid w:val="001E0378"/>
    <w:rsid w:val="001E3CC3"/>
    <w:rsid w:val="001F0FB8"/>
    <w:rsid w:val="00203200"/>
    <w:rsid w:val="00217859"/>
    <w:rsid w:val="0022679B"/>
    <w:rsid w:val="00227614"/>
    <w:rsid w:val="002348E4"/>
    <w:rsid w:val="00244750"/>
    <w:rsid w:val="0024688E"/>
    <w:rsid w:val="00247F2B"/>
    <w:rsid w:val="00265E2C"/>
    <w:rsid w:val="00266554"/>
    <w:rsid w:val="00296505"/>
    <w:rsid w:val="002B2A74"/>
    <w:rsid w:val="002C4F0C"/>
    <w:rsid w:val="002F191F"/>
    <w:rsid w:val="0031128F"/>
    <w:rsid w:val="003379AF"/>
    <w:rsid w:val="00350408"/>
    <w:rsid w:val="003B164E"/>
    <w:rsid w:val="003E68C5"/>
    <w:rsid w:val="00400FD4"/>
    <w:rsid w:val="004151FC"/>
    <w:rsid w:val="00417313"/>
    <w:rsid w:val="00447081"/>
    <w:rsid w:val="0048001D"/>
    <w:rsid w:val="004920C4"/>
    <w:rsid w:val="004B0201"/>
    <w:rsid w:val="004F3490"/>
    <w:rsid w:val="00502D3C"/>
    <w:rsid w:val="005357CB"/>
    <w:rsid w:val="00536A9D"/>
    <w:rsid w:val="0054154B"/>
    <w:rsid w:val="00543BF5"/>
    <w:rsid w:val="005631B7"/>
    <w:rsid w:val="00567FAD"/>
    <w:rsid w:val="005721AA"/>
    <w:rsid w:val="00574285"/>
    <w:rsid w:val="005812E5"/>
    <w:rsid w:val="005D5D14"/>
    <w:rsid w:val="005D656F"/>
    <w:rsid w:val="006126DF"/>
    <w:rsid w:val="006132A3"/>
    <w:rsid w:val="00617D75"/>
    <w:rsid w:val="006A49C3"/>
    <w:rsid w:val="006B626E"/>
    <w:rsid w:val="006D2DE5"/>
    <w:rsid w:val="007170C9"/>
    <w:rsid w:val="00724E58"/>
    <w:rsid w:val="00796581"/>
    <w:rsid w:val="007B1AB2"/>
    <w:rsid w:val="007D3E23"/>
    <w:rsid w:val="007E79B2"/>
    <w:rsid w:val="00801E26"/>
    <w:rsid w:val="00812892"/>
    <w:rsid w:val="00816442"/>
    <w:rsid w:val="00817CA0"/>
    <w:rsid w:val="008245A3"/>
    <w:rsid w:val="00827FDC"/>
    <w:rsid w:val="00840BFE"/>
    <w:rsid w:val="00893FF1"/>
    <w:rsid w:val="00894738"/>
    <w:rsid w:val="00895510"/>
    <w:rsid w:val="008D526A"/>
    <w:rsid w:val="008E66DC"/>
    <w:rsid w:val="008F5BA1"/>
    <w:rsid w:val="0090111D"/>
    <w:rsid w:val="00961AE5"/>
    <w:rsid w:val="009677C7"/>
    <w:rsid w:val="00977261"/>
    <w:rsid w:val="009837F4"/>
    <w:rsid w:val="00995478"/>
    <w:rsid w:val="009A5BF8"/>
    <w:rsid w:val="009A7CC7"/>
    <w:rsid w:val="009B3608"/>
    <w:rsid w:val="00A03015"/>
    <w:rsid w:val="00A607FA"/>
    <w:rsid w:val="00A80960"/>
    <w:rsid w:val="00A863DD"/>
    <w:rsid w:val="00AC2BE9"/>
    <w:rsid w:val="00AC4A9B"/>
    <w:rsid w:val="00AD0F07"/>
    <w:rsid w:val="00AE0940"/>
    <w:rsid w:val="00B02738"/>
    <w:rsid w:val="00B15DEA"/>
    <w:rsid w:val="00B209A3"/>
    <w:rsid w:val="00B240CF"/>
    <w:rsid w:val="00B30D39"/>
    <w:rsid w:val="00B35D65"/>
    <w:rsid w:val="00B4025C"/>
    <w:rsid w:val="00B770A1"/>
    <w:rsid w:val="00B975B4"/>
    <w:rsid w:val="00BC6D2B"/>
    <w:rsid w:val="00C02FC6"/>
    <w:rsid w:val="00C273A0"/>
    <w:rsid w:val="00C537D0"/>
    <w:rsid w:val="00C555BB"/>
    <w:rsid w:val="00C65A62"/>
    <w:rsid w:val="00C93A31"/>
    <w:rsid w:val="00C95FB2"/>
    <w:rsid w:val="00C97C85"/>
    <w:rsid w:val="00CA2373"/>
    <w:rsid w:val="00CB3367"/>
    <w:rsid w:val="00CC33F3"/>
    <w:rsid w:val="00CF5244"/>
    <w:rsid w:val="00D0377B"/>
    <w:rsid w:val="00D22C7A"/>
    <w:rsid w:val="00D25D8A"/>
    <w:rsid w:val="00D30D9B"/>
    <w:rsid w:val="00D40306"/>
    <w:rsid w:val="00D4571B"/>
    <w:rsid w:val="00D45AAD"/>
    <w:rsid w:val="00D4768B"/>
    <w:rsid w:val="00D51459"/>
    <w:rsid w:val="00D7174C"/>
    <w:rsid w:val="00D72DAE"/>
    <w:rsid w:val="00D73981"/>
    <w:rsid w:val="00D75E04"/>
    <w:rsid w:val="00D93C3F"/>
    <w:rsid w:val="00DA0E0D"/>
    <w:rsid w:val="00DE440E"/>
    <w:rsid w:val="00DF44D9"/>
    <w:rsid w:val="00DF6669"/>
    <w:rsid w:val="00E31CD8"/>
    <w:rsid w:val="00E355AC"/>
    <w:rsid w:val="00E5207E"/>
    <w:rsid w:val="00E82FF0"/>
    <w:rsid w:val="00ED3238"/>
    <w:rsid w:val="00EE3D13"/>
    <w:rsid w:val="00EF46F0"/>
    <w:rsid w:val="00EF53D0"/>
    <w:rsid w:val="00EF596A"/>
    <w:rsid w:val="00F13425"/>
    <w:rsid w:val="00F20C94"/>
    <w:rsid w:val="00F2603D"/>
    <w:rsid w:val="00F300FE"/>
    <w:rsid w:val="00F340CD"/>
    <w:rsid w:val="00F607DA"/>
    <w:rsid w:val="00F66F52"/>
    <w:rsid w:val="00F85C70"/>
    <w:rsid w:val="00FA1440"/>
    <w:rsid w:val="0E8E70B4"/>
    <w:rsid w:val="18AF26ED"/>
    <w:rsid w:val="1D3E726F"/>
    <w:rsid w:val="2531077E"/>
    <w:rsid w:val="2A292ECC"/>
    <w:rsid w:val="576347C7"/>
    <w:rsid w:val="76935665"/>
  </w:rsids>
  <w:docVars>
    <w:docVar w:name="commondata" w:val="eyJoZGlkIjoiYTA3OTk2ODBmZTgxNjY1OTgyZjY5NGUxNWNjNDQ5MDI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99"/>
    <w:qFormat/>
    <w:pPr>
      <w:widowControl w:val="0"/>
    </w:pPr>
    <w:rPr>
      <w:rFonts w:ascii="Calibri" w:eastAsia="宋体" w:hAnsi="Calibri" w:cs="Times New Roman" w:hint="eastAsia"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qFormat/>
    <w:pPr>
      <w:spacing w:before="28"/>
      <w:ind w:left="100"/>
    </w:pPr>
    <w:rPr>
      <w:rFonts w:ascii="楷体" w:eastAsia="楷体" w:hAnsi="楷体"/>
      <w:sz w:val="21"/>
      <w:szCs w:val="21"/>
    </w:rPr>
  </w:style>
  <w:style w:type="paragraph" w:styleId="PlainText">
    <w:name w:val="Plain Text"/>
    <w:basedOn w:val="Normal"/>
    <w:link w:val="Char"/>
    <w:qFormat/>
    <w:pPr>
      <w:spacing w:line="288" w:lineRule="auto"/>
    </w:pPr>
    <w:rPr>
      <w:rFonts w:ascii="楷体" w:eastAsia="楷体" w:hAnsi="楷体"/>
      <w:color w:val="000000"/>
      <w:sz w:val="24"/>
    </w:rPr>
  </w:style>
  <w:style w:type="character" w:customStyle="1" w:styleId="Char">
    <w:name w:val="纯文本 Char"/>
    <w:basedOn w:val="DefaultParagraphFont"/>
    <w:link w:val="PlainText"/>
    <w:qFormat/>
    <w:rPr>
      <w:rFonts w:ascii="楷体" w:eastAsia="楷体" w:hAnsi="楷体"/>
      <w:color w:val="000000"/>
      <w:sz w:val="24"/>
      <w:szCs w:val="22"/>
      <w:lang w:eastAsia="en-US"/>
    </w:r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qFormat/>
    <w:rPr>
      <w:rFonts w:ascii="Calibri" w:hAnsi="Calibri"/>
      <w:sz w:val="18"/>
      <w:szCs w:val="18"/>
      <w:lang w:eastAsia="en-US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qFormat/>
    <w:rPr>
      <w:rFonts w:ascii="Calibri" w:hAnsi="Calibri"/>
      <w:sz w:val="18"/>
      <w:szCs w:val="18"/>
      <w:lang w:eastAsia="en-US"/>
    </w:rPr>
  </w:style>
  <w:style w:type="paragraph" w:styleId="Header">
    <w:name w:val="header"/>
    <w:basedOn w:val="Normal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qFormat/>
    <w:rPr>
      <w:rFonts w:ascii="Calibri" w:hAnsi="Calibri"/>
      <w:sz w:val="18"/>
      <w:szCs w:val="18"/>
      <w:lang w:eastAsia="en-US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</w:pPr>
    <w:rPr>
      <w:rFonts w:ascii="宋体" w:hAnsi="宋体"/>
      <w:sz w:val="24"/>
      <w:szCs w:val="20"/>
    </w:rPr>
  </w:style>
  <w:style w:type="paragraph" w:styleId="Title">
    <w:name w:val="Title"/>
    <w:basedOn w:val="Normal"/>
    <w:next w:val="Normal"/>
    <w:link w:val="Char3"/>
    <w:qFormat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character" w:customStyle="1" w:styleId="Char3">
    <w:name w:val="标题 Char"/>
    <w:basedOn w:val="DefaultParagraphFont"/>
    <w:link w:val="Title"/>
    <w:qFormat/>
    <w:rPr>
      <w:rFonts w:ascii="Calibri Light" w:hAnsi="Calibri Light" w:cs="Times New Roman"/>
      <w:b/>
      <w:bCs/>
      <w:sz w:val="32"/>
      <w:szCs w:val="32"/>
      <w:lang w:eastAsia="en-US"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iPriority w:val="99"/>
    <w:semiHidden/>
    <w:qFormat/>
    <w:rPr>
      <w:rFonts w:cs="Times New Roman"/>
      <w:color w:val="0000FF"/>
      <w:u w:val="single"/>
    </w:rPr>
  </w:style>
  <w:style w:type="paragraph" w:customStyle="1" w:styleId="Normal1">
    <w:name w:val="Normal_1"/>
    <w:link w:val="Normal10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character" w:customStyle="1" w:styleId="Normal10">
    <w:name w:val="Normal_1 字符"/>
    <w:basedOn w:val="DefaultParagraphFont"/>
    <w:link w:val="Normal1"/>
    <w:qFormat/>
    <w:rPr>
      <w:rFonts w:cs="宋体"/>
      <w:kern w:val="2"/>
      <w:sz w:val="21"/>
      <w:szCs w:val="22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uiPriority w:val="34"/>
    <w:qFormat/>
    <w:pPr>
      <w:ind w:firstLine="420" w:firstLineChars="200"/>
    </w:pPr>
  </w:style>
  <w:style w:type="character" w:customStyle="1" w:styleId="apple-converted-space">
    <w:name w:val="apple-converted-space"/>
    <w:basedOn w:val="DefaultParagraphFont"/>
    <w:qFormat/>
  </w:style>
  <w:style w:type="paragraph" w:customStyle="1" w:styleId="11">
    <w:name w:val="正文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Style21">
    <w:name w:val="_Style 21"/>
    <w:basedOn w:val="Normal"/>
    <w:next w:val="Normal"/>
    <w:qFormat/>
    <w:pPr>
      <w:widowControl/>
      <w:spacing w:before="100" w:beforeAutospacing="1" w:after="100" w:afterAutospacing="1"/>
    </w:pPr>
    <w:rPr>
      <w:rFonts w:ascii="宋体" w:hAnsi="宋体" w:cs="宋体" w:hint="default"/>
      <w:sz w:val="24"/>
      <w:szCs w:val="24"/>
      <w:lang w:eastAsia="zh-CN"/>
    </w:rPr>
  </w:style>
  <w:style w:type="character" w:customStyle="1" w:styleId="DefaultParagraphChar">
    <w:name w:val="DefaultParagraph Char"/>
    <w:link w:val="DefaultParagraph"/>
    <w:qFormat/>
    <w:locked/>
    <w:rPr>
      <w:rFonts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785104134114011121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20998</Words>
  <Characters>21238</Characters>
  <Application>Microsoft Office Word</Application>
  <DocSecurity>0</DocSecurity>
  <Lines>156</Lines>
  <Paragraphs>43</Paragraphs>
  <ScaleCrop>false</ScaleCrop>
  <Company/>
  <LinksUpToDate>false</LinksUpToDate>
  <CharactersWithSpaces>21541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14</cp:revision>
  <dcterms:created xsi:type="dcterms:W3CDTF">2019-03-28T02:45:00Z</dcterms:created>
  <dcterms:modified xsi:type="dcterms:W3CDTF">2024-03-03T13:26:07Z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B744BF65EC8A4D67B49106A81927AD92_13</vt:lpwstr>
  </property>
  <property fmtid="{D5CDD505-2E9C-101B-9397-08002B2CF9AE}" pid="3" name="KSOProductBuildVer">
    <vt:lpwstr>2052-12.1.0.16250</vt:lpwstr>
  </property>
</Properties>
</file>