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64C6">
      <w:pPr>
        <w:widowControl/>
        <w:jc w:val="left"/>
        <w:rPr>
          <w:rFonts w:ascii="仿宋" w:eastAsia="仿宋" w:hAnsi="仿宋"/>
          <w:b/>
          <w:sz w:val="40"/>
        </w:rPr>
      </w:pPr>
      <w:bookmarkStart w:id="0" w:name="_GoBack"/>
      <w:bookmarkEnd w:id="0"/>
    </w:p>
    <w:p w:rsidR="006364C6">
      <w:pPr>
        <w:widowControl/>
        <w:jc w:val="left"/>
        <w:rPr>
          <w:rFonts w:ascii="仿宋" w:eastAsia="仿宋" w:hAnsi="仿宋"/>
          <w:b/>
          <w:sz w:val="40"/>
        </w:rPr>
      </w:pPr>
    </w:p>
    <w:p w:rsidR="006364C6">
      <w:pPr>
        <w:widowControl/>
        <w:jc w:val="left"/>
        <w:rPr>
          <w:rFonts w:ascii="仿宋" w:eastAsia="仿宋" w:hAnsi="仿宋"/>
          <w:b/>
          <w:sz w:val="40"/>
        </w:rPr>
      </w:pPr>
    </w:p>
    <w:p w:rsidR="006364C6" w:rsidRPr="006364C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364C6">
        <w:rPr>
          <w:rFonts w:ascii="宋体" w:eastAsia="宋体" w:hAnsi="宋体" w:hint="eastAsia"/>
          <w:b/>
          <w:sz w:val="60"/>
        </w:rPr>
        <w:t>打包机械行业项目可行性研究报告</w:t>
      </w:r>
    </w:p>
    <w:p w:rsidR="006364C6" w:rsidP="006364C6">
      <w:pPr>
        <w:widowControl/>
        <w:jc w:val="center"/>
        <w:rPr>
          <w:rFonts w:ascii="仿宋" w:eastAsia="仿宋" w:hAnsi="仿宋" w:hint="eastAsia"/>
          <w:b/>
          <w:sz w:val="40"/>
        </w:rPr>
      </w:pPr>
      <w:r w:rsidRPr="006364C6">
        <w:rPr>
          <w:rFonts w:ascii="仿宋" w:eastAsia="仿宋" w:hAnsi="仿宋" w:hint="eastAsia"/>
          <w:b/>
          <w:sz w:val="40"/>
        </w:rPr>
        <w:t>目录</w:t>
      </w:r>
    </w:p>
    <w:p w:rsidR="006364C6">
      <w:pPr>
        <w:pStyle w:val="TOC1"/>
        <w:tabs>
          <w:tab w:val="right" w:leader="dot" w:pos="8296"/>
        </w:tabs>
        <w:rPr>
          <w:noProof/>
        </w:rPr>
      </w:pPr>
      <w:r>
        <w:fldChar w:fldCharType="begin"/>
      </w:r>
      <w:r>
        <w:instrText xml:space="preserve"> TOC \o "1-9" </w:instrText>
      </w:r>
      <w:r>
        <w:fldChar w:fldCharType="separate"/>
      </w:r>
      <w:r>
        <w:rPr>
          <w:rFonts w:hint="eastAsia"/>
          <w:noProof/>
        </w:rPr>
        <w:t>概述</w:t>
      </w:r>
      <w:r>
        <w:rPr>
          <w:noProof/>
        </w:rPr>
        <w:tab/>
      </w:r>
      <w:r>
        <w:rPr>
          <w:noProof/>
        </w:rPr>
        <w:fldChar w:fldCharType="begin"/>
      </w:r>
      <w:r>
        <w:rPr>
          <w:noProof/>
        </w:rPr>
        <w:instrText xml:space="preserve"> PAGEREF _Toc148671330 \h </w:instrText>
      </w:r>
      <w:r>
        <w:rPr>
          <w:noProof/>
        </w:rPr>
        <w:fldChar w:fldCharType="separate"/>
      </w:r>
      <w:r>
        <w:rPr>
          <w:noProof/>
        </w:rPr>
        <w:t>3</w:t>
      </w:r>
      <w:r>
        <w:rPr>
          <w:noProof/>
        </w:rPr>
        <w:fldChar w:fldCharType="end"/>
      </w:r>
    </w:p>
    <w:p w:rsidR="006364C6">
      <w:pPr>
        <w:pStyle w:val="TOC1"/>
        <w:tabs>
          <w:tab w:val="right" w:leader="dot" w:pos="8296"/>
        </w:tabs>
        <w:rPr>
          <w:noProof/>
        </w:rPr>
      </w:pPr>
      <w:r>
        <w:rPr>
          <w:rFonts w:hint="eastAsia"/>
          <w:noProof/>
        </w:rPr>
        <w:t>一、客户服务和消费者权益保护</w:t>
      </w:r>
      <w:r>
        <w:rPr>
          <w:noProof/>
        </w:rPr>
        <w:tab/>
      </w:r>
      <w:r>
        <w:rPr>
          <w:noProof/>
        </w:rPr>
        <w:fldChar w:fldCharType="begin"/>
      </w:r>
      <w:r>
        <w:rPr>
          <w:noProof/>
        </w:rPr>
        <w:instrText xml:space="preserve"> PAGEREF _Toc148671331 \h </w:instrText>
      </w:r>
      <w:r>
        <w:rPr>
          <w:noProof/>
        </w:rPr>
        <w:fldChar w:fldCharType="separate"/>
      </w:r>
      <w:r>
        <w:rPr>
          <w:noProof/>
        </w:rPr>
        <w:t>3</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、客户服务的标准和流程</w:t>
      </w:r>
      <w:r>
        <w:rPr>
          <w:noProof/>
        </w:rPr>
        <w:tab/>
      </w:r>
      <w:r>
        <w:rPr>
          <w:noProof/>
        </w:rPr>
        <w:fldChar w:fldCharType="begin"/>
      </w:r>
      <w:r>
        <w:rPr>
          <w:noProof/>
        </w:rPr>
        <w:instrText xml:space="preserve"> PAGEREF _Toc148671332 \h </w:instrText>
      </w:r>
      <w:r>
        <w:rPr>
          <w:noProof/>
        </w:rPr>
        <w:fldChar w:fldCharType="separate"/>
      </w:r>
      <w:r>
        <w:rPr>
          <w:noProof/>
        </w:rPr>
        <w:t>3</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、消费者权益保护的措施和办法</w:t>
      </w:r>
      <w:r>
        <w:rPr>
          <w:noProof/>
        </w:rPr>
        <w:tab/>
      </w:r>
      <w:r>
        <w:rPr>
          <w:noProof/>
        </w:rPr>
        <w:fldChar w:fldCharType="begin"/>
      </w:r>
      <w:r>
        <w:rPr>
          <w:noProof/>
        </w:rPr>
        <w:instrText xml:space="preserve"> PAGEREF _Toc148671333 \h </w:instrText>
      </w:r>
      <w:r>
        <w:rPr>
          <w:noProof/>
        </w:rPr>
        <w:fldChar w:fldCharType="separate"/>
      </w:r>
      <w:r>
        <w:rPr>
          <w:noProof/>
        </w:rPr>
        <w:t>5</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、客户反馈和投诉处理的机制建设</w:t>
      </w:r>
      <w:r>
        <w:rPr>
          <w:noProof/>
        </w:rPr>
        <w:tab/>
      </w:r>
      <w:r>
        <w:rPr>
          <w:noProof/>
        </w:rPr>
        <w:fldChar w:fldCharType="begin"/>
      </w:r>
      <w:r>
        <w:rPr>
          <w:noProof/>
        </w:rPr>
        <w:instrText xml:space="preserve"> PAGEREF _Toc148671334 \h </w:instrText>
      </w:r>
      <w:r>
        <w:rPr>
          <w:noProof/>
        </w:rPr>
        <w:fldChar w:fldCharType="separate"/>
      </w:r>
      <w:r>
        <w:rPr>
          <w:noProof/>
        </w:rPr>
        <w:t>6</w:t>
      </w:r>
      <w:r>
        <w:rPr>
          <w:noProof/>
        </w:rPr>
        <w:fldChar w:fldCharType="end"/>
      </w:r>
    </w:p>
    <w:p w:rsidR="006364C6">
      <w:pPr>
        <w:pStyle w:val="TOC1"/>
        <w:tabs>
          <w:tab w:val="right" w:leader="dot" w:pos="8296"/>
        </w:tabs>
        <w:rPr>
          <w:noProof/>
        </w:rPr>
      </w:pPr>
      <w:r>
        <w:rPr>
          <w:rFonts w:hint="eastAsia"/>
          <w:noProof/>
        </w:rPr>
        <w:t>二、技术可行性分析</w:t>
      </w:r>
      <w:r>
        <w:rPr>
          <w:noProof/>
        </w:rPr>
        <w:tab/>
      </w:r>
      <w:r>
        <w:rPr>
          <w:noProof/>
        </w:rPr>
        <w:fldChar w:fldCharType="begin"/>
      </w:r>
      <w:r>
        <w:rPr>
          <w:noProof/>
        </w:rPr>
        <w:instrText xml:space="preserve"> PAGEREF _Toc148671335 \h </w:instrText>
      </w:r>
      <w:r>
        <w:rPr>
          <w:noProof/>
        </w:rPr>
        <w:fldChar w:fldCharType="separate"/>
      </w:r>
      <w:r>
        <w:rPr>
          <w:noProof/>
        </w:rPr>
        <w:t>8</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、技术来源及先进性说明</w:t>
      </w:r>
      <w:r>
        <w:rPr>
          <w:noProof/>
        </w:rPr>
        <w:tab/>
      </w:r>
      <w:r>
        <w:rPr>
          <w:noProof/>
        </w:rPr>
        <w:fldChar w:fldCharType="begin"/>
      </w:r>
      <w:r>
        <w:rPr>
          <w:noProof/>
        </w:rPr>
        <w:instrText xml:space="preserve"> PAGEREF _Toc148671336 \h </w:instrText>
      </w:r>
      <w:r>
        <w:rPr>
          <w:noProof/>
        </w:rPr>
        <w:fldChar w:fldCharType="separate"/>
      </w:r>
      <w:r>
        <w:rPr>
          <w:noProof/>
        </w:rPr>
        <w:t>8</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、打包机械项目的技术难点及解决方案</w:t>
      </w:r>
      <w:r>
        <w:rPr>
          <w:noProof/>
        </w:rPr>
        <w:tab/>
      </w:r>
      <w:r>
        <w:rPr>
          <w:noProof/>
        </w:rPr>
        <w:fldChar w:fldCharType="begin"/>
      </w:r>
      <w:r>
        <w:rPr>
          <w:noProof/>
        </w:rPr>
        <w:instrText xml:space="preserve"> PAGEREF _Toc148671337 \h </w:instrText>
      </w:r>
      <w:r>
        <w:rPr>
          <w:noProof/>
        </w:rPr>
        <w:fldChar w:fldCharType="separate"/>
      </w:r>
      <w:r>
        <w:rPr>
          <w:noProof/>
        </w:rPr>
        <w:t>9</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、技术人才需求</w:t>
      </w:r>
      <w:r>
        <w:rPr>
          <w:noProof/>
        </w:rPr>
        <w:tab/>
      </w:r>
      <w:r>
        <w:rPr>
          <w:noProof/>
        </w:rPr>
        <w:fldChar w:fldCharType="begin"/>
      </w:r>
      <w:r>
        <w:rPr>
          <w:noProof/>
        </w:rPr>
        <w:instrText xml:space="preserve"> PAGEREF _Toc148671338 \h </w:instrText>
      </w:r>
      <w:r>
        <w:rPr>
          <w:noProof/>
        </w:rPr>
        <w:fldChar w:fldCharType="separate"/>
      </w:r>
      <w:r>
        <w:rPr>
          <w:noProof/>
        </w:rPr>
        <w:t>10</w:t>
      </w:r>
      <w:r>
        <w:rPr>
          <w:noProof/>
        </w:rPr>
        <w:fldChar w:fldCharType="end"/>
      </w:r>
    </w:p>
    <w:p w:rsidR="006364C6">
      <w:pPr>
        <w:pStyle w:val="TOC1"/>
        <w:tabs>
          <w:tab w:val="right" w:leader="dot" w:pos="8296"/>
        </w:tabs>
        <w:rPr>
          <w:noProof/>
        </w:rPr>
      </w:pPr>
      <w:r>
        <w:rPr>
          <w:rFonts w:hint="eastAsia"/>
          <w:noProof/>
        </w:rPr>
        <w:t>三、打包机械项目节能分析</w:t>
      </w:r>
      <w:r>
        <w:rPr>
          <w:noProof/>
        </w:rPr>
        <w:tab/>
      </w:r>
      <w:r>
        <w:rPr>
          <w:noProof/>
        </w:rPr>
        <w:fldChar w:fldCharType="begin"/>
      </w:r>
      <w:r>
        <w:rPr>
          <w:noProof/>
        </w:rPr>
        <w:instrText xml:space="preserve"> PAGEREF _Toc148671339 \h </w:instrText>
      </w:r>
      <w:r>
        <w:rPr>
          <w:noProof/>
        </w:rPr>
        <w:fldChar w:fldCharType="separate"/>
      </w:r>
      <w:r>
        <w:rPr>
          <w:noProof/>
        </w:rPr>
        <w:t>11</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、打包机械项目建设的节能原则</w:t>
      </w:r>
      <w:r>
        <w:rPr>
          <w:noProof/>
        </w:rPr>
        <w:tab/>
      </w:r>
      <w:r>
        <w:rPr>
          <w:noProof/>
        </w:rPr>
        <w:fldChar w:fldCharType="begin"/>
      </w:r>
      <w:r>
        <w:rPr>
          <w:noProof/>
        </w:rPr>
        <w:instrText xml:space="preserve"> PAGEREF _Toc148671340 \h </w:instrText>
      </w:r>
      <w:r>
        <w:rPr>
          <w:noProof/>
        </w:rPr>
        <w:fldChar w:fldCharType="separate"/>
      </w:r>
      <w:r>
        <w:rPr>
          <w:noProof/>
        </w:rPr>
        <w:t>11</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、设计依据</w:t>
      </w:r>
      <w:r>
        <w:rPr>
          <w:noProof/>
        </w:rPr>
        <w:tab/>
      </w:r>
      <w:r>
        <w:rPr>
          <w:noProof/>
        </w:rPr>
        <w:fldChar w:fldCharType="begin"/>
      </w:r>
      <w:r>
        <w:rPr>
          <w:noProof/>
        </w:rPr>
        <w:instrText xml:space="preserve"> PAGEREF _Toc148671341 \h </w:instrText>
      </w:r>
      <w:r>
        <w:rPr>
          <w:noProof/>
        </w:rPr>
        <w:fldChar w:fldCharType="separate"/>
      </w:r>
      <w:r>
        <w:rPr>
          <w:noProof/>
        </w:rPr>
        <w:t>12</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、打包机械项目节能背景分析</w:t>
      </w:r>
      <w:r>
        <w:rPr>
          <w:noProof/>
        </w:rPr>
        <w:tab/>
      </w:r>
      <w:r>
        <w:rPr>
          <w:noProof/>
        </w:rPr>
        <w:fldChar w:fldCharType="begin"/>
      </w:r>
      <w:r>
        <w:rPr>
          <w:noProof/>
        </w:rPr>
        <w:instrText xml:space="preserve"> PAGEREF _Toc148671342 \h </w:instrText>
      </w:r>
      <w:r>
        <w:rPr>
          <w:noProof/>
        </w:rPr>
        <w:fldChar w:fldCharType="separate"/>
      </w:r>
      <w:r>
        <w:rPr>
          <w:noProof/>
        </w:rPr>
        <w:t>12</w:t>
      </w:r>
      <w:r>
        <w:rPr>
          <w:noProof/>
        </w:rPr>
        <w:fldChar w:fldCharType="end"/>
      </w:r>
    </w:p>
    <w:p w:rsidR="006364C6">
      <w:pPr>
        <w:pStyle w:val="TOC2"/>
        <w:tabs>
          <w:tab w:val="right" w:leader="dot" w:pos="8296"/>
        </w:tabs>
        <w:rPr>
          <w:noProof/>
        </w:rPr>
      </w:pPr>
      <w:r>
        <w:rPr>
          <w:noProof/>
        </w:rPr>
        <w:t>(</w:t>
      </w:r>
      <w:r>
        <w:rPr>
          <w:rFonts w:hint="eastAsia"/>
          <w:noProof/>
        </w:rPr>
        <w:t>四</w:t>
      </w:r>
      <w:r>
        <w:rPr>
          <w:noProof/>
        </w:rPr>
        <w:t>)</w:t>
      </w:r>
      <w:r>
        <w:rPr>
          <w:rFonts w:hint="eastAsia"/>
          <w:noProof/>
        </w:rPr>
        <w:t>、打包机械项目能源消耗种类和数量分析</w:t>
      </w:r>
      <w:r>
        <w:rPr>
          <w:noProof/>
        </w:rPr>
        <w:tab/>
      </w:r>
      <w:r>
        <w:rPr>
          <w:noProof/>
        </w:rPr>
        <w:fldChar w:fldCharType="begin"/>
      </w:r>
      <w:r>
        <w:rPr>
          <w:noProof/>
        </w:rPr>
        <w:instrText xml:space="preserve"> PAGEREF _Toc148671343 \h </w:instrText>
      </w:r>
      <w:r>
        <w:rPr>
          <w:noProof/>
        </w:rPr>
        <w:fldChar w:fldCharType="separate"/>
      </w:r>
      <w:r>
        <w:rPr>
          <w:noProof/>
        </w:rPr>
        <w:t>12</w:t>
      </w:r>
      <w:r>
        <w:rPr>
          <w:noProof/>
        </w:rPr>
        <w:fldChar w:fldCharType="end"/>
      </w:r>
    </w:p>
    <w:p w:rsidR="006364C6">
      <w:pPr>
        <w:pStyle w:val="TOC2"/>
        <w:tabs>
          <w:tab w:val="right" w:leader="dot" w:pos="8296"/>
        </w:tabs>
        <w:rPr>
          <w:noProof/>
        </w:rPr>
      </w:pPr>
      <w:r>
        <w:rPr>
          <w:noProof/>
        </w:rPr>
        <w:t>(</w:t>
      </w:r>
      <w:r>
        <w:rPr>
          <w:rFonts w:hint="eastAsia"/>
          <w:noProof/>
        </w:rPr>
        <w:t>五</w:t>
      </w:r>
      <w:r>
        <w:rPr>
          <w:noProof/>
        </w:rPr>
        <w:t>)</w:t>
      </w:r>
      <w:r>
        <w:rPr>
          <w:rFonts w:hint="eastAsia"/>
          <w:noProof/>
        </w:rPr>
        <w:t>、打包机械项目用能品种选择的可靠性分析</w:t>
      </w:r>
      <w:r>
        <w:rPr>
          <w:noProof/>
        </w:rPr>
        <w:tab/>
      </w:r>
      <w:r>
        <w:rPr>
          <w:noProof/>
        </w:rPr>
        <w:fldChar w:fldCharType="begin"/>
      </w:r>
      <w:r>
        <w:rPr>
          <w:noProof/>
        </w:rPr>
        <w:instrText xml:space="preserve"> PAGEREF _Toc148671344 \h </w:instrText>
      </w:r>
      <w:r>
        <w:rPr>
          <w:noProof/>
        </w:rPr>
        <w:fldChar w:fldCharType="separate"/>
      </w:r>
      <w:r>
        <w:rPr>
          <w:noProof/>
        </w:rPr>
        <w:t>13</w:t>
      </w:r>
      <w:r>
        <w:rPr>
          <w:noProof/>
        </w:rPr>
        <w:fldChar w:fldCharType="end"/>
      </w:r>
    </w:p>
    <w:p w:rsidR="006364C6">
      <w:pPr>
        <w:pStyle w:val="TOC2"/>
        <w:tabs>
          <w:tab w:val="right" w:leader="dot" w:pos="8296"/>
        </w:tabs>
        <w:rPr>
          <w:noProof/>
        </w:rPr>
      </w:pPr>
      <w:r>
        <w:rPr>
          <w:noProof/>
        </w:rPr>
        <w:t>(</w:t>
      </w:r>
      <w:r>
        <w:rPr>
          <w:rFonts w:hint="eastAsia"/>
          <w:noProof/>
        </w:rPr>
        <w:t>六</w:t>
      </w:r>
      <w:r>
        <w:rPr>
          <w:noProof/>
        </w:rPr>
        <w:t>)</w:t>
      </w:r>
      <w:r>
        <w:rPr>
          <w:rFonts w:hint="eastAsia"/>
          <w:noProof/>
        </w:rPr>
        <w:t>、打包机械项目建筑结构节能设计</w:t>
      </w:r>
      <w:r>
        <w:rPr>
          <w:noProof/>
        </w:rPr>
        <w:tab/>
      </w:r>
      <w:r>
        <w:rPr>
          <w:noProof/>
        </w:rPr>
        <w:fldChar w:fldCharType="begin"/>
      </w:r>
      <w:r>
        <w:rPr>
          <w:noProof/>
        </w:rPr>
        <w:instrText xml:space="preserve"> PAGEREF _Toc148671345 \h </w:instrText>
      </w:r>
      <w:r>
        <w:rPr>
          <w:noProof/>
        </w:rPr>
        <w:fldChar w:fldCharType="separate"/>
      </w:r>
      <w:r>
        <w:rPr>
          <w:noProof/>
        </w:rPr>
        <w:t>13</w:t>
      </w:r>
      <w:r>
        <w:rPr>
          <w:noProof/>
        </w:rPr>
        <w:fldChar w:fldCharType="end"/>
      </w:r>
    </w:p>
    <w:p w:rsidR="006364C6">
      <w:pPr>
        <w:pStyle w:val="TOC2"/>
        <w:tabs>
          <w:tab w:val="right" w:leader="dot" w:pos="8296"/>
        </w:tabs>
        <w:rPr>
          <w:noProof/>
        </w:rPr>
      </w:pPr>
      <w:r>
        <w:rPr>
          <w:noProof/>
        </w:rPr>
        <w:t>(</w:t>
      </w:r>
      <w:r>
        <w:rPr>
          <w:rFonts w:hint="eastAsia"/>
          <w:noProof/>
        </w:rPr>
        <w:t>七</w:t>
      </w:r>
      <w:r>
        <w:rPr>
          <w:noProof/>
        </w:rPr>
        <w:t>)</w:t>
      </w:r>
      <w:r>
        <w:rPr>
          <w:rFonts w:hint="eastAsia"/>
          <w:noProof/>
        </w:rPr>
        <w:t>、打包机械项目节能效果分析与建议</w:t>
      </w:r>
      <w:r>
        <w:rPr>
          <w:noProof/>
        </w:rPr>
        <w:tab/>
      </w:r>
      <w:r>
        <w:rPr>
          <w:noProof/>
        </w:rPr>
        <w:fldChar w:fldCharType="begin"/>
      </w:r>
      <w:r>
        <w:rPr>
          <w:noProof/>
        </w:rPr>
        <w:instrText xml:space="preserve"> PAGEREF _Toc148671346 \h </w:instrText>
      </w:r>
      <w:r>
        <w:rPr>
          <w:noProof/>
        </w:rPr>
        <w:fldChar w:fldCharType="separate"/>
      </w:r>
      <w:r>
        <w:rPr>
          <w:noProof/>
        </w:rPr>
        <w:t>14</w:t>
      </w:r>
      <w:r>
        <w:rPr>
          <w:noProof/>
        </w:rPr>
        <w:fldChar w:fldCharType="end"/>
      </w:r>
    </w:p>
    <w:p w:rsidR="006364C6">
      <w:pPr>
        <w:pStyle w:val="TOC1"/>
        <w:tabs>
          <w:tab w:val="right" w:leader="dot" w:pos="8296"/>
        </w:tabs>
        <w:rPr>
          <w:noProof/>
        </w:rPr>
      </w:pPr>
      <w:r>
        <w:rPr>
          <w:rFonts w:hint="eastAsia"/>
          <w:noProof/>
        </w:rPr>
        <w:t>四、市场营销和客户体验管理</w:t>
      </w:r>
      <w:r>
        <w:rPr>
          <w:noProof/>
        </w:rPr>
        <w:tab/>
      </w:r>
      <w:r>
        <w:rPr>
          <w:noProof/>
        </w:rPr>
        <w:fldChar w:fldCharType="begin"/>
      </w:r>
      <w:r>
        <w:rPr>
          <w:noProof/>
        </w:rPr>
        <w:instrText xml:space="preserve"> PAGEREF _Toc148671347 \h </w:instrText>
      </w:r>
      <w:r>
        <w:rPr>
          <w:noProof/>
        </w:rPr>
        <w:fldChar w:fldCharType="separate"/>
      </w:r>
      <w:r>
        <w:rPr>
          <w:noProof/>
        </w:rPr>
        <w:t>15</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、打包机械项目产品的市场定位和目标客户分析</w:t>
      </w:r>
      <w:r>
        <w:rPr>
          <w:noProof/>
        </w:rPr>
        <w:tab/>
      </w:r>
      <w:r>
        <w:rPr>
          <w:noProof/>
        </w:rPr>
        <w:fldChar w:fldCharType="begin"/>
      </w:r>
      <w:r>
        <w:rPr>
          <w:noProof/>
        </w:rPr>
        <w:instrText xml:space="preserve"> PAGEREF _Toc148671348 \h </w:instrText>
      </w:r>
      <w:r>
        <w:rPr>
          <w:noProof/>
        </w:rPr>
        <w:fldChar w:fldCharType="separate"/>
      </w:r>
      <w:r>
        <w:rPr>
          <w:noProof/>
        </w:rPr>
        <w:t>15</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、市场营销策略和推广渠道选择</w:t>
      </w:r>
      <w:r>
        <w:rPr>
          <w:noProof/>
        </w:rPr>
        <w:tab/>
      </w:r>
      <w:r>
        <w:rPr>
          <w:noProof/>
        </w:rPr>
        <w:fldChar w:fldCharType="begin"/>
      </w:r>
      <w:r>
        <w:rPr>
          <w:noProof/>
        </w:rPr>
        <w:instrText xml:space="preserve"> PAGEREF _Toc148671349 \h </w:instrText>
      </w:r>
      <w:r>
        <w:rPr>
          <w:noProof/>
        </w:rPr>
        <w:fldChar w:fldCharType="separate"/>
      </w:r>
      <w:r>
        <w:rPr>
          <w:noProof/>
        </w:rPr>
        <w:t>16</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、客户体验管理和反馈机制建设</w:t>
      </w:r>
      <w:r>
        <w:rPr>
          <w:noProof/>
        </w:rPr>
        <w:tab/>
      </w:r>
      <w:r>
        <w:rPr>
          <w:noProof/>
        </w:rPr>
        <w:fldChar w:fldCharType="begin"/>
      </w:r>
      <w:r>
        <w:rPr>
          <w:noProof/>
        </w:rPr>
        <w:instrText xml:space="preserve"> PAGEREF _Toc148671350 \h </w:instrText>
      </w:r>
      <w:r>
        <w:rPr>
          <w:noProof/>
        </w:rPr>
        <w:fldChar w:fldCharType="separate"/>
      </w:r>
      <w:r>
        <w:rPr>
          <w:noProof/>
        </w:rPr>
        <w:t>17</w:t>
      </w:r>
      <w:r>
        <w:rPr>
          <w:noProof/>
        </w:rPr>
        <w:fldChar w:fldCharType="end"/>
      </w:r>
    </w:p>
    <w:p w:rsidR="006364C6">
      <w:pPr>
        <w:pStyle w:val="TOC1"/>
        <w:tabs>
          <w:tab w:val="right" w:leader="dot" w:pos="8296"/>
        </w:tabs>
        <w:rPr>
          <w:noProof/>
        </w:rPr>
      </w:pPr>
      <w:r>
        <w:rPr>
          <w:rFonts w:hint="eastAsia"/>
          <w:noProof/>
        </w:rPr>
        <w:t>五、打包机械项目组织机构与人力资源配置</w:t>
      </w:r>
      <w:r>
        <w:rPr>
          <w:noProof/>
        </w:rPr>
        <w:tab/>
      </w:r>
      <w:r>
        <w:rPr>
          <w:noProof/>
        </w:rPr>
        <w:fldChar w:fldCharType="begin"/>
      </w:r>
      <w:r>
        <w:rPr>
          <w:noProof/>
        </w:rPr>
        <w:instrText xml:space="preserve"> PAGEREF _Toc148671351 \h </w:instrText>
      </w:r>
      <w:r>
        <w:rPr>
          <w:noProof/>
        </w:rPr>
        <w:fldChar w:fldCharType="separate"/>
      </w:r>
      <w:r>
        <w:rPr>
          <w:noProof/>
        </w:rPr>
        <w:t>18</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、打包机械项目组织机构设置</w:t>
      </w:r>
      <w:r>
        <w:rPr>
          <w:noProof/>
        </w:rPr>
        <w:tab/>
      </w:r>
      <w:r>
        <w:rPr>
          <w:noProof/>
        </w:rPr>
        <w:fldChar w:fldCharType="begin"/>
      </w:r>
      <w:r>
        <w:rPr>
          <w:noProof/>
        </w:rPr>
        <w:instrText xml:space="preserve"> PAGEREF _Toc148671352 \h </w:instrText>
      </w:r>
      <w:r>
        <w:rPr>
          <w:noProof/>
        </w:rPr>
        <w:fldChar w:fldCharType="separate"/>
      </w:r>
      <w:r>
        <w:rPr>
          <w:noProof/>
        </w:rPr>
        <w:t>18</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、人力资源配置计划</w:t>
      </w:r>
      <w:r>
        <w:rPr>
          <w:noProof/>
        </w:rPr>
        <w:tab/>
      </w:r>
      <w:r>
        <w:rPr>
          <w:noProof/>
        </w:rPr>
        <w:fldChar w:fldCharType="begin"/>
      </w:r>
      <w:r>
        <w:rPr>
          <w:noProof/>
        </w:rPr>
        <w:instrText xml:space="preserve"> PAGEREF _Toc148671353 \h </w:instrText>
      </w:r>
      <w:r>
        <w:rPr>
          <w:noProof/>
        </w:rPr>
        <w:fldChar w:fldCharType="separate"/>
      </w:r>
      <w:r>
        <w:rPr>
          <w:noProof/>
        </w:rPr>
        <w:t>20</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、培训计划</w:t>
      </w:r>
      <w:r>
        <w:rPr>
          <w:noProof/>
        </w:rPr>
        <w:tab/>
      </w:r>
      <w:r>
        <w:rPr>
          <w:noProof/>
        </w:rPr>
        <w:fldChar w:fldCharType="begin"/>
      </w:r>
      <w:r>
        <w:rPr>
          <w:noProof/>
        </w:rPr>
        <w:instrText xml:space="preserve"> PAGEREF _Toc148671354 \h </w:instrText>
      </w:r>
      <w:r>
        <w:rPr>
          <w:noProof/>
        </w:rPr>
        <w:fldChar w:fldCharType="separate"/>
      </w:r>
      <w:r>
        <w:rPr>
          <w:noProof/>
        </w:rPr>
        <w:t>21</w:t>
      </w:r>
      <w:r>
        <w:rPr>
          <w:noProof/>
        </w:rPr>
        <w:fldChar w:fldCharType="end"/>
      </w:r>
    </w:p>
    <w:p w:rsidR="006364C6">
      <w:pPr>
        <w:pStyle w:val="TOC1"/>
        <w:tabs>
          <w:tab w:val="right" w:leader="dot" w:pos="8296"/>
        </w:tabs>
        <w:rPr>
          <w:noProof/>
        </w:rPr>
      </w:pPr>
      <w:r>
        <w:rPr>
          <w:rFonts w:hint="eastAsia"/>
          <w:noProof/>
        </w:rPr>
        <w:t>六、团队建设和管理培训</w:t>
      </w:r>
      <w:r>
        <w:rPr>
          <w:noProof/>
        </w:rPr>
        <w:tab/>
      </w:r>
      <w:r>
        <w:rPr>
          <w:noProof/>
        </w:rPr>
        <w:fldChar w:fldCharType="begin"/>
      </w:r>
      <w:r>
        <w:rPr>
          <w:noProof/>
        </w:rPr>
        <w:instrText xml:space="preserve"> PAGEREF _Toc148671355 \h </w:instrText>
      </w:r>
      <w:r>
        <w:rPr>
          <w:noProof/>
        </w:rPr>
        <w:fldChar w:fldCharType="separate"/>
      </w:r>
      <w:r>
        <w:rPr>
          <w:noProof/>
        </w:rPr>
        <w:t>23</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、团队建设和管理的目标和原则</w:t>
      </w:r>
      <w:r>
        <w:rPr>
          <w:noProof/>
        </w:rPr>
        <w:tab/>
      </w:r>
      <w:r>
        <w:rPr>
          <w:noProof/>
        </w:rPr>
        <w:fldChar w:fldCharType="begin"/>
      </w:r>
      <w:r>
        <w:rPr>
          <w:noProof/>
        </w:rPr>
        <w:instrText xml:space="preserve"> PAGEREF _Toc148671356 \h </w:instrText>
      </w:r>
      <w:r>
        <w:rPr>
          <w:noProof/>
        </w:rPr>
        <w:fldChar w:fldCharType="separate"/>
      </w:r>
      <w:r>
        <w:rPr>
          <w:noProof/>
        </w:rPr>
        <w:t>23</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、管理培训和提升的方案</w:t>
      </w:r>
      <w:r>
        <w:rPr>
          <w:noProof/>
        </w:rPr>
        <w:tab/>
      </w:r>
      <w:r>
        <w:rPr>
          <w:noProof/>
        </w:rPr>
        <w:fldChar w:fldCharType="begin"/>
      </w:r>
      <w:r>
        <w:rPr>
          <w:noProof/>
        </w:rPr>
        <w:instrText xml:space="preserve"> PAGEREF _Toc148671357 \h </w:instrText>
      </w:r>
      <w:r>
        <w:rPr>
          <w:noProof/>
        </w:rPr>
        <w:fldChar w:fldCharType="separate"/>
      </w:r>
      <w:r>
        <w:rPr>
          <w:noProof/>
        </w:rPr>
        <w:t>24</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、团队成员激励和考核机制</w:t>
      </w:r>
      <w:r>
        <w:rPr>
          <w:noProof/>
        </w:rPr>
        <w:tab/>
      </w:r>
      <w:r>
        <w:rPr>
          <w:noProof/>
        </w:rPr>
        <w:fldChar w:fldCharType="begin"/>
      </w:r>
      <w:r>
        <w:rPr>
          <w:noProof/>
        </w:rPr>
        <w:instrText xml:space="preserve"> PAGEREF _Toc148671358 \h </w:instrText>
      </w:r>
      <w:r>
        <w:rPr>
          <w:noProof/>
        </w:rPr>
        <w:fldChar w:fldCharType="separate"/>
      </w:r>
      <w:r>
        <w:rPr>
          <w:noProof/>
        </w:rPr>
        <w:t>25</w:t>
      </w:r>
      <w:r>
        <w:rPr>
          <w:noProof/>
        </w:rPr>
        <w:fldChar w:fldCharType="end"/>
      </w:r>
    </w:p>
    <w:p w:rsidR="006364C6">
      <w:pPr>
        <w:pStyle w:val="TOC1"/>
        <w:tabs>
          <w:tab w:val="right" w:leader="dot" w:pos="8296"/>
        </w:tabs>
        <w:rPr>
          <w:noProof/>
        </w:rPr>
      </w:pPr>
      <w:r>
        <w:rPr>
          <w:rFonts w:hint="eastAsia"/>
          <w:noProof/>
        </w:rPr>
        <w:t>七、消防安全</w:t>
      </w:r>
      <w:r>
        <w:rPr>
          <w:noProof/>
        </w:rPr>
        <w:tab/>
      </w:r>
      <w:r>
        <w:rPr>
          <w:noProof/>
        </w:rPr>
        <w:fldChar w:fldCharType="begin"/>
      </w:r>
      <w:r>
        <w:rPr>
          <w:noProof/>
        </w:rPr>
        <w:instrText xml:space="preserve"> PAGEREF _Toc148671359 \h </w:instrText>
      </w:r>
      <w:r>
        <w:rPr>
          <w:noProof/>
        </w:rPr>
        <w:fldChar w:fldCharType="separate"/>
      </w:r>
      <w:r>
        <w:rPr>
          <w:noProof/>
        </w:rPr>
        <w:t>26</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、打包机械项目消防设计依据及原则</w:t>
      </w:r>
      <w:r>
        <w:rPr>
          <w:noProof/>
        </w:rPr>
        <w:tab/>
      </w:r>
      <w:r>
        <w:rPr>
          <w:noProof/>
        </w:rPr>
        <w:fldChar w:fldCharType="begin"/>
      </w:r>
      <w:r>
        <w:rPr>
          <w:noProof/>
        </w:rPr>
        <w:instrText xml:space="preserve"> PAGEREF _Toc148671360 \h </w:instrText>
      </w:r>
      <w:r>
        <w:rPr>
          <w:noProof/>
        </w:rPr>
        <w:fldChar w:fldCharType="separate"/>
      </w:r>
      <w:r>
        <w:rPr>
          <w:noProof/>
        </w:rPr>
        <w:t>26</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、打包机械项目火灾危险性分析</w:t>
      </w:r>
      <w:r>
        <w:rPr>
          <w:noProof/>
        </w:rPr>
        <w:tab/>
      </w:r>
      <w:r>
        <w:rPr>
          <w:noProof/>
        </w:rPr>
        <w:fldChar w:fldCharType="begin"/>
      </w:r>
      <w:r>
        <w:rPr>
          <w:noProof/>
        </w:rPr>
        <w:instrText xml:space="preserve"> PAGEREF _Toc148671361 \h </w:instrText>
      </w:r>
      <w:r>
        <w:rPr>
          <w:noProof/>
        </w:rPr>
        <w:fldChar w:fldCharType="separate"/>
      </w:r>
      <w:r>
        <w:rPr>
          <w:noProof/>
        </w:rPr>
        <w:t>27</w:t>
      </w:r>
      <w:r>
        <w:rPr>
          <w:noProof/>
        </w:rPr>
        <w:fldChar w:fldCharType="end"/>
      </w:r>
    </w:p>
    <w:p w:rsidR="006364C6">
      <w:pPr>
        <w:pStyle w:val="TOC1"/>
        <w:tabs>
          <w:tab w:val="right" w:leader="dot" w:pos="8296"/>
        </w:tabs>
        <w:rPr>
          <w:noProof/>
        </w:rPr>
      </w:pPr>
      <w:r>
        <w:rPr>
          <w:rFonts w:hint="eastAsia"/>
          <w:noProof/>
        </w:rPr>
        <w:t>八、团队协作和沟通管理</w:t>
      </w:r>
      <w:r>
        <w:rPr>
          <w:noProof/>
        </w:rPr>
        <w:tab/>
      </w:r>
      <w:r>
        <w:rPr>
          <w:noProof/>
        </w:rPr>
        <w:fldChar w:fldCharType="begin"/>
      </w:r>
      <w:r>
        <w:rPr>
          <w:noProof/>
        </w:rPr>
        <w:instrText xml:space="preserve"> PAGEREF _Toc148671362 \h </w:instrText>
      </w:r>
      <w:r>
        <w:rPr>
          <w:noProof/>
        </w:rPr>
        <w:fldChar w:fldCharType="separate"/>
      </w:r>
      <w:r>
        <w:rPr>
          <w:noProof/>
        </w:rPr>
        <w:t>28</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、打包机械项目团队协作和合作方式</w:t>
      </w:r>
      <w:r>
        <w:rPr>
          <w:noProof/>
        </w:rPr>
        <w:tab/>
      </w:r>
      <w:r>
        <w:rPr>
          <w:noProof/>
        </w:rPr>
        <w:fldChar w:fldCharType="begin"/>
      </w:r>
      <w:r>
        <w:rPr>
          <w:noProof/>
        </w:rPr>
        <w:instrText xml:space="preserve"> PAGEREF _Toc148671363 \h </w:instrText>
      </w:r>
      <w:r>
        <w:rPr>
          <w:noProof/>
        </w:rPr>
        <w:fldChar w:fldCharType="separate"/>
      </w:r>
      <w:r>
        <w:rPr>
          <w:noProof/>
        </w:rPr>
        <w:t>28</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、沟通机制和信息共享方式</w:t>
      </w:r>
      <w:r>
        <w:rPr>
          <w:noProof/>
        </w:rPr>
        <w:tab/>
      </w:r>
      <w:r>
        <w:rPr>
          <w:noProof/>
        </w:rPr>
        <w:fldChar w:fldCharType="begin"/>
      </w:r>
      <w:r>
        <w:rPr>
          <w:noProof/>
        </w:rPr>
        <w:instrText xml:space="preserve"> PAGEREF _Toc148671364 \h </w:instrText>
      </w:r>
      <w:r>
        <w:rPr>
          <w:noProof/>
        </w:rPr>
        <w:fldChar w:fldCharType="separate"/>
      </w:r>
      <w:r>
        <w:rPr>
          <w:noProof/>
        </w:rPr>
        <w:t>29</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、团队建设和人员激励措施</w:t>
      </w:r>
      <w:r>
        <w:rPr>
          <w:noProof/>
        </w:rPr>
        <w:tab/>
      </w:r>
      <w:r>
        <w:rPr>
          <w:noProof/>
        </w:rPr>
        <w:fldChar w:fldCharType="begin"/>
      </w:r>
      <w:r>
        <w:rPr>
          <w:noProof/>
        </w:rPr>
        <w:instrText xml:space="preserve"> PAGEREF _Toc148671365 \h </w:instrText>
      </w:r>
      <w:r>
        <w:rPr>
          <w:noProof/>
        </w:rPr>
        <w:fldChar w:fldCharType="separate"/>
      </w:r>
      <w:r>
        <w:rPr>
          <w:noProof/>
        </w:rPr>
        <w:t>30</w:t>
      </w:r>
      <w:r>
        <w:rPr>
          <w:noProof/>
        </w:rPr>
        <w:fldChar w:fldCharType="end"/>
      </w:r>
    </w:p>
    <w:p w:rsidR="006364C6">
      <w:pPr>
        <w:pStyle w:val="TOC1"/>
        <w:tabs>
          <w:tab w:val="right" w:leader="dot" w:pos="8296"/>
        </w:tabs>
        <w:rPr>
          <w:noProof/>
        </w:rPr>
      </w:pPr>
      <w:r>
        <w:rPr>
          <w:rFonts w:hint="eastAsia"/>
          <w:noProof/>
        </w:rPr>
        <w:t>九、客户服务和消费者权益保护</w:t>
      </w:r>
      <w:r>
        <w:rPr>
          <w:noProof/>
        </w:rPr>
        <w:tab/>
      </w:r>
      <w:r>
        <w:rPr>
          <w:noProof/>
        </w:rPr>
        <w:fldChar w:fldCharType="begin"/>
      </w:r>
      <w:r>
        <w:rPr>
          <w:noProof/>
        </w:rPr>
        <w:instrText xml:space="preserve"> PAGEREF _Toc148671366 \h </w:instrText>
      </w:r>
      <w:r>
        <w:rPr>
          <w:noProof/>
        </w:rPr>
        <w:fldChar w:fldCharType="separate"/>
      </w:r>
      <w:r>
        <w:rPr>
          <w:noProof/>
        </w:rPr>
        <w:t>31</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、客户服务的标准和流程</w:t>
      </w:r>
      <w:r>
        <w:rPr>
          <w:noProof/>
        </w:rPr>
        <w:tab/>
      </w:r>
      <w:r>
        <w:rPr>
          <w:noProof/>
        </w:rPr>
        <w:fldChar w:fldCharType="begin"/>
      </w:r>
      <w:r>
        <w:rPr>
          <w:noProof/>
        </w:rPr>
        <w:instrText xml:space="preserve"> PAGEREF _Toc148671367 \h </w:instrText>
      </w:r>
      <w:r>
        <w:rPr>
          <w:noProof/>
        </w:rPr>
        <w:fldChar w:fldCharType="separate"/>
      </w:r>
      <w:r>
        <w:rPr>
          <w:noProof/>
        </w:rPr>
        <w:t>31</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、消费者权益保护的措施和办法</w:t>
      </w:r>
      <w:r>
        <w:rPr>
          <w:noProof/>
        </w:rPr>
        <w:tab/>
      </w:r>
      <w:r>
        <w:rPr>
          <w:noProof/>
        </w:rPr>
        <w:fldChar w:fldCharType="begin"/>
      </w:r>
      <w:r>
        <w:rPr>
          <w:noProof/>
        </w:rPr>
        <w:instrText xml:space="preserve"> PAGEREF _Toc148671368 \h </w:instrText>
      </w:r>
      <w:r>
        <w:rPr>
          <w:noProof/>
        </w:rPr>
        <w:fldChar w:fldCharType="separate"/>
      </w:r>
      <w:r>
        <w:rPr>
          <w:noProof/>
        </w:rPr>
        <w:t>32</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、客户反馈和投诉处理的机制建设</w:t>
      </w:r>
      <w:r>
        <w:rPr>
          <w:noProof/>
        </w:rPr>
        <w:tab/>
      </w:r>
      <w:r>
        <w:rPr>
          <w:noProof/>
        </w:rPr>
        <w:fldChar w:fldCharType="begin"/>
      </w:r>
      <w:r>
        <w:rPr>
          <w:noProof/>
        </w:rPr>
        <w:instrText xml:space="preserve"> PAGEREF _Toc148671369 \h </w:instrText>
      </w:r>
      <w:r>
        <w:rPr>
          <w:noProof/>
        </w:rPr>
        <w:fldChar w:fldCharType="separate"/>
      </w:r>
      <w:r>
        <w:rPr>
          <w:noProof/>
        </w:rPr>
        <w:t>34</w:t>
      </w:r>
      <w:r>
        <w:rPr>
          <w:noProof/>
        </w:rPr>
        <w:fldChar w:fldCharType="end"/>
      </w:r>
    </w:p>
    <w:p w:rsidR="006364C6">
      <w:pPr>
        <w:pStyle w:val="TOC1"/>
        <w:tabs>
          <w:tab w:val="right" w:leader="dot" w:pos="8296"/>
        </w:tabs>
        <w:rPr>
          <w:noProof/>
        </w:rPr>
      </w:pPr>
      <w:r>
        <w:rPr>
          <w:rFonts w:hint="eastAsia"/>
          <w:noProof/>
        </w:rPr>
        <w:t>十、数字化转型和智能化升级</w:t>
      </w:r>
      <w:r>
        <w:rPr>
          <w:noProof/>
        </w:rPr>
        <w:tab/>
      </w:r>
      <w:r>
        <w:rPr>
          <w:noProof/>
        </w:rPr>
        <w:fldChar w:fldCharType="begin"/>
      </w:r>
      <w:r>
        <w:rPr>
          <w:noProof/>
        </w:rPr>
        <w:instrText xml:space="preserve"> PAGEREF _Toc148671370 \h </w:instrText>
      </w:r>
      <w:r>
        <w:rPr>
          <w:noProof/>
        </w:rPr>
        <w:fldChar w:fldCharType="separate"/>
      </w:r>
      <w:r>
        <w:rPr>
          <w:noProof/>
        </w:rPr>
        <w:t>35</w:t>
      </w:r>
      <w:r>
        <w:rPr>
          <w:noProof/>
        </w:rPr>
        <w:fldChar w:fldCharType="end"/>
      </w:r>
    </w:p>
    <w:p w:rsidR="006364C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、数字化转型和智能化升级的概念和实践</w:t>
      </w:r>
      <w:r>
        <w:rPr>
          <w:noProof/>
        </w:rPr>
        <w:tab/>
      </w:r>
      <w:r>
        <w:rPr>
          <w:noProof/>
        </w:rPr>
        <w:fldChar w:fldCharType="begin"/>
      </w:r>
      <w:r>
        <w:rPr>
          <w:noProof/>
        </w:rPr>
        <w:instrText xml:space="preserve"> PAGEREF _Toc148671371 \h </w:instrText>
      </w:r>
      <w:r>
        <w:rPr>
          <w:noProof/>
        </w:rPr>
        <w:fldChar w:fldCharType="separate"/>
      </w:r>
      <w:r>
        <w:rPr>
          <w:noProof/>
        </w:rPr>
        <w:t>35</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、数字化和智能化对打包机械项目发展的影响和前景</w:t>
      </w:r>
      <w:r>
        <w:rPr>
          <w:noProof/>
        </w:rPr>
        <w:tab/>
      </w:r>
      <w:r>
        <w:rPr>
          <w:noProof/>
        </w:rPr>
        <w:fldChar w:fldCharType="begin"/>
      </w:r>
      <w:r>
        <w:rPr>
          <w:noProof/>
        </w:rPr>
        <w:instrText xml:space="preserve"> PAGEREF _Toc148671372 \h </w:instrText>
      </w:r>
      <w:r>
        <w:rPr>
          <w:noProof/>
        </w:rPr>
        <w:fldChar w:fldCharType="separate"/>
      </w:r>
      <w:r>
        <w:rPr>
          <w:noProof/>
        </w:rPr>
        <w:t>36</w:t>
      </w:r>
      <w:r>
        <w:rPr>
          <w:noProof/>
        </w:rPr>
        <w:fldChar w:fldCharType="end"/>
      </w:r>
    </w:p>
    <w:p w:rsidR="006364C6">
      <w:pPr>
        <w:pStyle w:val="TOC1"/>
        <w:tabs>
          <w:tab w:val="right" w:leader="dot" w:pos="8296"/>
        </w:tabs>
        <w:rPr>
          <w:noProof/>
        </w:rPr>
      </w:pPr>
      <w:r>
        <w:rPr>
          <w:rFonts w:hint="eastAsia"/>
          <w:noProof/>
        </w:rPr>
        <w:t>十一、安全生产评估报告书</w:t>
      </w:r>
      <w:r>
        <w:rPr>
          <w:noProof/>
        </w:rPr>
        <w:tab/>
      </w:r>
      <w:r>
        <w:rPr>
          <w:noProof/>
        </w:rPr>
        <w:fldChar w:fldCharType="begin"/>
      </w:r>
      <w:r>
        <w:rPr>
          <w:noProof/>
        </w:rPr>
        <w:instrText xml:space="preserve"> PAGEREF _Toc148671373 \h </w:instrText>
      </w:r>
      <w:r>
        <w:rPr>
          <w:noProof/>
        </w:rPr>
        <w:fldChar w:fldCharType="separate"/>
      </w:r>
      <w:r>
        <w:rPr>
          <w:noProof/>
        </w:rPr>
        <w:t>38</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、打包机械项目安全生产评估的目的和依据</w:t>
      </w:r>
      <w:r>
        <w:rPr>
          <w:noProof/>
        </w:rPr>
        <w:tab/>
      </w:r>
      <w:r>
        <w:rPr>
          <w:noProof/>
        </w:rPr>
        <w:fldChar w:fldCharType="begin"/>
      </w:r>
      <w:r>
        <w:rPr>
          <w:noProof/>
        </w:rPr>
        <w:instrText xml:space="preserve"> PAGEREF _Toc148671374 \h </w:instrText>
      </w:r>
      <w:r>
        <w:rPr>
          <w:noProof/>
        </w:rPr>
        <w:fldChar w:fldCharType="separate"/>
      </w:r>
      <w:r>
        <w:rPr>
          <w:noProof/>
        </w:rPr>
        <w:t>38</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、打包机械项目安全生产条件和现状评估</w:t>
      </w:r>
      <w:r>
        <w:rPr>
          <w:noProof/>
        </w:rPr>
        <w:tab/>
      </w:r>
      <w:r>
        <w:rPr>
          <w:noProof/>
        </w:rPr>
        <w:fldChar w:fldCharType="begin"/>
      </w:r>
      <w:r>
        <w:rPr>
          <w:noProof/>
        </w:rPr>
        <w:instrText xml:space="preserve"> PAGEREF _Toc148671375 \h </w:instrText>
      </w:r>
      <w:r>
        <w:rPr>
          <w:noProof/>
        </w:rPr>
        <w:fldChar w:fldCharType="separate"/>
      </w:r>
      <w:r>
        <w:rPr>
          <w:noProof/>
        </w:rPr>
        <w:t>39</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、安全生产风险评估和预测</w:t>
      </w:r>
      <w:r>
        <w:rPr>
          <w:noProof/>
        </w:rPr>
        <w:tab/>
      </w:r>
      <w:r>
        <w:rPr>
          <w:noProof/>
        </w:rPr>
        <w:fldChar w:fldCharType="begin"/>
      </w:r>
      <w:r>
        <w:rPr>
          <w:noProof/>
        </w:rPr>
        <w:instrText xml:space="preserve"> PAGEREF _Toc148671376 \h </w:instrText>
      </w:r>
      <w:r>
        <w:rPr>
          <w:noProof/>
        </w:rPr>
        <w:fldChar w:fldCharType="separate"/>
      </w:r>
      <w:r>
        <w:rPr>
          <w:noProof/>
        </w:rPr>
        <w:t>40</w:t>
      </w:r>
      <w:r>
        <w:rPr>
          <w:noProof/>
        </w:rPr>
        <w:fldChar w:fldCharType="end"/>
      </w:r>
    </w:p>
    <w:p w:rsidR="006364C6">
      <w:pPr>
        <w:pStyle w:val="TOC2"/>
        <w:tabs>
          <w:tab w:val="right" w:leader="dot" w:pos="8296"/>
        </w:tabs>
        <w:rPr>
          <w:noProof/>
        </w:rPr>
      </w:pPr>
      <w:r>
        <w:rPr>
          <w:noProof/>
        </w:rPr>
        <w:t>(</w:t>
      </w:r>
      <w:r>
        <w:rPr>
          <w:rFonts w:hint="eastAsia"/>
          <w:noProof/>
        </w:rPr>
        <w:t>四</w:t>
      </w:r>
      <w:r>
        <w:rPr>
          <w:noProof/>
        </w:rPr>
        <w:t>)</w:t>
      </w:r>
      <w:r>
        <w:rPr>
          <w:rFonts w:hint="eastAsia"/>
          <w:noProof/>
        </w:rPr>
        <w:t>、安全生产对策措施和实施方案</w:t>
      </w:r>
      <w:r>
        <w:rPr>
          <w:noProof/>
        </w:rPr>
        <w:tab/>
      </w:r>
      <w:r>
        <w:rPr>
          <w:noProof/>
        </w:rPr>
        <w:fldChar w:fldCharType="begin"/>
      </w:r>
      <w:r>
        <w:rPr>
          <w:noProof/>
        </w:rPr>
        <w:instrText xml:space="preserve"> PAGEREF _Toc148671377 \h </w:instrText>
      </w:r>
      <w:r>
        <w:rPr>
          <w:noProof/>
        </w:rPr>
        <w:fldChar w:fldCharType="separate"/>
      </w:r>
      <w:r>
        <w:rPr>
          <w:noProof/>
        </w:rPr>
        <w:t>42</w:t>
      </w:r>
      <w:r>
        <w:rPr>
          <w:noProof/>
        </w:rPr>
        <w:fldChar w:fldCharType="end"/>
      </w:r>
    </w:p>
    <w:p w:rsidR="006364C6">
      <w:pPr>
        <w:pStyle w:val="TOC1"/>
        <w:tabs>
          <w:tab w:val="right" w:leader="dot" w:pos="8296"/>
        </w:tabs>
        <w:rPr>
          <w:noProof/>
        </w:rPr>
      </w:pPr>
      <w:r>
        <w:rPr>
          <w:rFonts w:hint="eastAsia"/>
          <w:noProof/>
        </w:rPr>
        <w:t>十二、执行计划和风险监控</w:t>
      </w:r>
      <w:r>
        <w:rPr>
          <w:noProof/>
        </w:rPr>
        <w:tab/>
      </w:r>
      <w:r>
        <w:rPr>
          <w:noProof/>
        </w:rPr>
        <w:fldChar w:fldCharType="begin"/>
      </w:r>
      <w:r>
        <w:rPr>
          <w:noProof/>
        </w:rPr>
        <w:instrText xml:space="preserve"> PAGEREF _Toc148671378 \h </w:instrText>
      </w:r>
      <w:r>
        <w:rPr>
          <w:noProof/>
        </w:rPr>
        <w:fldChar w:fldCharType="separate"/>
      </w:r>
      <w:r>
        <w:rPr>
          <w:noProof/>
        </w:rPr>
        <w:t>43</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、打包机械项目执行策略</w:t>
      </w:r>
      <w:r>
        <w:rPr>
          <w:noProof/>
        </w:rPr>
        <w:tab/>
      </w:r>
      <w:r>
        <w:rPr>
          <w:noProof/>
        </w:rPr>
        <w:fldChar w:fldCharType="begin"/>
      </w:r>
      <w:r>
        <w:rPr>
          <w:noProof/>
        </w:rPr>
        <w:instrText xml:space="preserve"> PAGEREF _Toc148671379 \h </w:instrText>
      </w:r>
      <w:r>
        <w:rPr>
          <w:noProof/>
        </w:rPr>
        <w:fldChar w:fldCharType="separate"/>
      </w:r>
      <w:r>
        <w:rPr>
          <w:noProof/>
        </w:rPr>
        <w:t>43</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、风险监控和管理计划</w:t>
      </w:r>
      <w:r>
        <w:rPr>
          <w:noProof/>
        </w:rPr>
        <w:tab/>
      </w:r>
      <w:r>
        <w:rPr>
          <w:noProof/>
        </w:rPr>
        <w:fldChar w:fldCharType="begin"/>
      </w:r>
      <w:r>
        <w:rPr>
          <w:noProof/>
        </w:rPr>
        <w:instrText xml:space="preserve"> PAGEREF _Toc148671380 \h </w:instrText>
      </w:r>
      <w:r>
        <w:rPr>
          <w:noProof/>
        </w:rPr>
        <w:fldChar w:fldCharType="separate"/>
      </w:r>
      <w:r>
        <w:rPr>
          <w:noProof/>
        </w:rPr>
        <w:t>44</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、变更管理和应急响应策略</w:t>
      </w:r>
      <w:r>
        <w:rPr>
          <w:noProof/>
        </w:rPr>
        <w:tab/>
      </w:r>
      <w:r>
        <w:rPr>
          <w:noProof/>
        </w:rPr>
        <w:fldChar w:fldCharType="begin"/>
      </w:r>
      <w:r>
        <w:rPr>
          <w:noProof/>
        </w:rPr>
        <w:instrText xml:space="preserve"> PAGEREF _Toc148671381 \h </w:instrText>
      </w:r>
      <w:r>
        <w:rPr>
          <w:noProof/>
        </w:rPr>
        <w:fldChar w:fldCharType="separate"/>
      </w:r>
      <w:r>
        <w:rPr>
          <w:noProof/>
        </w:rPr>
        <w:t>45</w:t>
      </w:r>
      <w:r>
        <w:rPr>
          <w:noProof/>
        </w:rPr>
        <w:fldChar w:fldCharType="end"/>
      </w:r>
    </w:p>
    <w:p w:rsidR="006364C6">
      <w:pPr>
        <w:pStyle w:val="TOC1"/>
        <w:tabs>
          <w:tab w:val="right" w:leader="dot" w:pos="8296"/>
        </w:tabs>
        <w:rPr>
          <w:noProof/>
        </w:rPr>
      </w:pPr>
      <w:r>
        <w:rPr>
          <w:rFonts w:hint="eastAsia"/>
          <w:noProof/>
        </w:rPr>
        <w:t>十三、组织架构和人力资源配置</w:t>
      </w:r>
      <w:r>
        <w:rPr>
          <w:noProof/>
        </w:rPr>
        <w:tab/>
      </w:r>
      <w:r>
        <w:rPr>
          <w:noProof/>
        </w:rPr>
        <w:fldChar w:fldCharType="begin"/>
      </w:r>
      <w:r>
        <w:rPr>
          <w:noProof/>
        </w:rPr>
        <w:instrText xml:space="preserve"> PAGEREF _Toc148671382 \h </w:instrText>
      </w:r>
      <w:r>
        <w:rPr>
          <w:noProof/>
        </w:rPr>
        <w:fldChar w:fldCharType="separate"/>
      </w:r>
      <w:r>
        <w:rPr>
          <w:noProof/>
        </w:rPr>
        <w:t>47</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、打包机械项目组织架构和运行机制设计</w:t>
      </w:r>
      <w:r>
        <w:rPr>
          <w:noProof/>
        </w:rPr>
        <w:tab/>
      </w:r>
      <w:r>
        <w:rPr>
          <w:noProof/>
        </w:rPr>
        <w:fldChar w:fldCharType="begin"/>
      </w:r>
      <w:r>
        <w:rPr>
          <w:noProof/>
        </w:rPr>
        <w:instrText xml:space="preserve"> PAGEREF _Toc148671383 \h </w:instrText>
      </w:r>
      <w:r>
        <w:rPr>
          <w:noProof/>
        </w:rPr>
        <w:fldChar w:fldCharType="separate"/>
      </w:r>
      <w:r>
        <w:rPr>
          <w:noProof/>
        </w:rPr>
        <w:t>47</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、人力资源配置和岗位责任划分</w:t>
      </w:r>
      <w:r>
        <w:rPr>
          <w:noProof/>
        </w:rPr>
        <w:tab/>
      </w:r>
      <w:r>
        <w:rPr>
          <w:noProof/>
        </w:rPr>
        <w:fldChar w:fldCharType="begin"/>
      </w:r>
      <w:r>
        <w:rPr>
          <w:noProof/>
        </w:rPr>
        <w:instrText xml:space="preserve"> PAGEREF _Toc148671384 \h </w:instrText>
      </w:r>
      <w:r>
        <w:rPr>
          <w:noProof/>
        </w:rPr>
        <w:fldChar w:fldCharType="separate"/>
      </w:r>
      <w:r>
        <w:rPr>
          <w:noProof/>
        </w:rPr>
        <w:t>48</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、人员培训计划和绩效考核方案</w:t>
      </w:r>
      <w:r>
        <w:rPr>
          <w:noProof/>
        </w:rPr>
        <w:tab/>
      </w:r>
      <w:r>
        <w:rPr>
          <w:noProof/>
        </w:rPr>
        <w:fldChar w:fldCharType="begin"/>
      </w:r>
      <w:r>
        <w:rPr>
          <w:noProof/>
        </w:rPr>
        <w:instrText xml:space="preserve"> PAGEREF _Toc148671385 \h </w:instrText>
      </w:r>
      <w:r>
        <w:rPr>
          <w:noProof/>
        </w:rPr>
        <w:fldChar w:fldCharType="separate"/>
      </w:r>
      <w:r>
        <w:rPr>
          <w:noProof/>
        </w:rPr>
        <w:t>49</w:t>
      </w:r>
      <w:r>
        <w:rPr>
          <w:noProof/>
        </w:rPr>
        <w:fldChar w:fldCharType="end"/>
      </w:r>
    </w:p>
    <w:p w:rsidR="006364C6">
      <w:pPr>
        <w:pStyle w:val="TOC1"/>
        <w:tabs>
          <w:tab w:val="right" w:leader="dot" w:pos="8296"/>
        </w:tabs>
        <w:rPr>
          <w:noProof/>
        </w:rPr>
      </w:pPr>
      <w:r>
        <w:rPr>
          <w:rFonts w:hint="eastAsia"/>
          <w:noProof/>
        </w:rPr>
        <w:t>十四、安全风险评估和防范策略</w:t>
      </w:r>
      <w:r>
        <w:rPr>
          <w:noProof/>
        </w:rPr>
        <w:tab/>
      </w:r>
      <w:r>
        <w:rPr>
          <w:noProof/>
        </w:rPr>
        <w:fldChar w:fldCharType="begin"/>
      </w:r>
      <w:r>
        <w:rPr>
          <w:noProof/>
        </w:rPr>
        <w:instrText xml:space="preserve"> PAGEREF _Toc148671386 \h </w:instrText>
      </w:r>
      <w:r>
        <w:rPr>
          <w:noProof/>
        </w:rPr>
        <w:fldChar w:fldCharType="separate"/>
      </w:r>
      <w:r>
        <w:rPr>
          <w:noProof/>
        </w:rPr>
        <w:t>50</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、安全风险评估的目的和方法</w:t>
      </w:r>
      <w:r>
        <w:rPr>
          <w:noProof/>
        </w:rPr>
        <w:tab/>
      </w:r>
      <w:r>
        <w:rPr>
          <w:noProof/>
        </w:rPr>
        <w:fldChar w:fldCharType="begin"/>
      </w:r>
      <w:r>
        <w:rPr>
          <w:noProof/>
        </w:rPr>
        <w:instrText xml:space="preserve"> PAGEREF _Toc148671387 \h </w:instrText>
      </w:r>
      <w:r>
        <w:rPr>
          <w:noProof/>
        </w:rPr>
        <w:fldChar w:fldCharType="separate"/>
      </w:r>
      <w:r>
        <w:rPr>
          <w:noProof/>
        </w:rPr>
        <w:t>50</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、打包机械项目面临的安全风险分析和评估</w:t>
      </w:r>
      <w:r>
        <w:rPr>
          <w:noProof/>
        </w:rPr>
        <w:tab/>
      </w:r>
      <w:r>
        <w:rPr>
          <w:noProof/>
        </w:rPr>
        <w:fldChar w:fldCharType="begin"/>
      </w:r>
      <w:r>
        <w:rPr>
          <w:noProof/>
        </w:rPr>
        <w:instrText xml:space="preserve"> PAGEREF _Toc148671388 \h </w:instrText>
      </w:r>
      <w:r>
        <w:rPr>
          <w:noProof/>
        </w:rPr>
        <w:fldChar w:fldCharType="separate"/>
      </w:r>
      <w:r>
        <w:rPr>
          <w:noProof/>
        </w:rPr>
        <w:t>51</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、安全防范策略和应急预案的制定</w:t>
      </w:r>
      <w:r>
        <w:rPr>
          <w:noProof/>
        </w:rPr>
        <w:tab/>
      </w:r>
      <w:r>
        <w:rPr>
          <w:noProof/>
        </w:rPr>
        <w:fldChar w:fldCharType="begin"/>
      </w:r>
      <w:r>
        <w:rPr>
          <w:noProof/>
        </w:rPr>
        <w:instrText xml:space="preserve"> PAGEREF _Toc148671389 \h </w:instrText>
      </w:r>
      <w:r>
        <w:rPr>
          <w:noProof/>
        </w:rPr>
        <w:fldChar w:fldCharType="separate"/>
      </w:r>
      <w:r>
        <w:rPr>
          <w:noProof/>
        </w:rPr>
        <w:t>53</w:t>
      </w:r>
      <w:r>
        <w:rPr>
          <w:noProof/>
        </w:rPr>
        <w:fldChar w:fldCharType="end"/>
      </w:r>
    </w:p>
    <w:p w:rsidR="006364C6">
      <w:pPr>
        <w:pStyle w:val="TOC1"/>
        <w:tabs>
          <w:tab w:val="right" w:leader="dot" w:pos="8296"/>
        </w:tabs>
        <w:rPr>
          <w:noProof/>
        </w:rPr>
      </w:pPr>
      <w:r>
        <w:rPr>
          <w:rFonts w:hint="eastAsia"/>
          <w:noProof/>
        </w:rPr>
        <w:t>十五、企业形象和品牌传播</w:t>
      </w:r>
      <w:r>
        <w:rPr>
          <w:noProof/>
        </w:rPr>
        <w:tab/>
      </w:r>
      <w:r>
        <w:rPr>
          <w:noProof/>
        </w:rPr>
        <w:fldChar w:fldCharType="begin"/>
      </w:r>
      <w:r>
        <w:rPr>
          <w:noProof/>
        </w:rPr>
        <w:instrText xml:space="preserve"> PAGEREF _Toc148671390 \h </w:instrText>
      </w:r>
      <w:r>
        <w:rPr>
          <w:noProof/>
        </w:rPr>
        <w:fldChar w:fldCharType="separate"/>
      </w:r>
      <w:r>
        <w:rPr>
          <w:noProof/>
        </w:rPr>
        <w:t>54</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、企业形象的策划和设计</w:t>
      </w:r>
      <w:r>
        <w:rPr>
          <w:noProof/>
        </w:rPr>
        <w:tab/>
      </w:r>
      <w:r>
        <w:rPr>
          <w:noProof/>
        </w:rPr>
        <w:fldChar w:fldCharType="begin"/>
      </w:r>
      <w:r>
        <w:rPr>
          <w:noProof/>
        </w:rPr>
        <w:instrText xml:space="preserve"> PAGEREF _Toc148671391 \h </w:instrText>
      </w:r>
      <w:r>
        <w:rPr>
          <w:noProof/>
        </w:rPr>
        <w:fldChar w:fldCharType="separate"/>
      </w:r>
      <w:r>
        <w:rPr>
          <w:noProof/>
        </w:rPr>
        <w:t>54</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、品牌传播的策略和渠道</w:t>
      </w:r>
      <w:r>
        <w:rPr>
          <w:noProof/>
        </w:rPr>
        <w:tab/>
      </w:r>
      <w:r>
        <w:rPr>
          <w:noProof/>
        </w:rPr>
        <w:fldChar w:fldCharType="begin"/>
      </w:r>
      <w:r>
        <w:rPr>
          <w:noProof/>
        </w:rPr>
        <w:instrText xml:space="preserve"> PAGEREF _Toc148671392 \h </w:instrText>
      </w:r>
      <w:r>
        <w:rPr>
          <w:noProof/>
        </w:rPr>
        <w:fldChar w:fldCharType="separate"/>
      </w:r>
      <w:r>
        <w:rPr>
          <w:noProof/>
        </w:rPr>
        <w:t>55</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、品牌传播效果的评估和反馈</w:t>
      </w:r>
      <w:r>
        <w:rPr>
          <w:noProof/>
        </w:rPr>
        <w:tab/>
      </w:r>
      <w:r>
        <w:rPr>
          <w:noProof/>
        </w:rPr>
        <w:fldChar w:fldCharType="begin"/>
      </w:r>
      <w:r>
        <w:rPr>
          <w:noProof/>
        </w:rPr>
        <w:instrText xml:space="preserve"> PAGEREF _Toc148671393 \h </w:instrText>
      </w:r>
      <w:r>
        <w:rPr>
          <w:noProof/>
        </w:rPr>
        <w:fldChar w:fldCharType="separate"/>
      </w:r>
      <w:r>
        <w:rPr>
          <w:noProof/>
        </w:rPr>
        <w:t>57</w:t>
      </w:r>
      <w:r>
        <w:rPr>
          <w:noProof/>
        </w:rPr>
        <w:fldChar w:fldCharType="end"/>
      </w:r>
    </w:p>
    <w:p w:rsidR="006364C6">
      <w:pPr>
        <w:pStyle w:val="TOC1"/>
        <w:tabs>
          <w:tab w:val="right" w:leader="dot" w:pos="8296"/>
        </w:tabs>
        <w:rPr>
          <w:noProof/>
        </w:rPr>
      </w:pPr>
      <w:r>
        <w:rPr>
          <w:rFonts w:hint="eastAsia"/>
          <w:noProof/>
        </w:rPr>
        <w:t>十六、信息披露和透明度管理</w:t>
      </w:r>
      <w:r>
        <w:rPr>
          <w:noProof/>
        </w:rPr>
        <w:tab/>
      </w:r>
      <w:r>
        <w:rPr>
          <w:noProof/>
        </w:rPr>
        <w:fldChar w:fldCharType="begin"/>
      </w:r>
      <w:r>
        <w:rPr>
          <w:noProof/>
        </w:rPr>
        <w:instrText xml:space="preserve"> PAGEREF _Toc148671394 \h </w:instrText>
      </w:r>
      <w:r>
        <w:rPr>
          <w:noProof/>
        </w:rPr>
        <w:fldChar w:fldCharType="separate"/>
      </w:r>
      <w:r>
        <w:rPr>
          <w:noProof/>
        </w:rPr>
        <w:t>58</w:t>
      </w:r>
      <w:r>
        <w:rPr>
          <w:noProof/>
        </w:rPr>
        <w:fldChar w:fldCharType="end"/>
      </w:r>
    </w:p>
    <w:p w:rsidR="006364C6">
      <w:pPr>
        <w:pStyle w:val="TOC2"/>
        <w:tabs>
          <w:tab w:val="right" w:leader="dot" w:pos="8296"/>
        </w:tabs>
        <w:rPr>
          <w:noProof/>
        </w:rPr>
      </w:pPr>
      <w:r>
        <w:rPr>
          <w:noProof/>
        </w:rPr>
        <w:t>(</w:t>
      </w:r>
      <w:r>
        <w:rPr>
          <w:rFonts w:hint="eastAsia"/>
          <w:noProof/>
        </w:rPr>
        <w:t>一</w:t>
      </w:r>
      <w:r>
        <w:rPr>
          <w:noProof/>
        </w:rPr>
        <w:t>)</w:t>
      </w:r>
      <w:r>
        <w:rPr>
          <w:rFonts w:hint="eastAsia"/>
          <w:noProof/>
        </w:rPr>
        <w:t>、信息披露的内容和方式选择</w:t>
      </w:r>
      <w:r>
        <w:rPr>
          <w:noProof/>
        </w:rPr>
        <w:tab/>
      </w:r>
      <w:r>
        <w:rPr>
          <w:noProof/>
        </w:rPr>
        <w:fldChar w:fldCharType="begin"/>
      </w:r>
      <w:r>
        <w:rPr>
          <w:noProof/>
        </w:rPr>
        <w:instrText xml:space="preserve"> PAGEREF _Toc148671395 \h </w:instrText>
      </w:r>
      <w:r>
        <w:rPr>
          <w:noProof/>
        </w:rPr>
        <w:fldChar w:fldCharType="separate"/>
      </w:r>
      <w:r>
        <w:rPr>
          <w:noProof/>
        </w:rPr>
        <w:t>58</w:t>
      </w:r>
      <w:r>
        <w:rPr>
          <w:noProof/>
        </w:rPr>
        <w:fldChar w:fldCharType="end"/>
      </w:r>
    </w:p>
    <w:p w:rsidR="006364C6">
      <w:pPr>
        <w:pStyle w:val="TOC2"/>
        <w:tabs>
          <w:tab w:val="right" w:leader="dot" w:pos="8296"/>
        </w:tabs>
        <w:rPr>
          <w:noProof/>
        </w:rPr>
      </w:pPr>
      <w:r>
        <w:rPr>
          <w:noProof/>
        </w:rPr>
        <w:t>(</w:t>
      </w:r>
      <w:r>
        <w:rPr>
          <w:rFonts w:hint="eastAsia"/>
          <w:noProof/>
        </w:rPr>
        <w:t>二</w:t>
      </w:r>
      <w:r>
        <w:rPr>
          <w:noProof/>
        </w:rPr>
        <w:t>)</w:t>
      </w:r>
      <w:r>
        <w:rPr>
          <w:rFonts w:hint="eastAsia"/>
          <w:noProof/>
        </w:rPr>
        <w:t>、透明度管理的目标和实施措施</w:t>
      </w:r>
      <w:r>
        <w:rPr>
          <w:noProof/>
        </w:rPr>
        <w:tab/>
      </w:r>
      <w:r>
        <w:rPr>
          <w:noProof/>
        </w:rPr>
        <w:fldChar w:fldCharType="begin"/>
      </w:r>
      <w:r>
        <w:rPr>
          <w:noProof/>
        </w:rPr>
        <w:instrText xml:space="preserve"> PAGEREF _Toc148671396 \h </w:instrText>
      </w:r>
      <w:r>
        <w:rPr>
          <w:noProof/>
        </w:rPr>
        <w:fldChar w:fldCharType="separate"/>
      </w:r>
      <w:r>
        <w:rPr>
          <w:noProof/>
        </w:rPr>
        <w:t>59</w:t>
      </w:r>
      <w:r>
        <w:rPr>
          <w:noProof/>
        </w:rPr>
        <w:fldChar w:fldCharType="end"/>
      </w:r>
    </w:p>
    <w:p w:rsidR="006364C6">
      <w:pPr>
        <w:pStyle w:val="TOC2"/>
        <w:tabs>
          <w:tab w:val="right" w:leader="dot" w:pos="8296"/>
        </w:tabs>
        <w:rPr>
          <w:noProof/>
        </w:rPr>
      </w:pPr>
      <w:r>
        <w:rPr>
          <w:noProof/>
        </w:rPr>
        <w:t>(</w:t>
      </w:r>
      <w:r>
        <w:rPr>
          <w:rFonts w:hint="eastAsia"/>
          <w:noProof/>
        </w:rPr>
        <w:t>三</w:t>
      </w:r>
      <w:r>
        <w:rPr>
          <w:noProof/>
        </w:rPr>
        <w:t>)</w:t>
      </w:r>
      <w:r>
        <w:rPr>
          <w:rFonts w:hint="eastAsia"/>
          <w:noProof/>
        </w:rPr>
        <w:t>、信息反馈和意见征集的机制建设</w:t>
      </w:r>
      <w:r>
        <w:rPr>
          <w:noProof/>
        </w:rPr>
        <w:tab/>
      </w:r>
      <w:r>
        <w:rPr>
          <w:noProof/>
        </w:rPr>
        <w:fldChar w:fldCharType="begin"/>
      </w:r>
      <w:r>
        <w:rPr>
          <w:noProof/>
        </w:rPr>
        <w:instrText xml:space="preserve"> PAGEREF _Toc148671397 \h </w:instrText>
      </w:r>
      <w:r>
        <w:rPr>
          <w:noProof/>
        </w:rPr>
        <w:fldChar w:fldCharType="separate"/>
      </w:r>
      <w:r>
        <w:rPr>
          <w:noProof/>
        </w:rPr>
        <w:t>60</w:t>
      </w:r>
      <w:r>
        <w:rPr>
          <w:noProof/>
        </w:rPr>
        <w:fldChar w:fldCharType="end"/>
      </w:r>
    </w:p>
    <w:p w:rsidR="006364C6" w:rsidP="006364C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364C6" w:rsidP="006364C6">
      <w:pPr>
        <w:pStyle w:val="Heading1"/>
        <w:jc w:val="center"/>
        <w:rPr>
          <w:rFonts w:hint="eastAsia"/>
        </w:rPr>
      </w:pPr>
      <w:bookmarkStart w:id="1" w:name="_Toc148671330"/>
      <w:r w:rsidRPr="006364C6">
        <w:rPr>
          <w:rFonts w:hint="eastAsia"/>
        </w:rPr>
        <w:t>概述</w:t>
      </w:r>
      <w:bookmarkEnd w:id="1"/>
    </w:p>
    <w:p w:rsidR="006364C6" w:rsidP="006364C6">
      <w:pPr>
        <w:ind w:firstLine="560" w:firstLineChars="200"/>
        <w:rPr>
          <w:rFonts w:ascii="仿宋" w:eastAsia="仿宋" w:hAnsi="仿宋" w:hint="eastAsia"/>
          <w:sz w:val="28"/>
        </w:rPr>
      </w:pPr>
      <w:r w:rsidRPr="006364C6">
        <w:rPr>
          <w:rFonts w:ascii="仿宋" w:eastAsia="仿宋" w:hAnsi="仿宋" w:hint="eastAsia"/>
          <w:sz w:val="28"/>
        </w:rPr>
        <w:t>本研究的主要目的是评估打包机械行业的可行性，深入了解该行业的各个方面，并提供有关如何应对当前和未来挑战的建议。我们将对打包机械生产过程、市场需求、竞争格局、环境影响、技术趋势以及法规合规性等多个方面进行全面研究和分析。</w:t>
      </w:r>
    </w:p>
    <w:p w:rsidR="006364C6" w:rsidP="006364C6">
      <w:pPr>
        <w:pStyle w:val="Heading1"/>
        <w:rPr>
          <w:rFonts w:hint="eastAsia"/>
        </w:rPr>
      </w:pPr>
      <w:bookmarkStart w:id="2" w:name="_Toc148671331"/>
      <w:r w:rsidRPr="006364C6">
        <w:rPr>
          <w:rFonts w:hint="eastAsia"/>
        </w:rPr>
        <w:t>一、客户服务和消费者权益保护</w:t>
      </w:r>
      <w:bookmarkEnd w:id="2"/>
    </w:p>
    <w:p w:rsidR="006364C6" w:rsidP="006364C6">
      <w:pPr>
        <w:pStyle w:val="Heading2"/>
        <w:rPr>
          <w:rFonts w:hint="eastAsia"/>
        </w:rPr>
      </w:pPr>
      <w:bookmarkStart w:id="3" w:name="_Toc148671332"/>
      <w:r w:rsidRPr="006364C6">
        <w:rPr>
          <w:rFonts w:hint="eastAsia"/>
        </w:rPr>
        <w:t>(</w:t>
      </w:r>
      <w:r w:rsidRPr="006364C6">
        <w:rPr>
          <w:rFonts w:hint="eastAsia"/>
        </w:rPr>
        <w:t>一</w:t>
      </w:r>
      <w:r w:rsidRPr="006364C6">
        <w:rPr>
          <w:rFonts w:hint="eastAsia"/>
        </w:rPr>
        <w:t>)</w:t>
      </w:r>
      <w:r w:rsidRPr="006364C6">
        <w:rPr>
          <w:rFonts w:hint="eastAsia"/>
        </w:rPr>
        <w:t>、客户服务的标准和流程</w:t>
      </w:r>
      <w:bookmarkEnd w:id="3"/>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客户服务标准的制定：</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服务定位：明确打包机械项目产品的服务定位和目标客户群体，确定服务的核心价值和差异化特点。</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服务质量标准：制定客户服务的质量标准，包括响应时间、问题解决率、客户满意度等指标，以确保服务质量的稳定和提升。</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沟通和礼仪准则：制定客户沟通和互动的准则，包括礼貌待客、积极倾听、专业回应等，以提升客户体验和建立良好的客户关系。</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售后支持：确定售后支持的范围和方式，包括技术支持、维修保养、产品更新等，以满足客户的售后需求。</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客户服务流程的建立：</w:t>
      </w:r>
    </w:p>
    <w:p w:rsidR="006364C6" w:rsidRPr="006364C6" w:rsidP="006364C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364C6">
        <w:rPr>
          <w:rFonts w:ascii="仿宋" w:eastAsia="仿宋" w:hAnsi="仿宋" w:hint="eastAsia"/>
          <w:sz w:val="28"/>
        </w:rPr>
        <w:t>客户接触点识别：识别打包机械项目产品与客户接触的各个环节和渠道，包括电话、邮件、在线聊天、社交媒体等，以确保全面的客户服务覆盖。</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服务请求管理：建立客户服务请求的管理流程，包括服务请求的接收、记录、分配和跟踪，以确保及时响应和问题解决。</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技术支持和培训：建立技术支持和培训的流程，包括技术人员的安排和培训计划，以提供专业的技术支持和培训服务。</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投诉处理和反馈机制：建立客户投诉处理和反馈机制，包括投诉接收、调查、解决和反馈，以及持续改进的措施，以提高客户满意度和忠诚度。</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数据分析和改进：建立客户服务数据的收集和分析机制，评估客户服务的绩效和问题点，及时调整和改进客户服务流程和标准。</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培训和人员管理：</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培训计划：制定客户服务人员的培训计划，包括产品知识、沟通技巧、问题解决能力等方面的培训，以提升客户服务的专业水平。</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人员配置：合理配置客户服务人员的数量和结构，确保客户服务团队的有效运作和资源利用。</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绩效评估和激励：建立客户服务人员的绩效评估机制，设定相关指标和激励措施，激发客户服务团队的积极性和动力。</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技术支持和工具：</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技术支持系统：建立技术支持系统，包括知识库、故障排除工具、远程支持等，以提供高效的技术支持服务。</w:t>
      </w:r>
    </w:p>
    <w:p w:rsidR="006364C6" w:rsidP="006364C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364C6">
        <w:rPr>
          <w:rFonts w:ascii="仿宋" w:eastAsia="仿宋" w:hAnsi="仿宋" w:hint="eastAsia"/>
          <w:sz w:val="28"/>
        </w:rPr>
        <w:t>CRM系统：使用客户关系管理系统，记录客户信息、服务记录和反馈，以实现客户信息的集中管理和个性化服务的提供。</w:t>
      </w:r>
    </w:p>
    <w:p w:rsidR="006364C6" w:rsidP="006364C6">
      <w:pPr>
        <w:pStyle w:val="Heading2"/>
      </w:pPr>
      <w:bookmarkStart w:id="4" w:name="_Toc148671333"/>
      <w:r w:rsidRPr="006364C6">
        <w:t>(</w:t>
      </w:r>
      <w:r w:rsidRPr="006364C6">
        <w:t>二</w:t>
      </w:r>
      <w:r w:rsidRPr="006364C6">
        <w:t>)</w:t>
      </w:r>
      <w:r w:rsidRPr="006364C6">
        <w:t>、消费者权益保护的措施和办法</w:t>
      </w:r>
      <w:bookmarkEnd w:id="4"/>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法律法规遵守：</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了解相关法律法规：研究打包机械项目产品所涉及的消费者权益保护相关法律法规，如消费者权益保护法、产品质量法等，确保打包机械项目产品的合规性。</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严格遵守法律法规：确保打包机械项目产品在生产、销售和售后服务过程中严格遵守相关法律法规，包括产品质量、产品安全、产品标识等方面的要求。</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产品质量保证：</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质量控制体系：建立完善的质量控制体系，包括原材料采购、生产工艺、产品检验等环节，确保产品质量符合标准和规定。</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售后服务保障：建立健全的售后服务体系，包括产品质量问题的投诉处理、退换货政策、维修保养等，确保消费者在购买后能够得到及时的支持和解决方案。</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信息透明和宣传：</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产品信息披露：提供准确、清晰、完整的产品信息，包括产品特性、使用说明、质量标准等，确保消费者能够全面了解产品。</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宣传真实性：确保产品宣传和广告内容真实、准确，不夸大产品的性能和效果，避免误导消费者。</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投诉处理和争议解决：</w:t>
      </w:r>
    </w:p>
    <w:p w:rsidR="006364C6" w:rsidRPr="006364C6" w:rsidP="006364C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364C6">
        <w:rPr>
          <w:rFonts w:ascii="仿宋" w:eastAsia="仿宋" w:hAnsi="仿宋" w:hint="eastAsia"/>
          <w:sz w:val="28"/>
        </w:rPr>
        <w:t>投诉渠道设立：建立便捷的投诉渠道，包括客服热线、在线投诉平台等，方便消费者提出投诉和意见反馈。</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投诉处理流程：建立投诉处理流程，包括投诉受理、调查核实、问题解决和反馈等环节，确保及时、公正地处理消费者投诉。</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争议解决机制：提供争议解决的途径，如调解、仲裁、法律诉讼等，为消费者提供公正、有效的解决途径。</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消费者教育和宣传：</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消费者权益宣传：开展消费者权益保护的宣传活动，提高消费者对权益保护的认知和意识，增强消费者的知识和能力。</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消费者教育：开展消费者教育活动，提供消费指导、产品知识等培训，帮助消费者做出明智的购买决策。</w:t>
      </w:r>
    </w:p>
    <w:p w:rsidR="006364C6" w:rsidP="006364C6">
      <w:pPr>
        <w:pStyle w:val="Heading2"/>
      </w:pPr>
      <w:bookmarkStart w:id="5" w:name="_Toc148671334"/>
      <w:r w:rsidRPr="006364C6">
        <w:t>(</w:t>
      </w:r>
      <w:r w:rsidRPr="006364C6">
        <w:t>三</w:t>
      </w:r>
      <w:r w:rsidRPr="006364C6">
        <w:t>)</w:t>
      </w:r>
      <w:r w:rsidRPr="006364C6">
        <w:t>、客户反馈和投诉处理的机制建设</w:t>
      </w:r>
      <w:bookmarkEnd w:id="5"/>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反馈渠道的建立：</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多样化的反馈渠道：建立多种途径供客户提供反馈，包括在线反馈表单、客服热线、电子邮件、社交媒体等，以方便客户随时表达意见和反馈。</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反馈渠道的宣传：积极宣传反馈渠道，提高客户对反馈渠道的知晓度和使用率。</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反馈收集和整理：</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反馈信息的记录和分类：建立反馈信息的记录系统，对收集到的反馈进行分类和整理，以便后续的分析和处理。</w:t>
      </w:r>
    </w:p>
    <w:p w:rsidR="006364C6" w:rsidRPr="006364C6" w:rsidP="006364C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364C6">
        <w:rPr>
          <w:rFonts w:ascii="仿宋" w:eastAsia="仿宋" w:hAnsi="仿宋" w:hint="eastAsia"/>
          <w:sz w:val="28"/>
        </w:rPr>
        <w:t>数据分析和洞察：对反馈信息进行数据分析，挖掘客户需求和问题的共性和趋势，为后续的改进措施提供依据。</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投诉处理流程的建立：</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投诉受理和登记：建立投诉受理的流程和机制，确保投诉信息的准确记录和登记，包括投诉内容、投诉人信息、投诉时间等。</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调查和核实：对投诉进行调查和核实，了解问题的具体情况和原因，确保投诉处理的公正性和客观性。</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问题解决和反馈：制定问题解决的方案，并及时与客户沟通和解释，解决客户的问题，并向客户反馈处理结果。</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投诉处理人员的培训和能力提升：</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培训计划和培训内容：制定投诉处理人员的培训计划，包括投诉处理流程、沟通技巧、问题解决能力等方面的培训，提升投诉处理人员的专业水平。</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持续学习和知识更新：建立持续学习和知识更新的机制，使投诉处理人员能够及时了解最新的产品信息、服务标准和投诉处理技巧。</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投诉处理结果的监测和改进：</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监测指标的设定：建立投诉处理结果的监测指标，包括投诉处理时效、问题解决率、客户满意度等，评估投诉处理的效果。</w:t>
      </w:r>
    </w:p>
    <w:p w:rsidR="006364C6" w:rsidP="006364C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364C6">
        <w:rPr>
          <w:rFonts w:ascii="仿宋" w:eastAsia="仿宋" w:hAnsi="仿宋" w:hint="eastAsia"/>
          <w:sz w:val="28"/>
        </w:rPr>
        <w:t>持续改进措施：根据投诉处理结果和客户反馈，及时调整和改进投诉处理流程和标准，提高投诉处理的效率和质量。</w:t>
      </w:r>
    </w:p>
    <w:p w:rsidR="006364C6" w:rsidP="006364C6">
      <w:pPr>
        <w:pStyle w:val="Heading1"/>
        <w:rPr>
          <w:rFonts w:hint="eastAsia"/>
        </w:rPr>
      </w:pPr>
      <w:bookmarkStart w:id="6" w:name="_Toc148671335"/>
      <w:r w:rsidRPr="006364C6">
        <w:rPr>
          <w:rFonts w:hint="eastAsia"/>
        </w:rPr>
        <w:t>二、技术可行性分析</w:t>
      </w:r>
      <w:bookmarkEnd w:id="6"/>
    </w:p>
    <w:p w:rsidR="006364C6" w:rsidP="006364C6">
      <w:pPr>
        <w:pStyle w:val="Heading2"/>
        <w:rPr>
          <w:rFonts w:hint="eastAsia"/>
        </w:rPr>
      </w:pPr>
      <w:bookmarkStart w:id="7" w:name="_Toc148671336"/>
      <w:r w:rsidRPr="006364C6">
        <w:rPr>
          <w:rFonts w:hint="eastAsia"/>
        </w:rPr>
        <w:t>(</w:t>
      </w:r>
      <w:r w:rsidRPr="006364C6">
        <w:rPr>
          <w:rFonts w:hint="eastAsia"/>
        </w:rPr>
        <w:t>一</w:t>
      </w:r>
      <w:r w:rsidRPr="006364C6">
        <w:rPr>
          <w:rFonts w:hint="eastAsia"/>
        </w:rPr>
        <w:t>)</w:t>
      </w:r>
      <w:r w:rsidRPr="006364C6">
        <w:rPr>
          <w:rFonts w:hint="eastAsia"/>
        </w:rPr>
        <w:t>、技术来源及先进性说明</w:t>
      </w:r>
      <w:bookmarkEnd w:id="7"/>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打包机械项目技术来源：</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详细介绍打包机械项目所采用的关键技术来源。可以包括已有的成熟技术、学术研究成果、专利技术或合作伙伴的技术支持等。说明技术来源的可靠性和可获得性，以确保打包机械项目的技术基础可行。</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技术先进性：</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分析打包机械项目所采用的技术在行业或领域中的先进性。评估技术的创新程度、独特性和与现有解决方案的差异。强调打包机械项目所采用技术的优势和潜在影响。</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技术可行性评估：</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对所采用的技术进行可行性评估，包括技术的可靠性、可操作性和适应性。评估技术在打包机械项目实施中的可行性和可持续性，以确保打包机械项目能够成功应用所选技术。</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技术发展趋势：</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分析所采用技术的发展趋势和前景。关注相关行业或领域的技术创新和趋势，以确保打包机械项目所采用的技术具有长期的可持续性和竞争优势。</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技术风险：</w:t>
      </w:r>
    </w:p>
    <w:p w:rsidR="006364C6" w:rsidRPr="006364C6" w:rsidP="006364C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364C6">
        <w:rPr>
          <w:rFonts w:ascii="仿宋" w:eastAsia="仿宋" w:hAnsi="仿宋" w:hint="eastAsia"/>
          <w:sz w:val="28"/>
        </w:rPr>
        <w:t>识别和评估所采用技术可能面临的风险和挑战。分析技术的可靠性、成本效益、知识产权等方面的风险，并提出相应的风险管理策略。</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技术合作与创新：</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探讨与其他组织或机构的技术合作和创新机会。强调合作伙伴的技术支持和资源共享，以提升打包机械项目的技术能力和创新能力。</w:t>
      </w:r>
    </w:p>
    <w:p w:rsidR="006364C6" w:rsidP="006364C6">
      <w:pPr>
        <w:pStyle w:val="Heading2"/>
      </w:pPr>
      <w:bookmarkStart w:id="8" w:name="_Toc148671337"/>
      <w:r w:rsidRPr="006364C6">
        <w:t>(</w:t>
      </w:r>
      <w:r w:rsidRPr="006364C6">
        <w:t>二</w:t>
      </w:r>
      <w:r w:rsidRPr="006364C6">
        <w:t>)</w:t>
      </w:r>
      <w:r w:rsidRPr="006364C6">
        <w:t>、打包机械项目的技术难点及解决方案</w:t>
      </w:r>
      <w:bookmarkEnd w:id="8"/>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打包机械项目技术难点的识别：</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详细列举打包机械项目所面临的关键技术难点。这些难点可能包括复杂的数据处理、高性能计算需求、安全性和隐私保护等方面。对每个技术难点进行准确定义和分析，确保对问题的全面理解。</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解决方案的提出：</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针对每个技术难点，提出相应的解决方案。解决方案可以包括但不限于以下几个方面：</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技术改进：提出改进现有技术或引入新技术的方案，以解决技术难点。例如，采用先进的算法或模型来处理复杂的数据，或使用高性能计算平台来满足计算需求。</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合作与合作伙伴：寻找合适的合作伙伴或专家来共同解决技术难点。合作可以提供额外的技术支持和资源，加快问题的解决速度。例如，与研究机构或技术公司合作，共同攻克技术挑战。</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培训与人才发展：通过培训和人才发展来提升团队的技术能力，以应对技术难点。培训可以包括技术知识的更新和专业技能的提升，确保团队具备解决问题所需的技术能力。</w:t>
      </w:r>
    </w:p>
    <w:p w:rsidR="006364C6" w:rsidRPr="006364C6" w:rsidP="006364C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364C6">
        <w:rPr>
          <w:rFonts w:ascii="仿宋" w:eastAsia="仿宋" w:hAnsi="仿宋" w:hint="eastAsia"/>
          <w:sz w:val="28"/>
        </w:rPr>
        <w:t>风险管理：针对技术难点可能带来的风险，制定相应的风险管理</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策略。例如，建立备份和灾难恢复机制来应对数据丢失风险，或加强安全措施来保护数据和系统的安全性。</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解决方案的可行性评估：</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对提出的解决方案进行可行性评估，包括技术可行性、成本效益、实施难度等方面的评估。确保解决方案在技术和实施上可行，并能够有效解决技术难点。</w:t>
      </w:r>
    </w:p>
    <w:p w:rsidR="006364C6" w:rsidP="006364C6">
      <w:pPr>
        <w:pStyle w:val="Heading2"/>
      </w:pPr>
      <w:bookmarkStart w:id="9" w:name="_Toc148671338"/>
      <w:r w:rsidRPr="006364C6">
        <w:t>(</w:t>
      </w:r>
      <w:r w:rsidRPr="006364C6">
        <w:t>三</w:t>
      </w:r>
      <w:r w:rsidRPr="006364C6">
        <w:t>)</w:t>
      </w:r>
      <w:r w:rsidRPr="006364C6">
        <w:t>、技术人才需求</w:t>
      </w:r>
      <w:bookmarkEnd w:id="9"/>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技术人才需求的确定：</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详细描述打包机械项目所需的技术人才类型和数量。根据打包机械项目的技术要求和目标，确定需要的技能和专业背景。例如，打包机械项目可能需要具备数据分析、软件开发、人工智能、网络安全等方面的技术人才。</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技术人才市场分析：</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进行技术人才市场的分析，评估相关技术领域的供需情况。了解技术人才的供给量和质量，以及市场竞争情况。分析人才市场的趋势和发展，预测未来技术人才的供需状况。</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技术人才招聘策略：</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提出招聘技术人才的策略和方法。包括招聘渠道的选择、招聘流程的设计、面试和评估的方法等。根据打包机械项目需求和市场情况，制定吸引和留住优秀技术人才的策略。</w:t>
      </w:r>
    </w:p>
    <w:p w:rsidR="006364C6" w:rsidRPr="006364C6" w:rsidP="006364C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364C6">
        <w:rPr>
          <w:rFonts w:ascii="仿宋" w:eastAsia="仿宋" w:hAnsi="仿宋" w:hint="eastAsia"/>
          <w:sz w:val="28"/>
        </w:rPr>
        <w:t>人才培养和发展：</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分析技术人才培养和发展的需求。考虑培训计划、学习资源和职业发展机会等方面，为打包机械项目中的技术人才提供成长和发展的机会。建议与教育机构、培训机构或行业组织合作，共同培养和发展技术人才。</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团队组建和管理：</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提供团队组建和管理的建议。包括团队结构的设计、角色分工、沟通协作机制等方面。强调团队的多样性和协作能力，以提升团队的综合技术能力和创新能力。</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人才留存和激励：</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提出人才留存和激励的策略。考虑薪酬福利、职业发展、工作环境和文化等方面，为技术人才提供良好的工作条件和发展机会。建议制定激励机制，激发技术人才的积极性和创造力。</w:t>
      </w:r>
    </w:p>
    <w:p w:rsidR="006364C6" w:rsidP="006364C6">
      <w:pPr>
        <w:pStyle w:val="Heading1"/>
        <w:rPr>
          <w:rFonts w:hint="eastAsia"/>
        </w:rPr>
      </w:pPr>
      <w:bookmarkStart w:id="10" w:name="_Toc148671339"/>
      <w:r w:rsidRPr="006364C6">
        <w:rPr>
          <w:rFonts w:hint="eastAsia"/>
        </w:rPr>
        <w:t>三、打包机械项目节能分析</w:t>
      </w:r>
      <w:bookmarkEnd w:id="10"/>
    </w:p>
    <w:p w:rsidR="006364C6" w:rsidP="006364C6">
      <w:pPr>
        <w:pStyle w:val="Heading2"/>
        <w:rPr>
          <w:rFonts w:hint="eastAsia"/>
        </w:rPr>
      </w:pPr>
      <w:bookmarkStart w:id="11" w:name="_Toc148671340"/>
      <w:r w:rsidRPr="006364C6">
        <w:rPr>
          <w:rFonts w:hint="eastAsia"/>
        </w:rPr>
        <w:t>(</w:t>
      </w:r>
      <w:r w:rsidRPr="006364C6">
        <w:rPr>
          <w:rFonts w:hint="eastAsia"/>
        </w:rPr>
        <w:t>一</w:t>
      </w:r>
      <w:r w:rsidRPr="006364C6">
        <w:rPr>
          <w:rFonts w:hint="eastAsia"/>
        </w:rPr>
        <w:t>)</w:t>
      </w:r>
      <w:r w:rsidRPr="006364C6">
        <w:rPr>
          <w:rFonts w:hint="eastAsia"/>
        </w:rPr>
        <w:t>、打包机械项目建设的节能原则</w:t>
      </w:r>
      <w:bookmarkEnd w:id="11"/>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我们不采用高耗能的落后生产工艺、技术和设备，以确保打包机械项目建设过程中不产生过多的能源消耗和环境污染。</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我们积极推广应用先进的节能新技术、新设备，这些设备必须符合国家能效标准的节能型产品，以减少能源消耗和碳排放。</w:t>
      </w:r>
    </w:p>
    <w:p w:rsidR="006364C6" w:rsidRPr="006364C6" w:rsidP="006364C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364C6">
        <w:rPr>
          <w:rFonts w:ascii="仿宋" w:eastAsia="仿宋" w:hAnsi="仿宋" w:hint="eastAsia"/>
          <w:sz w:val="28"/>
        </w:rPr>
        <w:t>我们将有效回收利用余热、余压，以进一步提高能源利用效率，减少能源浪费。</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我们将严格控制非生产用电，通过加强管理、严格计量、严格考核等措施，减少厂区辅助、办公、生活等非生产用电，以降低能源消耗和碳排放。</w:t>
      </w:r>
    </w:p>
    <w:p w:rsidR="006364C6" w:rsidP="006364C6">
      <w:pPr>
        <w:pStyle w:val="Heading2"/>
      </w:pPr>
      <w:bookmarkStart w:id="12" w:name="_Toc148671341"/>
      <w:r w:rsidRPr="006364C6">
        <w:t>(</w:t>
      </w:r>
      <w:r w:rsidRPr="006364C6">
        <w:t>二</w:t>
      </w:r>
      <w:r w:rsidRPr="006364C6">
        <w:t>)</w:t>
      </w:r>
      <w:r w:rsidRPr="006364C6">
        <w:t>、设计依据</w:t>
      </w:r>
      <w:bookmarkEnd w:id="12"/>
    </w:p>
    <w:p w:rsidR="006364C6" w:rsidP="006364C6">
      <w:pPr>
        <w:ind w:firstLine="560" w:firstLineChars="200"/>
        <w:rPr>
          <w:rFonts w:ascii="仿宋" w:eastAsia="仿宋" w:hAnsi="仿宋" w:hint="eastAsia"/>
          <w:sz w:val="28"/>
        </w:rPr>
      </w:pPr>
      <w:r w:rsidRPr="006364C6">
        <w:rPr>
          <w:rFonts w:ascii="仿宋" w:eastAsia="仿宋" w:hAnsi="仿宋" w:hint="eastAsia"/>
          <w:sz w:val="28"/>
        </w:rPr>
        <w:t>借鉴《中华人民共和国节能能源法》的精神，我们将在推动节能减排、资源的合理利用方面，充分发挥企业的积极作用，为实现可持续发展的愿景做出持续不懈的努力。</w:t>
      </w:r>
    </w:p>
    <w:p w:rsidR="006364C6" w:rsidP="006364C6">
      <w:pPr>
        <w:pStyle w:val="Heading2"/>
      </w:pPr>
      <w:bookmarkStart w:id="13" w:name="_Toc148671342"/>
      <w:r w:rsidRPr="006364C6">
        <w:t>(</w:t>
      </w:r>
      <w:r w:rsidRPr="006364C6">
        <w:t>三</w:t>
      </w:r>
      <w:r w:rsidRPr="006364C6">
        <w:t>)</w:t>
      </w:r>
      <w:r w:rsidRPr="006364C6">
        <w:t>、打包机械项目节能背景分析</w:t>
      </w:r>
      <w:bookmarkEnd w:id="13"/>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我们应采取以下措施来加强节能环保法律体系建设：</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加快制定节能环保法律，以覆盖该领域的各个方面，同时在法律之间建立联系，形成一个完善的节能环保法律系统。</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完善节能环保标准体系，提升标准的规范性和约束力，推动节能环保标准的升级。</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加强节能环保执法监督，对节能环保法律法规的执行进行严格的监督，加大对违法行为的处罚力度，维护法律的权威性。</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这些措施的实施将有助于推动生态文明建设的不断进步。</w:t>
      </w:r>
    </w:p>
    <w:p w:rsidR="006364C6" w:rsidP="006364C6">
      <w:pPr>
        <w:pStyle w:val="Heading2"/>
      </w:pPr>
      <w:bookmarkStart w:id="14" w:name="_Toc148671343"/>
      <w:r w:rsidRPr="006364C6">
        <w:t>(</w:t>
      </w:r>
      <w:r w:rsidRPr="006364C6">
        <w:t>四</w:t>
      </w:r>
      <w:r w:rsidRPr="006364C6">
        <w:t>)</w:t>
      </w:r>
      <w:r w:rsidRPr="006364C6">
        <w:t>、打包机械项目能源消耗种类和数量分析</w:t>
      </w:r>
      <w:bookmarkEnd w:id="14"/>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(一)主要耗能装置及能耗种类和数量</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1、 主要耗能装置</w:t>
      </w:r>
    </w:p>
    <w:p w:rsidR="006364C6" w:rsidP="006364C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364C6">
        <w:rPr>
          <w:rFonts w:ascii="仿宋" w:eastAsia="仿宋" w:hAnsi="仿宋" w:hint="eastAsia"/>
          <w:sz w:val="28"/>
        </w:rPr>
        <w:t>设备1xxx,设备2xxx，设备3xxx，设备4xxx（根据打包机械项</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目情况填写）</w:t>
      </w:r>
    </w:p>
    <w:p w:rsidR="006364C6" w:rsidP="006364C6">
      <w:pPr>
        <w:pStyle w:val="Heading2"/>
      </w:pPr>
      <w:bookmarkStart w:id="15" w:name="_Toc148671344"/>
      <w:r w:rsidRPr="006364C6">
        <w:t>(</w:t>
      </w:r>
      <w:r w:rsidRPr="006364C6">
        <w:t>五</w:t>
      </w:r>
      <w:r w:rsidRPr="006364C6">
        <w:t>)</w:t>
      </w:r>
      <w:r w:rsidRPr="006364C6">
        <w:t>、打包机械项目用能品种选择的可靠性分析</w:t>
      </w:r>
      <w:bookmarkEnd w:id="15"/>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本打包机械项目的核心能源需求主要集中在电力。无论是设备的正常运转，还是用于照明、空调等基础设施的稳定运行，都紧依赖着稳定的电力供应。然而，在追求满足能源需求的同时，打包机械项目也积极追求能源的可持续利用。为此，我们将聚焦于采取一系列措施来优化能源的使用效率和节约。通过引入先进工艺技术，优化现有管理模式，我们致力于减少不必要的能源浪费，最大限度地提高每一单位能源的价值。</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在整个打包机械项目的实施过程中，我们将寻求创新的途径，以降低能源消耗。这可能包括对生产流程的优化，设备的升级以及能源消耗的监测与管理。我们相信，通过这些举措，不仅可以降低打包机械项目的环境足迹，还能够在长期内为打包机械项目带来显著的成本节约。我们将不断努力，确保打包机械项目在能源使用方面的可持续性，为未来的发展打下坚实的基础。</w:t>
      </w:r>
    </w:p>
    <w:p w:rsidR="006364C6" w:rsidP="006364C6">
      <w:pPr>
        <w:pStyle w:val="Heading2"/>
      </w:pPr>
      <w:bookmarkStart w:id="16" w:name="_Toc148671345"/>
      <w:r w:rsidRPr="006364C6">
        <w:t>(</w:t>
      </w:r>
      <w:r w:rsidRPr="006364C6">
        <w:t>六</w:t>
      </w:r>
      <w:r w:rsidRPr="006364C6">
        <w:t>)</w:t>
      </w:r>
      <w:r w:rsidRPr="006364C6">
        <w:t>、打包机械项目建筑结构节能设计</w:t>
      </w:r>
      <w:bookmarkEnd w:id="16"/>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1. 建筑平面布局优化：通过精心规划空间，优化功能划分，最大程度地提升空间的实用性，同时有效减少资源浪费。</w:t>
      </w:r>
    </w:p>
    <w:p w:rsidR="006364C6" w:rsidRPr="006364C6" w:rsidP="006364C6">
      <w:pPr>
        <w:ind w:firstLine="560" w:firstLineChars="200"/>
        <w:rPr>
          <w:rFonts w:ascii="仿宋" w:eastAsia="仿宋" w:hAnsi="仿宋"/>
          <w:sz w:val="28"/>
        </w:rPr>
      </w:pPr>
      <w:r w:rsidRPr="006364C6">
        <w:rPr>
          <w:rFonts w:ascii="仿宋" w:eastAsia="仿宋" w:hAnsi="仿宋"/>
          <w:sz w:val="28"/>
        </w:rPr>
        <w:t xml:space="preserve">   </w:t>
      </w:r>
    </w:p>
    <w:p w:rsidR="006364C6" w:rsidRPr="006364C6" w:rsidP="006364C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364C6">
        <w:rPr>
          <w:rFonts w:ascii="仿宋" w:eastAsia="仿宋" w:hAnsi="仿宋" w:hint="eastAsia"/>
          <w:sz w:val="28"/>
        </w:rPr>
        <w:t>2. 高效节能建筑材料运用：在建筑设计中采用高效节能材料，</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对建筑外观和结构进行优化，强化保温隔热性能，从而有效削减能源耗用。</w:t>
      </w:r>
    </w:p>
    <w:p w:rsidR="006364C6" w:rsidRPr="006364C6" w:rsidP="006364C6">
      <w:pPr>
        <w:ind w:firstLine="560" w:firstLineChars="200"/>
        <w:rPr>
          <w:rFonts w:ascii="仿宋" w:eastAsia="仿宋" w:hAnsi="仿宋"/>
          <w:sz w:val="28"/>
        </w:rPr>
      </w:pPr>
      <w:r w:rsidRPr="006364C6">
        <w:rPr>
          <w:rFonts w:ascii="仿宋" w:eastAsia="仿宋" w:hAnsi="仿宋"/>
          <w:sz w:val="28"/>
        </w:rPr>
        <w:t xml:space="preserve">   </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3. 维护结构智能设计：合理规划维护结构，利用高效保温隔热材料，有针对性地减少能量传递和损失，从而提高能源的有效利用程度。</w:t>
      </w:r>
    </w:p>
    <w:p w:rsidR="006364C6" w:rsidRPr="006364C6" w:rsidP="006364C6">
      <w:pPr>
        <w:ind w:firstLine="560" w:firstLineChars="200"/>
        <w:rPr>
          <w:rFonts w:ascii="仿宋" w:eastAsia="仿宋" w:hAnsi="仿宋"/>
          <w:sz w:val="28"/>
        </w:rPr>
      </w:pPr>
      <w:r w:rsidRPr="006364C6">
        <w:rPr>
          <w:rFonts w:ascii="仿宋" w:eastAsia="仿宋" w:hAnsi="仿宋"/>
          <w:sz w:val="28"/>
        </w:rPr>
        <w:t xml:space="preserve">   </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4. 全面通风系统策划：巧妙设计通风系统，融合自然通风与机械通风，降低空调需求，从而有效降低整体能源消耗。</w:t>
      </w:r>
    </w:p>
    <w:p w:rsidR="006364C6" w:rsidRPr="006364C6" w:rsidP="006364C6">
      <w:pPr>
        <w:ind w:firstLine="560" w:firstLineChars="200"/>
        <w:rPr>
          <w:rFonts w:ascii="仿宋" w:eastAsia="仿宋" w:hAnsi="仿宋"/>
          <w:sz w:val="28"/>
        </w:rPr>
      </w:pPr>
      <w:r w:rsidRPr="006364C6">
        <w:rPr>
          <w:rFonts w:ascii="仿宋" w:eastAsia="仿宋" w:hAnsi="仿宋"/>
          <w:sz w:val="28"/>
        </w:rPr>
        <w:t xml:space="preserve">   </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5. 智能能源管控系统：引入智能管控系统，对建筑内的能源进行智能化管理，实现能源分配与利用的最优化，极大提升能源利用效率。</w:t>
      </w:r>
    </w:p>
    <w:p w:rsidR="006364C6" w:rsidRPr="006364C6" w:rsidP="006364C6">
      <w:pPr>
        <w:ind w:firstLine="560" w:firstLineChars="200"/>
        <w:rPr>
          <w:rFonts w:ascii="仿宋" w:eastAsia="仿宋" w:hAnsi="仿宋"/>
          <w:sz w:val="28"/>
        </w:rPr>
      </w:pPr>
      <w:r w:rsidRPr="006364C6">
        <w:rPr>
          <w:rFonts w:ascii="仿宋" w:eastAsia="仿宋" w:hAnsi="仿宋"/>
          <w:sz w:val="28"/>
        </w:rPr>
        <w:t xml:space="preserve">   </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6. 综合节能举措：多方位采用节能手段，如充分利用自然采光、光伏太阳能技术以及能源回收等方法，有效压低能源消耗，为可持续发展目标贡献一己之力。</w:t>
      </w:r>
    </w:p>
    <w:p w:rsidR="006364C6" w:rsidP="006364C6">
      <w:pPr>
        <w:pStyle w:val="Heading2"/>
      </w:pPr>
      <w:bookmarkStart w:id="17" w:name="_Toc148671346"/>
      <w:r w:rsidRPr="006364C6">
        <w:t>(</w:t>
      </w:r>
      <w:r w:rsidRPr="006364C6">
        <w:t>七</w:t>
      </w:r>
      <w:r w:rsidRPr="006364C6">
        <w:t>)</w:t>
      </w:r>
      <w:r w:rsidRPr="006364C6">
        <w:t>、打包机械项目节能效果分析与建议</w:t>
      </w:r>
      <w:bookmarkEnd w:id="17"/>
    </w:p>
    <w:p w:rsidR="006364C6" w:rsidP="006364C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364C6">
        <w:rPr>
          <w:rFonts w:ascii="仿宋" w:eastAsia="仿宋" w:hAnsi="仿宋" w:hint="eastAsia"/>
          <w:sz w:val="28"/>
        </w:rPr>
        <w:t>在对本打包机械项目进行分析和比较后，我们发现需要企业制定合理的能源利用和节能技术措施，以有效降低各类能源的消耗。考虑到打包机械项目使用的主要能源种类合理，能源供应有保障，从能源</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利用和节能的角度考虑，打包机械项目是可行的。</w:t>
      </w:r>
    </w:p>
    <w:p w:rsidR="006364C6" w:rsidP="006364C6">
      <w:pPr>
        <w:pStyle w:val="Heading1"/>
        <w:rPr>
          <w:rFonts w:hint="eastAsia"/>
        </w:rPr>
      </w:pPr>
      <w:bookmarkStart w:id="18" w:name="_Toc148671347"/>
      <w:r w:rsidRPr="006364C6">
        <w:rPr>
          <w:rFonts w:hint="eastAsia"/>
        </w:rPr>
        <w:t>四、市场营销和客户体验管理</w:t>
      </w:r>
      <w:bookmarkEnd w:id="18"/>
    </w:p>
    <w:p w:rsidR="006364C6" w:rsidP="006364C6">
      <w:pPr>
        <w:pStyle w:val="Heading2"/>
        <w:rPr>
          <w:rFonts w:hint="eastAsia"/>
        </w:rPr>
      </w:pPr>
      <w:bookmarkStart w:id="19" w:name="_Toc148671348"/>
      <w:r w:rsidRPr="006364C6">
        <w:rPr>
          <w:rFonts w:hint="eastAsia"/>
        </w:rPr>
        <w:t>(</w:t>
      </w:r>
      <w:r w:rsidRPr="006364C6">
        <w:rPr>
          <w:rFonts w:hint="eastAsia"/>
        </w:rPr>
        <w:t>一</w:t>
      </w:r>
      <w:r w:rsidRPr="006364C6">
        <w:rPr>
          <w:rFonts w:hint="eastAsia"/>
        </w:rPr>
        <w:t>)</w:t>
      </w:r>
      <w:r w:rsidRPr="006364C6">
        <w:rPr>
          <w:rFonts w:hint="eastAsia"/>
        </w:rPr>
        <w:t>、打包机械项目产品的市场定位和目标客户分析</w:t>
      </w:r>
      <w:bookmarkEnd w:id="19"/>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市场定位：我们需要确定打包机械项目产品的市场定位，即确定产品在市场上的位置和竞争优势。这包括确定产品的特点、独特卖点和目标市场。我们可以通过市场调研、竞争分析和消费者洞察来确定产品的市场定位，并将其与竞争对手进行比较。</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目标客户分析：我们需要对目标客户进行详细分析，以了解他们的需求、喜好、行为和购买能力。这可以通过市场调研、消费者调查和数据分析等方式来实现。我们可以确定目标客户的人口统计数据、兴趣爱好、购买习惯等，并将其与产品的特点和市场定位相匹配。</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市场规模和增长趋势：我们需要评估目标市场的规模和增长趋势，以确定打包机械项目产品的市场潜力和机会。这包括分析市场的总体规模、市场份额和增长率等指标，并预测未来的市场趋势和发展方向。我们可以使用市场数据和行业报告来支持我们的分析和预测。</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竞争分析：我们需要对竞争对手进行分析，了解他们的产品、定价、市场份额和营销策略等。这可以帮助我们确定打包机械项目产品的竞争优势和差异化点，并制定相应的市场推广和营销策略。我们可以通过市场调研、竞争对手分析和行业报告等方式来获取竞争情报。</w:t>
      </w:r>
    </w:p>
    <w:p w:rsidR="006364C6" w:rsidP="006364C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364C6">
        <w:rPr>
          <w:rFonts w:ascii="仿宋" w:eastAsia="仿宋" w:hAnsi="仿宋" w:hint="eastAsia"/>
          <w:sz w:val="28"/>
        </w:rPr>
        <w:t>市场推广和销售策略：基于市场定位和目标客户分析的结果，我</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们需要制定相应的市场推广和销售策略。这包括确定适合目标客户的渠道和媒体、制定定价策略、开展促销活动、建立品牌形象等。我们可以参考市场营销的最佳实践和成功案例，并根据实际情况进行调整和优化。</w:t>
      </w:r>
    </w:p>
    <w:p w:rsidR="006364C6" w:rsidP="006364C6">
      <w:pPr>
        <w:pStyle w:val="Heading2"/>
      </w:pPr>
      <w:bookmarkStart w:id="20" w:name="_Toc148671349"/>
      <w:r w:rsidRPr="006364C6">
        <w:t>(</w:t>
      </w:r>
      <w:r w:rsidRPr="006364C6">
        <w:t>二</w:t>
      </w:r>
      <w:r w:rsidRPr="006364C6">
        <w:t>)</w:t>
      </w:r>
      <w:r w:rsidRPr="006364C6">
        <w:t>、市场营销策略和推广渠道选择</w:t>
      </w:r>
      <w:bookmarkEnd w:id="20"/>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市场营销策略：我们需要制定相应的市场营销策略，以确保打包机械项目产品在市场上成功推广和销售。这包括确定产品的独特卖点、定价策略、促销策略、品牌形象和营销目标等方面。我们可以参考市场营销的最佳实践和成功案例，并根据实际情况进行调整和优化。</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推广渠道选择：我们需要选择适合目标客户的推广渠道，以确保打包机械项目产品能够被目标客户知晓和购买。这包括线上和线下推广渠道，如社交媒体、搜索引擎优化、电子邮件营销、展会、广告等。我们可以根据目标客户的特点和行为习惯，选择最适合的推广渠道，并通过市场测试和数据分析来优化推广效果。</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品牌形象建设：我们需要建立和维护打包机械项目产品的品牌形象，以提高产品的知名度和美誉度。这包括设计和制作品牌标识、制定品牌口号、建立品牌故事等方面。我们可以通过市场调研和消费者反馈来了解目标客户对品牌形象的看法，并根据反馈结果进行品牌形象调整和优化。</w:t>
      </w:r>
    </w:p>
    <w:p w:rsidR="006364C6" w:rsidP="006364C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364C6">
        <w:rPr>
          <w:rFonts w:ascii="仿宋" w:eastAsia="仿宋" w:hAnsi="仿宋" w:hint="eastAsia"/>
          <w:sz w:val="28"/>
        </w:rPr>
        <w:t>数据分析和优化：我们需要通过数据分析来评估市场营销策略和推广效果，并进行相应的优化和调整。这包括分析市场营销数据、了</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解目标客户的反馈和行为、评估推广渠道的效果等方面。我们可以使用现代数据分析工具和技术，如Google Analytics、社交媒体分析工具等，来支持我们的数据分析和优化工作。</w:t>
      </w:r>
    </w:p>
    <w:p w:rsidR="006364C6" w:rsidP="006364C6">
      <w:pPr>
        <w:pStyle w:val="Heading2"/>
      </w:pPr>
      <w:bookmarkStart w:id="21" w:name="_Toc148671350"/>
      <w:r w:rsidRPr="006364C6">
        <w:t>(</w:t>
      </w:r>
      <w:r w:rsidRPr="006364C6">
        <w:t>三</w:t>
      </w:r>
      <w:r w:rsidRPr="006364C6">
        <w:t>)</w:t>
      </w:r>
      <w:r w:rsidRPr="006364C6">
        <w:t>、客户体验管理和反馈机制建设</w:t>
      </w:r>
      <w:bookmarkEnd w:id="21"/>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客户体验管理：我们需要重视客户体验，确保打包机械项目产品能够提供令客户满意的使用体验。这包括产品设计的易用性、功能完善性、品质可靠性等方面。我们可以通过用户研究、原型测试和用户反馈等方式来了解客户需求和期望，并将其融入产品设计和改进过程中。</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反馈机制建设：建立有效的反馈机制可以帮助我们及时了解客户的意见、建议和问题，并采取相应的措施进行改进。我们可以通过多种渠道收集客户反馈，如在线调查、用户评价、社交媒体互动等。同时，我们需要确保反馈机制的透明性和及时性，以便能够快速响应客户的需求并解决问题。</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客户关系管理：建立良好的客户关系是打包机械项目成功的关键之一。我们需要建立客户数据库，并进行有效的客户管理和维护。这包括跟进客户需求、提供个性化的服务、定期与客户进行沟通等方面。通过建立稳固的客户关系，我们能够增加客户的忠诚度和口碑传播，进而促进打包机械项目的长期发展。</w:t>
      </w:r>
    </w:p>
    <w:p w:rsidR="006364C6" w:rsidP="006364C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364C6">
        <w:rPr>
          <w:rFonts w:ascii="仿宋" w:eastAsia="仿宋" w:hAnsi="仿宋" w:hint="eastAsia"/>
          <w:sz w:val="28"/>
        </w:rPr>
        <w:t>持续改进：客户体验管理和反馈机制建设是一个持续改进的过程。我们需要不断收集、分析和应用客户反馈的数据，以识别潜在的问题</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和改进机会。同时，我们还可以借鉴其他行业的最佳实践，关注市场趋势和客户需求的变化，不断优化打包机械项目产品和服务，以提供更好的客户体验。</w:t>
      </w:r>
    </w:p>
    <w:p w:rsidR="006364C6" w:rsidP="006364C6">
      <w:pPr>
        <w:pStyle w:val="Heading1"/>
        <w:rPr>
          <w:rFonts w:hint="eastAsia"/>
        </w:rPr>
      </w:pPr>
      <w:bookmarkStart w:id="22" w:name="_Toc148671351"/>
      <w:r w:rsidRPr="006364C6">
        <w:rPr>
          <w:rFonts w:hint="eastAsia"/>
        </w:rPr>
        <w:t>五、打包机械项目组织机构与人力资源配置</w:t>
      </w:r>
      <w:bookmarkEnd w:id="22"/>
    </w:p>
    <w:p w:rsidR="006364C6" w:rsidP="006364C6">
      <w:pPr>
        <w:pStyle w:val="Heading2"/>
        <w:rPr>
          <w:rFonts w:hint="eastAsia"/>
        </w:rPr>
      </w:pPr>
      <w:bookmarkStart w:id="23" w:name="_Toc148671352"/>
      <w:r w:rsidRPr="006364C6">
        <w:rPr>
          <w:rFonts w:hint="eastAsia"/>
        </w:rPr>
        <w:t>(</w:t>
      </w:r>
      <w:r w:rsidRPr="006364C6">
        <w:rPr>
          <w:rFonts w:hint="eastAsia"/>
        </w:rPr>
        <w:t>一</w:t>
      </w:r>
      <w:r w:rsidRPr="006364C6">
        <w:rPr>
          <w:rFonts w:hint="eastAsia"/>
        </w:rPr>
        <w:t>)</w:t>
      </w:r>
      <w:r w:rsidRPr="006364C6">
        <w:rPr>
          <w:rFonts w:hint="eastAsia"/>
        </w:rPr>
        <w:t>、打包机械项目组织机构设置</w:t>
      </w:r>
      <w:bookmarkEnd w:id="23"/>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打包机械项目组织架构：</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描述打包机械项目的组织架构，包括打包机械项目的层级结构和各个部门或团队的职责和职能。</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强调打包机械项目组织架构的合理性和高效性，确保打包机械项目的顺利实施和管理。</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打包机械项目经理和团队：</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介绍打包机械项目经理和打包机械项目团队的角色和职责，包括打包机械项目经理的领导和决策能力，团队成员的专业能力和协作能力。</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强调打包机械项目经理的重要性，作为打包机械项目的核心管理者，负责打包机械项目的整体规划、执行和控制。</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部门或团队设置：</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描述各个部门或团队的设置和职责，包括技术研发、市场推广、运营管理等。</w:t>
      </w:r>
    </w:p>
    <w:p w:rsidR="006364C6" w:rsidRPr="006364C6" w:rsidP="006364C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364C6">
        <w:rPr>
          <w:rFonts w:ascii="仿宋" w:eastAsia="仿宋" w:hAnsi="仿宋" w:hint="eastAsia"/>
          <w:sz w:val="28"/>
        </w:rPr>
        <w:t>强调部门或团队之间的协作和沟通，确保打包机械项目各个方面</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的顺利推进和协调。</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职责和权限：</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明确各个职位的职责和权限，确保打包机械项目成员清楚自己的工作范围和责任。</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强调职责和权限的合理分配，避免决策权过于集中或模糊不清的情况发生。</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沟通与协作机制：</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描述打包机械项目内部沟通和协作的机制，包括定期会议、工作报告、沟通平台等。</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强调沟通与协作的重要性，促进打包机械项目团队之间的信息共享和问题解决。</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监督与评估：</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强调监督与评估的重要性，确保打包机械项目的进展和绩效符合预期。</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描述监督与评估的机制和流程，包括定期检查、绩效评估和风险管理等。</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培训与发展：</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强调培训与发展的重要性，提高打包机械项目团队成员的专业能力和素质水平。</w:t>
      </w:r>
    </w:p>
    <w:p w:rsidR="006364C6" w:rsidP="006364C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364C6">
        <w:rPr>
          <w:rFonts w:ascii="仿宋" w:eastAsia="仿宋" w:hAnsi="仿宋" w:hint="eastAsia"/>
          <w:sz w:val="28"/>
        </w:rPr>
        <w:t>描述培训与发展计划，包括内部培训、外部培训和知识分享等。</w:t>
      </w:r>
    </w:p>
    <w:p w:rsidR="006364C6" w:rsidP="006364C6">
      <w:pPr>
        <w:pStyle w:val="Heading2"/>
      </w:pPr>
      <w:bookmarkStart w:id="24" w:name="_Toc148671353"/>
      <w:r w:rsidRPr="006364C6">
        <w:t>(</w:t>
      </w:r>
      <w:r w:rsidRPr="006364C6">
        <w:t>二</w:t>
      </w:r>
      <w:r w:rsidRPr="006364C6">
        <w:t>)</w:t>
      </w:r>
      <w:r w:rsidRPr="006364C6">
        <w:t>、人力资源配置计划</w:t>
      </w:r>
      <w:bookmarkEnd w:id="24"/>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打包机械项目人力资源需求分析：</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对打包机械项目进行人力资源需求分析，确定所需的各类岗位和人员数量。</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考虑打包机械项目的规模、复杂性、时间要求等因素，合理估计人力资源需求。</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岗位职责和要求：</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明确各个岗位的职责和要求，包括技术能力、工作经验、沟通能力等。</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根据打包机械项目的需要，制定岗位职责和要求的详细描述，以便后续的招聘和评估。</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人员招聘计划：</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制定人员招聘计划，包括招聘渠道、招聘方式和招聘时间表等。</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考虑到打包机械项目的紧迫性和特殊性，制定合理的招聘计划，确保招聘工作的顺利进行。</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人员培训计划：</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根据打包机械项目的需求和人员的能力缺口，制定人员培训计划。</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确定培训内容、培训方式和培训时间，提高人员的专业能力和适应能力。</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绩效评估和激励机制：</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设计绩效评估和激励机制，以激发人员的积极性和创造力。</w:t>
      </w:r>
    </w:p>
    <w:p w:rsidR="006364C6" w:rsidRPr="006364C6" w:rsidP="006364C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364C6">
        <w:rPr>
          <w:rFonts w:ascii="仿宋" w:eastAsia="仿宋" w:hAnsi="仿宋" w:hint="eastAsia"/>
          <w:sz w:val="28"/>
        </w:rPr>
        <w:t>确定评估指标、评估周期和激励方式，建立公正、公平的绩效评</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估体系。</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人力资源管理：</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确定人力资源管理的责任部门和人员，负责人员招聘、培训、绩效评估等工作。</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建立人力资源管理的流程和制度，保证人力资源的合理配置和管理。</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人员离职和补充计划：</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考虑到打包机械项目的变化和人员流动的情况，制定人员离职和补充计划。</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确定离职手续和补充人员的招聘计划，保持打包机械项目团队的稳定性和连续性。</w:t>
      </w:r>
    </w:p>
    <w:p w:rsidR="006364C6" w:rsidP="006364C6">
      <w:pPr>
        <w:pStyle w:val="Heading2"/>
      </w:pPr>
      <w:bookmarkStart w:id="25" w:name="_Toc148671354"/>
      <w:r w:rsidRPr="006364C6">
        <w:t>(</w:t>
      </w:r>
      <w:r w:rsidRPr="006364C6">
        <w:t>三</w:t>
      </w:r>
      <w:r w:rsidRPr="006364C6">
        <w:t>)</w:t>
      </w:r>
      <w:r w:rsidRPr="006364C6">
        <w:t>、培训计划</w:t>
      </w:r>
      <w:bookmarkEnd w:id="25"/>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打包机械项目培训需求分析：</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对打包机械项目团队成员的现有技能和知识进行评估，确定培训的需求和重点领域。</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考虑打包机械项目的特点和要求，确定培训的范围和目标，确保培训计划的针对性和有效性。</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培训内容和形式：</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根据培训需求分析的结果，确定培训的具体内容和形式。</w:t>
      </w:r>
    </w:p>
    <w:p w:rsidR="006364C6" w:rsidRPr="006364C6" w:rsidP="006364C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364C6">
        <w:rPr>
          <w:rFonts w:ascii="仿宋" w:eastAsia="仿宋" w:hAnsi="仿宋" w:hint="eastAsia"/>
          <w:sz w:val="28"/>
        </w:rPr>
        <w:t>包括技术培训、管理培训、沟通培训等方面，可以结合内部培训、外部培训、在线培训等形式进行。</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培训计划和时间表：</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制定培训计划和时间表，明确培训的安排和持续时间。</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考虑到打包机械项目的进度和团队成员的工作安排，合理安排培训时间，确保培训的顺利进行。</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培训资源和合作伙伴：</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确定培训所需的资源和合作伙伴，包括培训师资、培训设施和培训材料等。</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可以考虑与专业培训机构、高校合作，利用外部资源提供高质量的培训服务。</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培训评估和反馈：</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设计培训评估和反馈机制，以衡量培训效果和满意度。</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可以采用问卷调查、培训成果展示等方式，收集参训人员的反馈和意见，为后续的培训改进提供参考。</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持续学习和知识分享：</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强调持续学习和知识分享的重要性，鼓励团队成员在打包机械项目过程中不断学习和成长。</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可以建立知识分享平台、组织内部讲座等方式，促进知识的传递和共享。</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培训成本和预算：</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评估培训计划的成本和预算，确保培训的经济合理性和可行性。</w:t>
      </w:r>
    </w:p>
    <w:p w:rsidR="006364C6" w:rsidP="006364C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364C6">
        <w:rPr>
          <w:rFonts w:ascii="仿宋" w:eastAsia="仿宋" w:hAnsi="仿宋" w:hint="eastAsia"/>
          <w:sz w:val="28"/>
        </w:rPr>
        <w:t>综合考虑培训资源、培训时间和培训形式等因素，制定合理的培训预算。</w:t>
      </w:r>
    </w:p>
    <w:p w:rsidR="006364C6" w:rsidP="006364C6">
      <w:pPr>
        <w:pStyle w:val="Heading1"/>
        <w:rPr>
          <w:rFonts w:hint="eastAsia"/>
        </w:rPr>
      </w:pPr>
      <w:bookmarkStart w:id="26" w:name="_Toc148671355"/>
      <w:r w:rsidRPr="006364C6">
        <w:rPr>
          <w:rFonts w:hint="eastAsia"/>
        </w:rPr>
        <w:t>六、团队建设和管理培训</w:t>
      </w:r>
      <w:bookmarkEnd w:id="26"/>
    </w:p>
    <w:p w:rsidR="006364C6" w:rsidP="006364C6">
      <w:pPr>
        <w:pStyle w:val="Heading2"/>
        <w:rPr>
          <w:rFonts w:hint="eastAsia"/>
        </w:rPr>
      </w:pPr>
      <w:bookmarkStart w:id="27" w:name="_Toc148671356"/>
      <w:r w:rsidRPr="006364C6">
        <w:rPr>
          <w:rFonts w:hint="eastAsia"/>
        </w:rPr>
        <w:t>(</w:t>
      </w:r>
      <w:r w:rsidRPr="006364C6">
        <w:rPr>
          <w:rFonts w:hint="eastAsia"/>
        </w:rPr>
        <w:t>一</w:t>
      </w:r>
      <w:r w:rsidRPr="006364C6">
        <w:rPr>
          <w:rFonts w:hint="eastAsia"/>
        </w:rPr>
        <w:t>)</w:t>
      </w:r>
      <w:r w:rsidRPr="006364C6">
        <w:rPr>
          <w:rFonts w:hint="eastAsia"/>
        </w:rPr>
        <w:t>、团队建设和管理的目标和原则</w:t>
      </w:r>
      <w:bookmarkEnd w:id="27"/>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目标设定：</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建立高效的团队协作机制：确保团队成员之间的有效沟通和合作，以实现打包机械项目目标和任务的顺利完成。</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明确团队成员的角色和职责：确保每个团队成员都清楚自己的职责和任务，并能够充分发挥自己的专业能力和潜力。</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培养团队合作精神：鼓励团队成员之间相互支持、协作和信任，营造积极的团队氛围。</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原则指导：</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有效的沟通和信息共享：建立畅通的沟通渠道，确保团队成员之间的信息流动和知识共享。可以利用团队会议、在线协作工具等方式促进沟通和交流。</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确定明确的目标和里程碑：为团队设定清晰的目标和可量化的里程碑，以便团队成员能够有明确的方向和衡量标准，同时也能够及时评估打包机械项目进展情况。</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灵活的角色和职责分配：根据团队成员的能力和兴趣，灵活地分配角色和职责，以充分发挥每个成员的优势和潜力。</w:t>
      </w:r>
    </w:p>
    <w:p w:rsidR="006364C6" w:rsidRPr="006364C6" w:rsidP="006364C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364C6">
        <w:rPr>
          <w:rFonts w:ascii="仿宋" w:eastAsia="仿宋" w:hAnsi="仿宋" w:hint="eastAsia"/>
          <w:sz w:val="28"/>
        </w:rPr>
        <w:t>团队文化的建立和维护：培养积极向上、团结协作的团队文化，鼓励团队成员之间的互相尊重、支持和合作，以提高团队的凝聚力和工作效率。</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激励和奖励机制：建立激励和奖励机制，以鼓励团队成员的积极参与和突出贡献。可以采用奖金、晋升、荣誉等方式来激励和奖励团队成员。</w:t>
      </w:r>
    </w:p>
    <w:p w:rsidR="006364C6" w:rsidP="006364C6">
      <w:pPr>
        <w:pStyle w:val="Heading2"/>
      </w:pPr>
      <w:bookmarkStart w:id="28" w:name="_Toc148671357"/>
      <w:r w:rsidRPr="006364C6">
        <w:t>(</w:t>
      </w:r>
      <w:r w:rsidRPr="006364C6">
        <w:t>二</w:t>
      </w:r>
      <w:r w:rsidRPr="006364C6">
        <w:t>)</w:t>
      </w:r>
      <w:r w:rsidRPr="006364C6">
        <w:t>、管理培训和提升的方案</w:t>
      </w:r>
      <w:bookmarkEnd w:id="28"/>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培训需求分析：</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通过员工调查、绩效评估、工作分析等方式，了解员工的培训需求和现有的管理水平，以制定有效的培训计划和方案。</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根据不同岗位和职责的需求，制定不同的培训计划和课程，以满足员工的专业和管理能力的提升。</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培训方式和方法：</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建立多元化的培训方式和方法，包括在线培训、面对面培训、研讨会、实践演练等，以满足员工的不同需求和学习风格。</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采用案例教学、角色扮演、团队合作等方法，以提高员工的实际操作和应用能力，同时也能够增强员工的团队协作和沟通能力。</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培训内容和课程：</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建立全面的培训内容和课程，包括管理理论、沟通技巧、决策能力、团队协作、领导力等方面，以提高员工的管理水平和综合素质。</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根据员工的实际需求和岗位职责，制定针对性的培训内容和课程，以确保培训的实效性和针对性。</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培训效果评估：</w:t>
      </w:r>
    </w:p>
    <w:p w:rsidR="006364C6" w:rsidRPr="006364C6" w:rsidP="006364C6">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364C6">
        <w:rPr>
          <w:rFonts w:ascii="仿宋" w:eastAsia="仿宋" w:hAnsi="仿宋" w:hint="eastAsia"/>
          <w:sz w:val="28"/>
        </w:rPr>
        <w:t>建立有效的培训效果评估机制，通过问卷调查、绩效评估、反馈</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意见等方式，了解培训效果和员工的反馈意见，以及时调整和优化培训方案和课程。</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建立长期的培训跟踪和反馈机制，为员工提供持续的学习和提升机会，以促进员工的个人和职业发展。</w:t>
      </w:r>
    </w:p>
    <w:p w:rsidR="006364C6" w:rsidP="006364C6">
      <w:pPr>
        <w:pStyle w:val="Heading2"/>
      </w:pPr>
      <w:bookmarkStart w:id="29" w:name="_Toc148671358"/>
      <w:r w:rsidRPr="006364C6">
        <w:t>(</w:t>
      </w:r>
      <w:r w:rsidRPr="006364C6">
        <w:t>三</w:t>
      </w:r>
      <w:r w:rsidRPr="006364C6">
        <w:t>)</w:t>
      </w:r>
      <w:r w:rsidRPr="006364C6">
        <w:t>、团队成员激励和考核机制</w:t>
      </w:r>
      <w:bookmarkEnd w:id="29"/>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激励机制：</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设定明确的目标和奖励：为团队成员设定具体、可衡量的目标，并与奖励机制相结合，例如提供奖金、晋升机会、特殊福利等，以激励团队成员努力工作和取得优异成绩。</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个性化激励方案：根据团队成员的个人需求和动机，制定个性化的激励方案，例如提供培训机会、灵活的工作安排、打包机械项目的自主权等，以满足不同成员的激励需求。</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团队激励活动：组织团队建设活动、团队竞赛等形式，以增强团队凝聚力和合作意识，同时也能够激发团队成员的积极性和工作动力。</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考核机制：</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设定明确的绩效指标：制定清晰的绩效评估指标，与团队成员的工作目标和职责相匹配，以衡量团队成员的工作表现和贡献。</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定期绩效评估：定期进行绩效评估，包括定期考核和打包机械项目周期性评估，以及时了解团队成员的工作情况和发现问题，并提供及时的反馈和改进机会。</w:t>
      </w:r>
    </w:p>
    <w:p w:rsidR="006364C6" w:rsidRPr="006364C6" w:rsidP="006364C6">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364C6">
        <w:rPr>
          <w:rFonts w:ascii="仿宋" w:eastAsia="仿宋" w:hAnsi="仿宋" w:hint="eastAsia"/>
          <w:sz w:val="28"/>
        </w:rPr>
        <w:t>360度评估：采用多方位的评估方式，包括上级评估、同事评估</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和自评等，以获取更全面和客观的评价结果，同时也能够促进团队成员之间的互相学习和成长。</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反馈和发展：</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及时反馈和认可：为团队成员提供及时的工作反馈和认可，包括正面的鼓励和承认，同时也要提供建设性的改进意见和指导，以帮助团队成员不断提升自己的工作能力和表现。</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发展机会和职业规划：为团队成员提供个人发展的机会和职业规划，例如培训计划、跨部门打包机械项目机会、晋升通道等，以激励团队成员持续学习和成长，并提供发展的动力和目标。</w:t>
      </w:r>
    </w:p>
    <w:p w:rsidR="006364C6" w:rsidP="006364C6">
      <w:pPr>
        <w:pStyle w:val="Heading1"/>
        <w:rPr>
          <w:rFonts w:hint="eastAsia"/>
        </w:rPr>
      </w:pPr>
      <w:bookmarkStart w:id="30" w:name="_Toc148671359"/>
      <w:r w:rsidRPr="006364C6">
        <w:rPr>
          <w:rFonts w:hint="eastAsia"/>
        </w:rPr>
        <w:t>七、消防安全</w:t>
      </w:r>
      <w:bookmarkEnd w:id="30"/>
    </w:p>
    <w:p w:rsidR="006364C6" w:rsidP="006364C6">
      <w:pPr>
        <w:pStyle w:val="Heading2"/>
        <w:rPr>
          <w:rFonts w:hint="eastAsia"/>
        </w:rPr>
      </w:pPr>
      <w:bookmarkStart w:id="31" w:name="_Toc148671360"/>
      <w:r w:rsidRPr="006364C6">
        <w:rPr>
          <w:rFonts w:hint="eastAsia"/>
        </w:rPr>
        <w:t>(</w:t>
      </w:r>
      <w:r w:rsidRPr="006364C6">
        <w:rPr>
          <w:rFonts w:hint="eastAsia"/>
        </w:rPr>
        <w:t>一</w:t>
      </w:r>
      <w:r w:rsidRPr="006364C6">
        <w:rPr>
          <w:rFonts w:hint="eastAsia"/>
        </w:rPr>
        <w:t>)</w:t>
      </w:r>
      <w:r w:rsidRPr="006364C6">
        <w:rPr>
          <w:rFonts w:hint="eastAsia"/>
        </w:rPr>
        <w:t>、打包机械项目消防设计依据及原则</w:t>
      </w:r>
      <w:bookmarkEnd w:id="31"/>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(一)消防设计依据</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消防设计所依据的相关法规、规范及标准主要包括《建筑设计防火规范》、《高层民用建筑设计防火规范》、《建筑内部装修设计防火规范》等。这些法规、规范及标准对建筑消防设计中的各个方面都作出了详细的规定和要求，以确保建筑物在火灾发生时能够有效地进行人员疏散和灭火救援，保障人民生命财产安全。</w:t>
      </w:r>
    </w:p>
    <w:p w:rsidR="006364C6" w:rsidRPr="006364C6" w:rsidP="006364C6">
      <w:pPr>
        <w:ind w:firstLine="560" w:firstLineChars="200"/>
        <w:rPr>
          <w:rFonts w:ascii="仿宋" w:eastAsia="仿宋" w:hAnsi="仿宋" w:hint="eastAsia"/>
          <w:sz w:val="28"/>
        </w:rPr>
      </w:pPr>
      <w:r w:rsidRPr="006364C6">
        <w:rPr>
          <w:rFonts w:ascii="仿宋" w:eastAsia="仿宋" w:hAnsi="仿宋" w:hint="eastAsia"/>
          <w:sz w:val="28"/>
        </w:rPr>
        <w:t>(二)消防设计原则</w:t>
      </w:r>
    </w:p>
    <w:p w:rsidR="006364C6" w:rsidP="006364C6">
      <w:pPr>
        <w:ind w:firstLine="560" w:firstLineChars="200"/>
        <w:rPr>
          <w:rFonts w:ascii="仿宋" w:eastAsia="仿宋" w:hAnsi="仿宋" w:hint="eastAsia"/>
          <w:sz w:val="28"/>
        </w:rPr>
      </w:pPr>
      <w:r w:rsidRPr="006364C6">
        <w:rPr>
          <w:rFonts w:ascii="仿宋" w:eastAsia="仿宋" w:hAnsi="仿宋" w:hint="eastAsia"/>
          <w:sz w:val="28"/>
        </w:rPr>
        <w:t>消防设计应遵循的原则包括：确保人员生命安全、减少财产损失、便于火灾扑救和恢复使用。具体来说，消防设计应注重预防为主，针</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rPr>
          <w:t>https://d.book118.com/785132132100011100</w:t>
        </w:r>
      </w:hyperlink>
    </w:p>
    <w:p w:rsidR="006364C6" w:rsidP="006364C6">
      <w:pPr>
        <w:ind w:firstLine="560" w:firstLineChars="200"/>
        <w:rPr>
          <w:rFonts w:ascii="仿宋" w:eastAsia="仿宋" w:hAnsi="仿宋" w:hint="eastAsia"/>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36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364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364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364C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364C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364C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364C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364C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364C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364C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364C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364C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364C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364C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364C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364C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364C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364C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364C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364C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364C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364C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364C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364C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364C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6364C6">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4C6">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P="006A3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6364C6">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rsidRPr="006364C6" w:rsidP="006364C6">
    <w:pPr>
      <w:pStyle w:val="Header"/>
      <w:rPr>
        <w:rFonts w:ascii="仿宋" w:eastAsia="仿宋" w:hAnsi="仿宋"/>
      </w:rPr>
    </w:pPr>
    <w:r w:rsidRPr="006364C6">
      <w:rPr>
        <w:rFonts w:ascii="仿宋" w:eastAsia="仿宋" w:hAnsi="仿宋" w:hint="eastAsia"/>
      </w:rPr>
      <w:t>打包机械可行性报告/专业报告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4C6"/>
    <w:rsid w:val="0019181A"/>
    <w:rsid w:val="006364C6"/>
    <w:rsid w:val="006A37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5AAD489F-80D1-46AE-827A-D3A77375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364C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364C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364C6"/>
    <w:rPr>
      <w:b/>
      <w:bCs/>
      <w:kern w:val="44"/>
      <w:sz w:val="44"/>
      <w:szCs w:val="44"/>
    </w:rPr>
  </w:style>
  <w:style w:type="character" w:customStyle="1" w:styleId="2Char">
    <w:name w:val="标题 2 Char"/>
    <w:basedOn w:val="DefaultParagraphFont"/>
    <w:link w:val="Heading2"/>
    <w:uiPriority w:val="9"/>
    <w:rsid w:val="006364C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364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364C6"/>
    <w:rPr>
      <w:sz w:val="18"/>
      <w:szCs w:val="18"/>
    </w:rPr>
  </w:style>
  <w:style w:type="paragraph" w:styleId="Footer">
    <w:name w:val="footer"/>
    <w:basedOn w:val="Normal"/>
    <w:link w:val="Char0"/>
    <w:uiPriority w:val="99"/>
    <w:unhideWhenUsed/>
    <w:rsid w:val="006364C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364C6"/>
    <w:rPr>
      <w:sz w:val="18"/>
      <w:szCs w:val="18"/>
    </w:rPr>
  </w:style>
  <w:style w:type="character" w:styleId="PageNumber">
    <w:name w:val="page number"/>
    <w:basedOn w:val="DefaultParagraphFont"/>
    <w:uiPriority w:val="99"/>
    <w:semiHidden/>
    <w:unhideWhenUsed/>
    <w:rsid w:val="006364C6"/>
  </w:style>
  <w:style w:type="paragraph" w:styleId="TOC1">
    <w:name w:val="toc 1"/>
    <w:basedOn w:val="Normal"/>
    <w:next w:val="Normal"/>
    <w:autoRedefine/>
    <w:uiPriority w:val="39"/>
    <w:unhideWhenUsed/>
    <w:rsid w:val="006364C6"/>
  </w:style>
  <w:style w:type="paragraph" w:styleId="TOC2">
    <w:name w:val="toc 2"/>
    <w:basedOn w:val="Normal"/>
    <w:next w:val="Normal"/>
    <w:autoRedefine/>
    <w:uiPriority w:val="39"/>
    <w:unhideWhenUsed/>
    <w:rsid w:val="006364C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785132132100011100"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4595</Words>
  <Characters>26192</Characters>
  <Application>Microsoft Office Word</Application>
  <DocSecurity>0</DocSecurity>
  <Lines>218</Lines>
  <Paragraphs>61</Paragraphs>
  <ScaleCrop>false</ScaleCrop>
  <Company/>
  <LinksUpToDate>false</LinksUpToDate>
  <CharactersWithSpaces>30726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2023-10-19T21:14:00Z</dcterms:created>
  <dcterms:modified xsi:type="dcterms:W3CDTF">2023-10-19T21:15:00Z</dcterms:modified>
</cp:coreProperties>
</file>