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272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低压聚乙烯项目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可行性研究报</w:t>
      </w:r>
    </w:p>
    <w:p>
      <w:pPr>
        <w:spacing w:before="225" w:line="218" w:lineRule="auto"/>
        <w:ind w:left="3903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2071291823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序言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一、市场分析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一)、行业基本情况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二)、市场分析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二、原辅材料供应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5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(一)、低压聚乙烯项目建设期原辅材料供应情况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6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(二)、低压聚乙烯项目运营期原辅材料供应及质量管理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62" w:line="223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、土建工程方案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8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一)、建筑工程设计原则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9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、低压聚乙烯项目总平面设计要求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)、土建工程设计年限及安全等级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四、低压聚乙烯项目概论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(一)、低压聚乙烯项目承办单位基本情况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15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(二)、低压聚乙烯项目概况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(三)、低压聚乙烯项目评价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7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9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)、主要经济指标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60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五、低压聚乙烯项目建设背景及必要性分析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、行业背景分析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、产业发展分析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、市场营销策略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22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一)、目标市场分析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23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二)、市场定位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24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)、产品定价策略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四)、渠道与分销策略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五)、促销与广告策略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)、售后服务策略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七、组织架构分析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9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(一)、人力资源配置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(二)、员工技能培训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、进度计划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2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、低压聚乙烯项目进度安排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二)、低压聚乙烯项目实施保障措施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、实施计划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35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(一)、建设周期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6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5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712047889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(二)、建设进度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7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三)、进度安排注意事项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四)、人力资源配置和员工培训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39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、低压聚乙烯项目实施保障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十、招聘与人才发展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41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、人才需求分析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27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373531118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)、招聘计划与流程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、绩效考核与激励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9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、人才流动与留存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十一、人力资源管理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47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)、人员招聘与选拔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、绩效管理与激励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)、职业规划与晋升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(六)、员工关系与团队建设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十二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、质量管理与持续改进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)、生产过程控制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(三)、产品质量检验与测试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)、用户反馈与质量改进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三、供应链管理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一)、供应链战略规划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二)、供应商选择与评估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三)、物流与库存管理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四)、供应链风险管理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(五)、供应链协同与信息共享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十四、团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队建设与领导力发展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(一)、高效团队建设原则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团队文化与价值观塑造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三)、领导力发展计划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、团队沟通与协作机制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57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五)、领导力在变革中的作用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71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58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十五、低压聚乙烯项目管理与团队协作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59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)、低压聚乙烯项目管理方法论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59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)、低压聚乙烯项目计划与进度管理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团队组建与角色分工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61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61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)、低压聚乙烯项目风险管理与应对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62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4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5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序</w:t>
      </w:r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0" w:lineRule="auto"/>
        <w:rPr>
          <w:rFonts w:ascii="Arial"/>
          <w:sz w:val="21"/>
        </w:rPr>
      </w:pPr>
    </w:p>
    <w:p>
      <w:pPr>
        <w:spacing w:before="91" w:line="413" w:lineRule="auto"/>
        <w:ind w:left="31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项目商业计划书旨在全面介绍和规划一个创新性的低压聚乙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烯</w:t>
      </w:r>
      <w:r>
        <w:rPr>
          <w:rFonts w:ascii="FangSong" w:eastAsia="FangSong" w:hAnsi="FangSong" w:cs="FangSong"/>
          <w:spacing w:val="-8"/>
          <w:sz w:val="28"/>
          <w:szCs w:val="28"/>
        </w:rPr>
        <w:t>项目，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以满足需求。该方案的目的是为了提供低压聚乙烯项目的全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概览，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包括项目的目标、范围、关键利益相关者和实施计划。通过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本方案的学习交流，希望能为相关人员提供一个深入了解项目的平台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以</w:t>
      </w:r>
      <w:r>
        <w:rPr>
          <w:rFonts w:ascii="FangSong" w:eastAsia="FangSong" w:hAnsi="FangSong" w:cs="FangSong"/>
          <w:spacing w:val="-12"/>
          <w:sz w:val="28"/>
          <w:szCs w:val="28"/>
        </w:rPr>
        <w:t>促进进一步的合作和研究。请注意，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本方案不可做为商业用途，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用</w:t>
      </w:r>
      <w:r>
        <w:rPr>
          <w:rFonts w:ascii="FangSong" w:eastAsia="FangSong" w:hAnsi="FangSong" w:cs="FangSong"/>
          <w:spacing w:val="-6"/>
          <w:sz w:val="28"/>
          <w:szCs w:val="28"/>
        </w:rPr>
        <w:t>作学习交流。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91" w:line="411" w:lineRule="auto"/>
        <w:ind w:left="31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低压</w:t>
      </w:r>
      <w:r>
        <w:rPr>
          <w:rFonts w:ascii="FangSong" w:eastAsia="FangSong" w:hAnsi="FangSong" w:cs="FangSong"/>
          <w:spacing w:val="-13"/>
          <w:sz w:val="28"/>
          <w:szCs w:val="28"/>
        </w:rPr>
        <w:t>聚</w:t>
      </w:r>
      <w:r>
        <w:rPr>
          <w:rFonts w:ascii="FangSong" w:eastAsia="FangSong" w:hAnsi="FangSong" w:cs="FangSong"/>
          <w:spacing w:val="-8"/>
          <w:sz w:val="28"/>
          <w:szCs w:val="28"/>
        </w:rPr>
        <w:t>乙烯行业作为一个充满活力的领域，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涵盖了广泛的产品和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服</w:t>
      </w:r>
      <w:r>
        <w:rPr>
          <w:rFonts w:ascii="FangSong" w:eastAsia="FangSong" w:hAnsi="FangSong" w:cs="FangSong"/>
          <w:spacing w:val="-8"/>
          <w:sz w:val="28"/>
          <w:szCs w:val="28"/>
        </w:rPr>
        <w:t>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为国家经济的健康发展做出了积极贡献。其多元化的业务领域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得该行业成为科技进步、市场需求不断演变的前沿阵地。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90" w:line="411" w:lineRule="auto"/>
        <w:ind w:left="33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8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</w:p>
    <w:p>
      <w:pPr>
        <w:sectPr>
          <w:pgSz w:w="11906" w:h="16839"/>
          <w:pgMar w:top="1431" w:right="1623" w:bottom="0" w:left="1785" w:header="0" w:footer="0" w:gutter="0"/>
          <w:pgNumType w:start="5"/>
          <w:cols w:space="708"/>
        </w:sectPr>
      </w:pPr>
    </w:p>
    <w:p>
      <w:pPr>
        <w:spacing w:before="185" w:line="411" w:lineRule="auto"/>
        <w:ind w:left="33" w:right="36" w:hanging="1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，逐渐在市场上崭露头角，形成了多层次的竞争格局。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6" w:line="414" w:lineRule="auto"/>
        <w:ind w:left="31" w:right="36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着科技的迅猛发展，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低压聚乙烯行业在技术上取得了显著的突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破</w:t>
      </w:r>
      <w:r>
        <w:rPr>
          <w:rFonts w:ascii="FangSong" w:eastAsia="FangSong" w:hAnsi="FangSong" w:cs="FangSong"/>
          <w:spacing w:val="-12"/>
          <w:sz w:val="28"/>
          <w:szCs w:val="28"/>
        </w:rPr>
        <w:t>。高新技术的广泛应用，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生</w:t>
      </w:r>
      <w:r>
        <w:rPr>
          <w:rFonts w:ascii="FangSong" w:eastAsia="FangSong" w:hAnsi="FangSong" w:cs="FangSong"/>
          <w:spacing w:val="-8"/>
          <w:sz w:val="28"/>
          <w:szCs w:val="28"/>
        </w:rPr>
        <w:t>产效率，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还拓展了产品和服务的边界。这种技术水平的提升为行业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带</w:t>
      </w:r>
      <w:r>
        <w:rPr>
          <w:rFonts w:ascii="FangSong" w:eastAsia="FangSong" w:hAnsi="FangSong" w:cs="FangSong"/>
          <w:spacing w:val="-8"/>
          <w:sz w:val="28"/>
          <w:szCs w:val="28"/>
        </w:rPr>
        <w:t>来了更多的发展可能性，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同时也推动了行业朝着数字化和智能化方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向</w:t>
      </w:r>
      <w:r>
        <w:rPr>
          <w:rFonts w:ascii="FangSong" w:eastAsia="FangSong" w:hAnsi="FangSong" w:cs="FangSong"/>
          <w:spacing w:val="-7"/>
          <w:sz w:val="28"/>
          <w:szCs w:val="28"/>
        </w:rPr>
        <w:t>迅速发展。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2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**低压聚乙烯行业**是一片充满活力的领域，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囊括了广泛的产</w:t>
      </w:r>
      <w:r>
        <w:rPr>
          <w:rFonts w:ascii="FangSong" w:eastAsia="FangSong" w:hAnsi="FangSong" w:cs="FangSong"/>
          <w:spacing w:val="-3"/>
          <w:sz w:val="28"/>
          <w:szCs w:val="28"/>
        </w:rPr>
        <w:t>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和服务。根据最新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统计数据，该行业在过去几年保持了平稳增长，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为国家经济的健</w:t>
      </w:r>
      <w:r>
        <w:rPr>
          <w:rFonts w:ascii="FangSong" w:eastAsia="FangSong" w:hAnsi="FangSong" w:cs="FangSong"/>
          <w:spacing w:val="-5"/>
          <w:sz w:val="28"/>
          <w:szCs w:val="28"/>
        </w:rPr>
        <w:t>康</w:t>
      </w:r>
      <w:r>
        <w:rPr>
          <w:rFonts w:ascii="FangSong" w:eastAsia="FangSong" w:hAnsi="FangSong" w:cs="FangSong"/>
          <w:spacing w:val="-3"/>
          <w:sz w:val="28"/>
          <w:szCs w:val="28"/>
        </w:rPr>
        <w:t>发展做出了积极贡献。行业内涉及的领域包括但不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限</w:t>
      </w:r>
      <w:r>
        <w:rPr>
          <w:rFonts w:ascii="FangSong" w:eastAsia="FangSong" w:hAnsi="FangSong" w:cs="FangSong"/>
          <w:spacing w:val="-14"/>
          <w:sz w:val="28"/>
          <w:szCs w:val="28"/>
        </w:rPr>
        <w:t>于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XXX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90" w:line="411" w:lineRule="auto"/>
        <w:ind w:left="33" w:right="3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ectPr>
          <w:pgSz w:w="11906" w:h="16839"/>
          <w:pgMar w:top="1431" w:right="1763" w:bottom="0" w:left="1785" w:header="0" w:footer="0" w:gutter="0"/>
          <w:pgNumType w:start="6"/>
          <w:cols w:space="708"/>
        </w:sectPr>
      </w:pPr>
    </w:p>
    <w:p>
      <w:pPr>
        <w:spacing w:before="185" w:line="411" w:lineRule="auto"/>
        <w:ind w:left="35" w:right="102" w:firstLine="556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16"/>
          <w:sz w:val="28"/>
          <w:szCs w:val="28"/>
        </w:rPr>
        <w:t>低压</w:t>
      </w:r>
      <w:r>
        <w:rPr>
          <w:rFonts w:ascii="FangSong" w:eastAsia="FangSong" w:hAnsi="FangSong" w:cs="FangSong"/>
          <w:spacing w:val="-13"/>
          <w:sz w:val="28"/>
          <w:szCs w:val="28"/>
        </w:rPr>
        <w:t>聚</w:t>
      </w:r>
      <w:r>
        <w:rPr>
          <w:rFonts w:ascii="FangSong" w:eastAsia="FangSong" w:hAnsi="FangSong" w:cs="FangSong"/>
          <w:spacing w:val="-8"/>
          <w:sz w:val="28"/>
          <w:szCs w:val="28"/>
        </w:rPr>
        <w:t>乙烯行业市场规模庞大，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年复一年的增长势头不减。这主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要受益于消费者对高品质产品和创新服务的不断追求。市场规模的</w:t>
      </w:r>
      <w:r>
        <w:rPr>
          <w:rFonts w:ascii="FangSong" w:eastAsia="FangSong" w:hAnsi="FangSong" w:cs="FangSong"/>
          <w:sz w:val="28"/>
          <w:szCs w:val="28"/>
        </w:rPr>
        <w:t>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大也</w:t>
      </w:r>
      <w:r>
        <w:rPr>
          <w:rFonts w:ascii="FangSong" w:eastAsia="FangSong" w:hAnsi="FangSong" w:cs="FangSong"/>
          <w:spacing w:val="-3"/>
          <w:sz w:val="28"/>
          <w:szCs w:val="28"/>
        </w:rPr>
        <w:t>为</w:t>
      </w:r>
      <w:r>
        <w:rPr>
          <w:rFonts w:ascii="FangSong" w:eastAsia="FangSong" w:hAnsi="FangSong" w:cs="FangSong"/>
          <w:spacing w:val="-2"/>
          <w:sz w:val="28"/>
          <w:szCs w:val="28"/>
        </w:rPr>
        <w:t>新进入者提供了更多的机遇，加剧了行业内的竞争。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8" w:line="411" w:lineRule="auto"/>
        <w:ind w:left="33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8" w:line="414" w:lineRule="auto"/>
        <w:ind w:left="31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着科技的飞速发展，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低压聚乙烯行业在技术上取得了显著的突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破</w:t>
      </w:r>
      <w:r>
        <w:rPr>
          <w:rFonts w:ascii="FangSong" w:eastAsia="FangSong" w:hAnsi="FangSong" w:cs="FangSong"/>
          <w:spacing w:val="-12"/>
          <w:sz w:val="28"/>
          <w:szCs w:val="28"/>
        </w:rPr>
        <w:t>。高新技术的应用，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效</w:t>
      </w:r>
      <w:r>
        <w:rPr>
          <w:rFonts w:ascii="FangSong" w:eastAsia="FangSong" w:hAnsi="FangSong" w:cs="FangSong"/>
          <w:spacing w:val="-13"/>
          <w:sz w:val="28"/>
          <w:szCs w:val="28"/>
        </w:rPr>
        <w:t>率，也拓展了产品和服务的边界，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为行业带来了更多的发展可能性。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(一)、低压聚乙烯项目建设期原辅材料供应</w:t>
      </w:r>
      <w:r>
        <w:rPr>
          <w:rFonts w:ascii="FangSong" w:eastAsia="FangSong" w:hAnsi="FangSong" w:cs="FangSong"/>
          <w:spacing w:val="-1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情</w:t>
      </w:r>
      <w:r>
        <w:rPr>
          <w:rFonts w:ascii="FangSong" w:eastAsia="FangSong" w:hAnsi="FangSong" w:cs="FangSong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况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2" w:line="411" w:lineRule="auto"/>
        <w:ind w:left="31" w:right="10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在低</w:t>
      </w:r>
      <w:r>
        <w:rPr>
          <w:rFonts w:ascii="FangSong" w:eastAsia="FangSong" w:hAnsi="FangSong" w:cs="FangSong"/>
          <w:spacing w:val="-15"/>
          <w:sz w:val="28"/>
          <w:szCs w:val="28"/>
        </w:rPr>
        <w:t>压</w:t>
      </w:r>
      <w:r>
        <w:rPr>
          <w:rFonts w:ascii="FangSong" w:eastAsia="FangSong" w:hAnsi="FangSong" w:cs="FangSong"/>
          <w:spacing w:val="-8"/>
          <w:sz w:val="28"/>
          <w:szCs w:val="28"/>
        </w:rPr>
        <w:t>聚乙烯项目的建设和运营过程中，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原辅材料的供应是确保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工程顺利进行和</w:t>
      </w:r>
      <w:r>
        <w:rPr>
          <w:rFonts w:ascii="FangSong" w:eastAsia="FangSong" w:hAnsi="FangSong" w:cs="FangSong"/>
          <w:spacing w:val="-4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品质量稳定的重要环节。本章将详细探讨低压聚乙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烯</w:t>
      </w:r>
      <w:r>
        <w:rPr>
          <w:rFonts w:ascii="FangSong" w:eastAsia="FangSong" w:hAnsi="FangSong" w:cs="FangSong"/>
          <w:spacing w:val="-8"/>
          <w:sz w:val="28"/>
          <w:szCs w:val="28"/>
        </w:rPr>
        <w:t>项目建设期和运营期的原辅材料供应情况，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以及相关的质量管理措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施</w:t>
      </w:r>
      <w:r>
        <w:rPr>
          <w:rFonts w:ascii="FangSong" w:eastAsia="FangSong" w:hAnsi="FangSong" w:cs="FangSong"/>
          <w:spacing w:val="-13"/>
          <w:sz w:val="28"/>
          <w:szCs w:val="28"/>
        </w:rPr>
        <w:t>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7.1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低压聚乙烯项目建设期原辅</w:t>
      </w:r>
      <w:r>
        <w:rPr>
          <w:rFonts w:ascii="FangSong" w:eastAsia="FangSong" w:hAnsi="FangSong" w:cs="FangSong"/>
          <w:sz w:val="28"/>
          <w:szCs w:val="28"/>
        </w:rPr>
        <w:t>材料供应情况</w:t>
      </w:r>
    </w:p>
    <w:p>
      <w:pPr>
        <w:spacing w:before="290" w:line="416" w:lineRule="auto"/>
        <w:ind w:left="39" w:right="102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在低</w:t>
      </w:r>
      <w:r>
        <w:rPr>
          <w:rFonts w:ascii="FangSong" w:eastAsia="FangSong" w:hAnsi="FangSong" w:cs="FangSong"/>
          <w:spacing w:val="-15"/>
          <w:sz w:val="28"/>
          <w:szCs w:val="28"/>
        </w:rPr>
        <w:t>压</w:t>
      </w:r>
      <w:r>
        <w:rPr>
          <w:rFonts w:ascii="FangSong" w:eastAsia="FangSong" w:hAnsi="FangSong" w:cs="FangSong"/>
          <w:spacing w:val="-8"/>
          <w:sz w:val="28"/>
          <w:szCs w:val="28"/>
        </w:rPr>
        <w:t>聚乙烯项目建设期间，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原辅材料的及时供应对工程进度和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质量有着直接的影响。下面是低压聚乙烯项目建设期原辅材料供应情</w:t>
      </w:r>
    </w:p>
    <w:p>
      <w:pPr>
        <w:sectPr>
          <w:pgSz w:w="11906" w:h="16839"/>
          <w:pgMar w:top="1431" w:right="1697" w:bottom="0" w:left="1785" w:header="0" w:footer="0" w:gutter="0"/>
          <w:pgNumType w:start="7"/>
          <w:cols w:space="708"/>
        </w:sectPr>
      </w:pPr>
    </w:p>
    <w:p>
      <w:pPr>
        <w:spacing w:before="183" w:line="222" w:lineRule="auto"/>
        <w:ind w:left="33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bookmarkStart w:id="8" w:name="_bookmark9"/>
      <w:bookmarkEnd w:id="8"/>
      <w:r>
        <w:rPr>
          <w:rFonts w:ascii="FangSong" w:eastAsia="FangSong" w:hAnsi="FangSong" w:cs="FangSong"/>
          <w:spacing w:val="-11"/>
          <w:sz w:val="28"/>
          <w:szCs w:val="28"/>
        </w:rPr>
        <w:t>况</w:t>
      </w:r>
      <w:r>
        <w:rPr>
          <w:rFonts w:ascii="FangSong" w:eastAsia="FangSong" w:hAnsi="FangSong" w:cs="FangSong"/>
          <w:spacing w:val="-10"/>
          <w:sz w:val="28"/>
          <w:szCs w:val="28"/>
        </w:rPr>
        <w:t>的主要内容：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8" w:line="411" w:lineRule="auto"/>
        <w:ind w:left="49" w:right="14" w:firstLine="9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pacing w:line="222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pacing w:before="288" w:line="411" w:lineRule="auto"/>
        <w:ind w:left="31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2" w:line="411" w:lineRule="auto"/>
        <w:ind w:left="39" w:right="14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2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7" w:line="416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before="248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(二)、低压聚乙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烯项目运营期原辅材料供应及质量管理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1" w:line="411" w:lineRule="auto"/>
        <w:ind w:left="34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低压</w:t>
      </w:r>
      <w:r>
        <w:rPr>
          <w:rFonts w:ascii="FangSong" w:eastAsia="FangSong" w:hAnsi="FangSong" w:cs="FangSong"/>
          <w:spacing w:val="-13"/>
          <w:sz w:val="28"/>
          <w:szCs w:val="28"/>
        </w:rPr>
        <w:t>聚</w:t>
      </w:r>
      <w:r>
        <w:rPr>
          <w:rFonts w:ascii="FangSong" w:eastAsia="FangSong" w:hAnsi="FangSong" w:cs="FangSong"/>
          <w:spacing w:val="-8"/>
          <w:sz w:val="28"/>
          <w:szCs w:val="28"/>
        </w:rPr>
        <w:t>乙烯项目进入运营期后，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原辅材料的持续供应和质量管理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同样至关重要。下面是低压聚乙烯项目运营期原辅材料供应及质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z w:val="28"/>
          <w:szCs w:val="28"/>
        </w:rPr>
        <w:t>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理</w:t>
      </w:r>
      <w:r>
        <w:rPr>
          <w:rFonts w:ascii="FangSong" w:eastAsia="FangSong" w:hAnsi="FangSong" w:cs="FangSong"/>
          <w:spacing w:val="-10"/>
          <w:sz w:val="28"/>
          <w:szCs w:val="28"/>
        </w:rPr>
        <w:t>的关键方面：</w:t>
      </w:r>
    </w:p>
    <w:p>
      <w:pPr>
        <w:spacing w:before="1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89" w:line="411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ectPr>
          <w:pgSz w:w="11906" w:h="16839"/>
          <w:pgMar w:top="1431" w:right="1785" w:bottom="0" w:left="1785" w:header="0" w:footer="0" w:gutter="0"/>
          <w:pgNumType w:start="8"/>
          <w:cols w:space="708"/>
        </w:sectPr>
      </w:pPr>
    </w:p>
    <w:p>
      <w:pPr>
        <w:spacing w:before="184" w:line="411" w:lineRule="auto"/>
        <w:ind w:left="38" w:right="101" w:firstLine="983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pacing w:before="287" w:line="411" w:lineRule="auto"/>
        <w:ind w:left="32" w:right="101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pacing w:line="221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6" w:line="417" w:lineRule="auto"/>
        <w:ind w:left="35" w:right="101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2" w:line="223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2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在低</w:t>
      </w:r>
      <w:r>
        <w:rPr>
          <w:rFonts w:ascii="FangSong" w:eastAsia="FangSong" w:hAnsi="FangSong" w:cs="FangSong"/>
          <w:spacing w:val="-15"/>
          <w:sz w:val="28"/>
          <w:szCs w:val="28"/>
        </w:rPr>
        <w:t>压</w:t>
      </w:r>
      <w:r>
        <w:rPr>
          <w:rFonts w:ascii="FangSong" w:eastAsia="FangSong" w:hAnsi="FangSong" w:cs="FangSong"/>
          <w:spacing w:val="-8"/>
          <w:sz w:val="28"/>
          <w:szCs w:val="28"/>
        </w:rPr>
        <w:t>聚乙烯项目的建筑工程设计过程中，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我们将遵循以下基本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设</w:t>
      </w:r>
      <w:r>
        <w:rPr>
          <w:rFonts w:ascii="FangSong" w:eastAsia="FangSong" w:hAnsi="FangSong" w:cs="FangSong"/>
          <w:spacing w:val="-12"/>
          <w:sz w:val="28"/>
          <w:szCs w:val="28"/>
        </w:rPr>
        <w:t>计</w:t>
      </w:r>
      <w:r>
        <w:rPr>
          <w:rFonts w:ascii="FangSong" w:eastAsia="FangSong" w:hAnsi="FangSong" w:cs="FangSong"/>
          <w:spacing w:val="-9"/>
          <w:sz w:val="28"/>
          <w:szCs w:val="28"/>
        </w:rPr>
        <w:t>原则，以确保低压聚乙烯项目的可持续发展和建筑结构的安全性：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2" w:line="411" w:lineRule="auto"/>
        <w:ind w:left="33" w:right="101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before="1"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89" w:line="415" w:lineRule="auto"/>
        <w:ind w:left="32" w:right="101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ectPr>
          <w:pgSz w:w="11906" w:h="16839"/>
          <w:pgMar w:top="1431" w:right="1698" w:bottom="0" w:left="1785" w:header="0" w:footer="0" w:gutter="0"/>
          <w:pgNumType w:start="9"/>
          <w:cols w:space="708"/>
        </w:sectPr>
      </w:pPr>
    </w:p>
    <w:p>
      <w:pPr>
        <w:spacing w:before="183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2" w:line="411" w:lineRule="auto"/>
        <w:ind w:left="32" w:right="56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响</w:t>
      </w:r>
      <w:r>
        <w:rPr>
          <w:rFonts w:ascii="FangSong" w:eastAsia="FangSong" w:hAnsi="FangSong" w:cs="FangSong"/>
          <w:spacing w:val="-8"/>
          <w:sz w:val="28"/>
          <w:szCs w:val="28"/>
        </w:rPr>
        <w:t>。优选可再生能源和高效能源利用方式，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1" w:lineRule="auto"/>
        <w:ind w:left="35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8" w:line="416" w:lineRule="auto"/>
        <w:ind w:left="35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、低压聚乙烯项目总平面设计要求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2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低压</w:t>
      </w:r>
      <w:r>
        <w:rPr>
          <w:rFonts w:ascii="FangSong" w:eastAsia="FangSong" w:hAnsi="FangSong" w:cs="FangSong"/>
          <w:spacing w:val="-13"/>
          <w:sz w:val="28"/>
          <w:szCs w:val="28"/>
        </w:rPr>
        <w:t>聚</w:t>
      </w:r>
      <w:r>
        <w:rPr>
          <w:rFonts w:ascii="FangSong" w:eastAsia="FangSong" w:hAnsi="FangSong" w:cs="FangSong"/>
          <w:spacing w:val="-8"/>
          <w:sz w:val="28"/>
          <w:szCs w:val="28"/>
        </w:rPr>
        <w:t>乙烯项目总平面设计将充分考虑以下要求，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以确保整体设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计满足</w:t>
      </w:r>
      <w:r>
        <w:rPr>
          <w:rFonts w:ascii="FangSong" w:eastAsia="FangSong" w:hAnsi="FangSong" w:cs="FangSong"/>
          <w:spacing w:val="-4"/>
          <w:sz w:val="28"/>
          <w:szCs w:val="28"/>
        </w:rPr>
        <w:t>工程的需要并符合相关规范：</w:t>
      </w:r>
    </w:p>
    <w:p>
      <w:pPr>
        <w:spacing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90" w:line="411" w:lineRule="auto"/>
        <w:ind w:left="49" w:right="5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6" w:line="417" w:lineRule="auto"/>
        <w:ind w:left="40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ectPr>
          <w:pgSz w:w="11906" w:h="16839"/>
          <w:pgMar w:top="1431" w:right="1743" w:bottom="0" w:left="1785" w:header="0" w:footer="0" w:gutter="0"/>
          <w:pgNumType w:start="10"/>
          <w:cols w:space="708"/>
        </w:sectPr>
      </w:pPr>
    </w:p>
    <w:p>
      <w:pPr>
        <w:spacing w:before="183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8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89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89" w:line="411" w:lineRule="auto"/>
        <w:ind w:left="31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定，适应低压聚</w:t>
      </w:r>
      <w:r>
        <w:rPr>
          <w:rFonts w:ascii="FangSong" w:eastAsia="FangSong" w:hAnsi="FangSong" w:cs="FangSong"/>
          <w:spacing w:val="-2"/>
          <w:sz w:val="28"/>
          <w:szCs w:val="28"/>
        </w:rPr>
        <w:t>乙烯项目的实际使用需要。</w:t>
      </w:r>
    </w:p>
    <w:p>
      <w:pPr>
        <w:spacing w:before="1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7" w:line="411" w:lineRule="auto"/>
        <w:ind w:left="39" w:right="8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6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9"/>
          <w:sz w:val="28"/>
          <w:szCs w:val="28"/>
        </w:rPr>
        <w:t>低</w:t>
      </w:r>
      <w:r>
        <w:rPr>
          <w:rFonts w:ascii="FangSong" w:eastAsia="FangSong" w:hAnsi="FangSong" w:cs="FangSong"/>
          <w:spacing w:val="-8"/>
          <w:sz w:val="28"/>
          <w:szCs w:val="28"/>
        </w:rPr>
        <w:t>压聚乙烯项目所处地区的地质条件和地震风险，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确定适当</w:t>
      </w:r>
    </w:p>
    <w:p>
      <w:pPr>
        <w:sectPr>
          <w:pgSz w:w="11906" w:h="16839"/>
          <w:pgMar w:top="1431" w:right="1718" w:bottom="0" w:left="1785" w:header="0" w:footer="0" w:gutter="0"/>
          <w:pgNumType w:start="11"/>
          <w:cols w:space="708"/>
        </w:sectPr>
      </w:pPr>
    </w:p>
    <w:p>
      <w:pPr>
        <w:spacing w:before="184" w:line="411" w:lineRule="auto"/>
        <w:ind w:left="32" w:right="95" w:firstLine="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的抗</w:t>
      </w:r>
      <w:r>
        <w:rPr>
          <w:rFonts w:ascii="FangSong" w:eastAsia="FangSong" w:hAnsi="FangSong" w:cs="FangSong"/>
          <w:spacing w:val="-6"/>
          <w:sz w:val="28"/>
          <w:szCs w:val="28"/>
        </w:rPr>
        <w:t>震</w:t>
      </w:r>
      <w:r>
        <w:rPr>
          <w:rFonts w:ascii="FangSong" w:eastAsia="FangSong" w:hAnsi="FangSong" w:cs="FangSong"/>
          <w:spacing w:val="-4"/>
          <w:sz w:val="28"/>
          <w:szCs w:val="28"/>
        </w:rPr>
        <w:t>设防烈度。结构将被设计以保证在地震发生时能够安全稳定地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承受地震作用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1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9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95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32" w:right="95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结合低压聚乙烯项目的实际需求和环境条件，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确定土建工程的</w:t>
      </w:r>
      <w:r>
        <w:rPr>
          <w:rFonts w:ascii="FangSong" w:eastAsia="FangSong" w:hAnsi="FangSong" w:cs="FangSong"/>
          <w:spacing w:val="-7"/>
          <w:sz w:val="28"/>
          <w:szCs w:val="28"/>
        </w:rPr>
        <w:t>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久</w:t>
      </w:r>
      <w:r>
        <w:rPr>
          <w:rFonts w:ascii="FangSong" w:eastAsia="FangSong" w:hAnsi="FangSong" w:cs="FangSong"/>
          <w:spacing w:val="-8"/>
          <w:sz w:val="28"/>
          <w:szCs w:val="28"/>
        </w:rPr>
        <w:t>性和使用寿命。采用合适的材料和工艺，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以确保建筑在长时间内能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够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3"/>
          <w:sz w:val="28"/>
          <w:szCs w:val="28"/>
        </w:rPr>
        <w:t>持良好的结构性能和外观状态。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29" w:right="4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建筑工程</w:t>
      </w:r>
      <w:r>
        <w:rPr>
          <w:rFonts w:ascii="FangSong" w:eastAsia="FangSong" w:hAnsi="FangSong" w:cs="FangSong"/>
          <w:spacing w:val="-2"/>
          <w:sz w:val="28"/>
          <w:szCs w:val="28"/>
        </w:rPr>
        <w:t>的设计总体要求是确保低压聚乙烯项目实现预期功能、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安</w:t>
      </w:r>
      <w:r>
        <w:rPr>
          <w:rFonts w:ascii="FangSong" w:eastAsia="FangSong" w:hAnsi="FangSong" w:cs="FangSong"/>
          <w:spacing w:val="-8"/>
          <w:sz w:val="28"/>
          <w:szCs w:val="28"/>
        </w:rPr>
        <w:t>全稳定、符合法规标准，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并在美学、经济和可持续性等方面取得平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衡。下面</w:t>
      </w:r>
      <w:r>
        <w:rPr>
          <w:rFonts w:ascii="FangSong" w:eastAsia="FangSong" w:hAnsi="FangSong" w:cs="FangSong"/>
          <w:spacing w:val="-5"/>
          <w:sz w:val="28"/>
          <w:szCs w:val="28"/>
        </w:rPr>
        <w:t>是</w:t>
      </w:r>
      <w:r>
        <w:rPr>
          <w:rFonts w:ascii="FangSong" w:eastAsia="FangSong" w:hAnsi="FangSong" w:cs="FangSong"/>
          <w:spacing w:val="-3"/>
          <w:sz w:val="28"/>
          <w:szCs w:val="28"/>
        </w:rPr>
        <w:t>我们对建筑工程设计的总体要求：</w:t>
      </w:r>
    </w:p>
    <w:p>
      <w:pPr>
        <w:spacing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1" w:line="411" w:lineRule="auto"/>
        <w:ind w:left="40" w:right="95" w:firstLine="111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确</w:t>
      </w:r>
      <w:r>
        <w:rPr>
          <w:rFonts w:ascii="FangSong" w:eastAsia="FangSong" w:hAnsi="FangSong" w:cs="FangSong"/>
          <w:spacing w:val="-11"/>
          <w:sz w:val="28"/>
          <w:szCs w:val="28"/>
        </w:rPr>
        <w:t>保</w:t>
      </w:r>
      <w:r>
        <w:rPr>
          <w:rFonts w:ascii="FangSong" w:eastAsia="FangSong" w:hAnsi="FangSong" w:cs="FangSong"/>
          <w:spacing w:val="-9"/>
          <w:sz w:val="28"/>
          <w:szCs w:val="28"/>
        </w:rPr>
        <w:t>建筑的功能布局满足低压聚乙烯项目需求，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各功能区域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合理分布，形成高效的空间利用。</w:t>
      </w:r>
    </w:p>
    <w:p>
      <w:pPr>
        <w:spacing w:line="417" w:lineRule="auto"/>
        <w:ind w:left="34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ectPr>
          <w:pgSz w:w="11906" w:h="16839"/>
          <w:pgMar w:top="1431" w:right="1704" w:bottom="0" w:left="1785" w:header="0" w:footer="0" w:gutter="0"/>
          <w:pgNumType w:start="12"/>
          <w:cols w:space="708"/>
        </w:sectPr>
      </w:pPr>
    </w:p>
    <w:p>
      <w:pPr>
        <w:spacing w:before="183" w:line="219" w:lineRule="auto"/>
        <w:ind w:left="587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1" w:line="219" w:lineRule="auto"/>
        <w:ind w:right="1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pacing w:before="292" w:line="411" w:lineRule="auto"/>
        <w:ind w:left="49" w:right="75" w:firstLine="11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0" w:line="411" w:lineRule="auto"/>
        <w:ind w:left="49" w:right="7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2" w:line="411" w:lineRule="auto"/>
        <w:ind w:left="35" w:right="7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7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1" w:line="411" w:lineRule="auto"/>
        <w:ind w:left="34" w:right="7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2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0" w:line="411" w:lineRule="auto"/>
        <w:ind w:left="32" w:right="75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4"/>
          <w:sz w:val="28"/>
          <w:szCs w:val="28"/>
        </w:rPr>
        <w:t>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1" w:line="411" w:lineRule="auto"/>
        <w:ind w:left="34" w:right="7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5" w:line="417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ectPr>
          <w:pgSz w:w="11906" w:h="16839"/>
          <w:pgMar w:top="1431" w:right="1724" w:bottom="0" w:left="1785" w:header="0" w:footer="0" w:gutter="0"/>
          <w:pgNumType w:start="13"/>
          <w:cols w:space="708"/>
        </w:sectPr>
      </w:pPr>
    </w:p>
    <w:p>
      <w:pPr>
        <w:spacing w:before="182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bookmarkStart w:id="14" w:name="_bookmark15"/>
      <w:bookmarkEnd w:id="14"/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89" w:line="411" w:lineRule="auto"/>
        <w:ind w:left="37" w:right="196" w:firstLine="11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1" w:line="411" w:lineRule="auto"/>
        <w:ind w:left="34" w:right="196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2" w:line="416" w:lineRule="auto"/>
        <w:ind w:left="49" w:right="19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能够达到高标准，满足</w:t>
      </w:r>
      <w:r>
        <w:rPr>
          <w:rFonts w:ascii="FangSong" w:eastAsia="FangSong" w:hAnsi="FangSong" w:cs="FangSong"/>
          <w:spacing w:val="-2"/>
          <w:sz w:val="28"/>
          <w:szCs w:val="28"/>
        </w:rPr>
        <w:t>低压聚乙烯项目的长期发展需求。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7" w:line="411" w:lineRule="auto"/>
        <w:ind w:left="3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低压聚乙烯项</w:t>
      </w:r>
      <w:r>
        <w:rPr>
          <w:rFonts w:ascii="FangSong" w:eastAsia="FangSong" w:hAnsi="FangSong" w:cs="FangSong"/>
          <w:spacing w:val="-5"/>
          <w:sz w:val="28"/>
          <w:szCs w:val="28"/>
        </w:rPr>
        <w:t>目</w:t>
      </w:r>
      <w:r>
        <w:rPr>
          <w:rFonts w:ascii="FangSong" w:eastAsia="FangSong" w:hAnsi="FangSong" w:cs="FangSong"/>
          <w:spacing w:val="-3"/>
          <w:sz w:val="28"/>
          <w:szCs w:val="28"/>
        </w:rPr>
        <w:t>规划的总建筑面积为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平方米，充分考虑到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低</w:t>
      </w:r>
      <w:r>
        <w:rPr>
          <w:rFonts w:ascii="FangSong" w:eastAsia="FangSong" w:hAnsi="FangSong" w:cs="FangSong"/>
          <w:spacing w:val="-10"/>
          <w:sz w:val="28"/>
          <w:szCs w:val="28"/>
        </w:rPr>
        <w:t>压</w:t>
      </w:r>
      <w:r>
        <w:rPr>
          <w:rFonts w:ascii="FangSong" w:eastAsia="FangSong" w:hAnsi="FangSong" w:cs="FangSong"/>
          <w:spacing w:val="-6"/>
          <w:sz w:val="28"/>
          <w:szCs w:val="28"/>
        </w:rPr>
        <w:t>聚乙烯项目的功能布局和需求，确保各功能区域得到合理的利用。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8" w:line="411" w:lineRule="auto"/>
        <w:ind w:left="32" w:right="197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7" w:line="411" w:lineRule="auto"/>
        <w:ind w:left="34" w:right="140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2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占</w:t>
      </w:r>
      <w:r>
        <w:rPr>
          <w:rFonts w:ascii="FangSong" w:eastAsia="FangSong" w:hAnsi="FangSong" w:cs="FangSong"/>
          <w:spacing w:val="-8"/>
          <w:sz w:val="28"/>
          <w:szCs w:val="28"/>
        </w:rPr>
        <w:t>低压聚乙烯项目总投资比例：</w:t>
      </w:r>
    </w:p>
    <w:p>
      <w:pPr>
        <w:spacing w:before="286" w:line="416" w:lineRule="auto"/>
        <w:ind w:left="46" w:right="196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建筑工程投资占</w:t>
      </w:r>
      <w:r>
        <w:rPr>
          <w:rFonts w:ascii="FangSong" w:eastAsia="FangSong" w:hAnsi="FangSong" w:cs="FangSong"/>
          <w:spacing w:val="-5"/>
          <w:sz w:val="28"/>
          <w:szCs w:val="28"/>
        </w:rPr>
        <w:t>低</w:t>
      </w:r>
      <w:r>
        <w:rPr>
          <w:rFonts w:ascii="FangSong" w:eastAsia="FangSong" w:hAnsi="FangSong" w:cs="FangSong"/>
          <w:spacing w:val="-3"/>
          <w:sz w:val="28"/>
          <w:szCs w:val="28"/>
        </w:rPr>
        <w:t>压聚乙烯项目总投资的比例为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XX%，在整体投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结构中占有合理比例，确保资金分配的均衡性。</w:t>
      </w:r>
    </w:p>
    <w:p>
      <w:pPr>
        <w:sectPr>
          <w:pgSz w:w="11906" w:h="16839"/>
          <w:pgMar w:top="1431" w:right="1603" w:bottom="0" w:left="1785" w:header="0" w:footer="0" w:gutter="0"/>
          <w:pgNumType w:start="14"/>
          <w:cols w:space="708"/>
        </w:sectPr>
      </w:pPr>
    </w:p>
    <w:p>
      <w:pPr>
        <w:spacing w:before="183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bookmarkStart w:id="16" w:name="_bookmark17"/>
      <w:bookmarkEnd w:id="16"/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91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满</w:t>
      </w:r>
      <w:r>
        <w:rPr>
          <w:rFonts w:ascii="FangSong" w:eastAsia="FangSong" w:hAnsi="FangSong" w:cs="FangSong"/>
          <w:spacing w:val="-2"/>
          <w:sz w:val="28"/>
          <w:szCs w:val="28"/>
        </w:rPr>
        <w:t>足未来低压聚乙烯项目运营的需求，同时避免了过度浪费。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411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低</w:t>
      </w:r>
      <w:r>
        <w:rPr>
          <w:rFonts w:ascii="FangSong" w:eastAsia="FangSong" w:hAnsi="FangSong" w:cs="FangSong"/>
          <w:spacing w:val="-6"/>
          <w:sz w:val="28"/>
          <w:szCs w:val="28"/>
        </w:rPr>
        <w:t>压聚乙烯项目整体布局：</w:t>
      </w:r>
    </w:p>
    <w:p>
      <w:pPr>
        <w:spacing w:before="292" w:line="411" w:lineRule="auto"/>
        <w:ind w:left="40" w:right="176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注</w:t>
      </w:r>
      <w:r>
        <w:rPr>
          <w:rFonts w:ascii="FangSong" w:eastAsia="FangSong" w:hAnsi="FangSong" w:cs="FangSong"/>
          <w:spacing w:val="-13"/>
          <w:sz w:val="28"/>
          <w:szCs w:val="28"/>
        </w:rPr>
        <w:t>重</w:t>
      </w:r>
      <w:r>
        <w:rPr>
          <w:rFonts w:ascii="FangSong" w:eastAsia="FangSong" w:hAnsi="FangSong" w:cs="FangSong"/>
          <w:spacing w:val="-8"/>
          <w:sz w:val="28"/>
          <w:szCs w:val="28"/>
        </w:rPr>
        <w:t>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使低压聚乙烯项目更好地适应当地的自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然</w:t>
      </w:r>
      <w:r>
        <w:rPr>
          <w:rFonts w:ascii="FangSong" w:eastAsia="FangSong" w:hAnsi="FangSong" w:cs="FangSong"/>
          <w:spacing w:val="-7"/>
          <w:sz w:val="28"/>
          <w:szCs w:val="28"/>
        </w:rPr>
        <w:t>和人文环境。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四、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低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压聚乙烯项目概论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低压聚乙烯项目承办单位基本情况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pacing w:before="290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pacing w:before="287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日</w:t>
      </w:r>
    </w:p>
    <w:p>
      <w:pPr>
        <w:spacing w:before="287" w:line="223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pacing w:before="286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ectPr>
          <w:pgSz w:w="11906" w:h="16839"/>
          <w:pgMar w:top="1431" w:right="1623" w:bottom="0" w:left="1785" w:header="0" w:footer="0" w:gutter="0"/>
          <w:pgNumType w:start="15"/>
          <w:cols w:space="708"/>
        </w:sectPr>
      </w:pPr>
    </w:p>
    <w:p>
      <w:pPr>
        <w:spacing w:before="183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pacing w:before="284" w:line="415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。我们的使命是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bookmarkStart w:id="18" w:name="_bookmark19"/>
      <w:bookmarkEnd w:id="18"/>
      <w:bookmarkStart w:id="19" w:name="_bookmark20"/>
      <w:bookmarkEnd w:id="19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、低压聚乙烯项目概况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1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低</w:t>
      </w:r>
      <w:r>
        <w:rPr>
          <w:rFonts w:ascii="FangSong" w:eastAsia="FangSong" w:hAnsi="FangSong" w:cs="FangSong"/>
          <w:spacing w:val="-8"/>
          <w:sz w:val="28"/>
          <w:szCs w:val="28"/>
        </w:rPr>
        <w:t>压聚乙烯项目名称：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低压聚乙烯项目</w:t>
      </w:r>
    </w:p>
    <w:p>
      <w:pPr>
        <w:spacing w:before="288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低</w:t>
      </w:r>
      <w:r>
        <w:rPr>
          <w:rFonts w:ascii="FangSong" w:eastAsia="FangSong" w:hAnsi="FangSong" w:cs="FangSong"/>
          <w:spacing w:val="-10"/>
          <w:sz w:val="28"/>
          <w:szCs w:val="28"/>
        </w:rPr>
        <w:t>压聚乙烯项目类型：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制造业</w:t>
      </w:r>
    </w:p>
    <w:p>
      <w:pPr>
        <w:spacing w:before="288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低</w:t>
      </w:r>
      <w:r>
        <w:rPr>
          <w:rFonts w:ascii="FangSong" w:eastAsia="FangSong" w:hAnsi="FangSong" w:cs="FangSong"/>
          <w:spacing w:val="-15"/>
          <w:sz w:val="28"/>
          <w:szCs w:val="28"/>
        </w:rPr>
        <w:t>压聚乙烯项目地点：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区</w:t>
      </w:r>
    </w:p>
    <w:p>
      <w:pPr>
        <w:spacing w:before="288" w:line="411" w:lineRule="auto"/>
        <w:ind w:left="34" w:right="103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低</w:t>
      </w:r>
      <w:r>
        <w:rPr>
          <w:rFonts w:ascii="FangSong" w:eastAsia="FangSong" w:hAnsi="FangSong" w:cs="FangSong"/>
          <w:spacing w:val="-15"/>
          <w:sz w:val="28"/>
          <w:szCs w:val="28"/>
        </w:rPr>
        <w:t>压聚乙烯项目规模：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投资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万元，年产值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占地面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积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平方米</w:t>
      </w:r>
    </w:p>
    <w:p>
      <w:pPr>
        <w:spacing w:before="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低压聚乙烯项目周期：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建设期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个月，运营期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年</w:t>
      </w:r>
    </w:p>
    <w:p>
      <w:pPr>
        <w:spacing w:before="286" w:line="416" w:lineRule="auto"/>
        <w:ind w:left="32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低压聚乙烯项目背景：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低压聚乙烯项目的建设旨在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XX，将为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领</w:t>
      </w:r>
      <w:r>
        <w:rPr>
          <w:rFonts w:ascii="FangSong" w:eastAsia="FangSong" w:hAnsi="FangSong" w:cs="FangSong"/>
          <w:spacing w:val="-7"/>
          <w:sz w:val="28"/>
          <w:szCs w:val="28"/>
        </w:rPr>
        <w:t>域</w:t>
      </w:r>
      <w:r>
        <w:rPr>
          <w:rFonts w:ascii="FangSong" w:eastAsia="FangSong" w:hAnsi="FangSong" w:cs="FangSong"/>
          <w:spacing w:val="-4"/>
          <w:sz w:val="28"/>
          <w:szCs w:val="28"/>
        </w:rPr>
        <w:t>带来新的发展机遇。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、低压聚乙烯项目评价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35" w:right="10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市</w:t>
      </w:r>
      <w:r>
        <w:rPr>
          <w:rFonts w:ascii="FangSong" w:eastAsia="FangSong" w:hAnsi="FangSong" w:cs="FangSong"/>
          <w:spacing w:val="-17"/>
          <w:sz w:val="28"/>
          <w:szCs w:val="28"/>
        </w:rPr>
        <w:t>场</w:t>
      </w:r>
      <w:r>
        <w:rPr>
          <w:rFonts w:ascii="FangSong" w:eastAsia="FangSong" w:hAnsi="FangSong" w:cs="FangSong"/>
          <w:spacing w:val="-12"/>
          <w:sz w:val="28"/>
          <w:szCs w:val="28"/>
        </w:rPr>
        <w:t>前景：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该低压聚乙烯项目处于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行业，市场前景广阔，有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望在未来取得可观的市场份额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411" w:lineRule="auto"/>
        <w:ind w:left="31" w:right="10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竞争</w:t>
      </w:r>
      <w:r>
        <w:rPr>
          <w:rFonts w:ascii="FangSong" w:eastAsia="FangSong" w:hAnsi="FangSong" w:cs="FangSong"/>
          <w:spacing w:val="-16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势：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我们具备先进的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技术，以及在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方面的专业经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将在市场竞争中占据有利位置。</w:t>
      </w:r>
    </w:p>
    <w:p>
      <w:pPr>
        <w:spacing w:before="2" w:line="415" w:lineRule="auto"/>
        <w:ind w:left="32" w:right="10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风</w:t>
      </w:r>
      <w:r>
        <w:rPr>
          <w:rFonts w:ascii="FangSong" w:eastAsia="FangSong" w:hAnsi="FangSong" w:cs="FangSong"/>
          <w:spacing w:val="-12"/>
          <w:sz w:val="28"/>
          <w:szCs w:val="28"/>
        </w:rPr>
        <w:t>险分析：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尽管存在一些市场和技术上的风险，但通过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策略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措施，我们将努力降低潜在风险。</w:t>
      </w:r>
    </w:p>
    <w:p>
      <w:pPr>
        <w:sectPr>
          <w:pgSz w:w="11906" w:h="16839"/>
          <w:pgMar w:top="1431" w:right="1697" w:bottom="0" w:left="1785" w:header="0" w:footer="0" w:gutter="0"/>
          <w:pgNumType w:start="16"/>
          <w:cols w:space="708"/>
        </w:sectPr>
      </w:pPr>
    </w:p>
    <w:p>
      <w:pPr>
        <w:spacing w:before="182" w:line="416" w:lineRule="auto"/>
        <w:ind w:left="32" w:right="10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行性分析：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经过全面的技术、市场和财务可行性分析，该低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压</w:t>
      </w:r>
      <w:r>
        <w:rPr>
          <w:rFonts w:ascii="FangSong" w:eastAsia="FangSong" w:hAnsi="FangSong" w:cs="FangSong"/>
          <w:spacing w:val="-3"/>
          <w:sz w:val="28"/>
          <w:szCs w:val="28"/>
        </w:rPr>
        <w:t>聚乙烯项目具备较高的实施可行性。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(四)、主要经济指标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预</w:t>
      </w:r>
      <w:r>
        <w:rPr>
          <w:rFonts w:ascii="FangSong" w:eastAsia="FangSong" w:hAnsi="FangSong" w:cs="FangSong"/>
          <w:spacing w:val="-15"/>
          <w:sz w:val="28"/>
          <w:szCs w:val="28"/>
        </w:rPr>
        <w:t>计投资总额：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预计年产值：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预计年利润：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就</w:t>
      </w:r>
      <w:r>
        <w:rPr>
          <w:rFonts w:ascii="FangSong" w:eastAsia="FangSong" w:hAnsi="FangSong" w:cs="FangSong"/>
          <w:spacing w:val="-16"/>
          <w:sz w:val="28"/>
          <w:szCs w:val="28"/>
        </w:rPr>
        <w:t>业</w:t>
      </w:r>
      <w:r>
        <w:rPr>
          <w:rFonts w:ascii="FangSong" w:eastAsia="FangSong" w:hAnsi="FangSong" w:cs="FangSong"/>
          <w:spacing w:val="-13"/>
          <w:sz w:val="28"/>
          <w:szCs w:val="28"/>
        </w:rPr>
        <w:t>人数：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预计创造就业机会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</w:p>
    <w:p>
      <w:pPr>
        <w:spacing w:before="287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资回收期：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预计投资回收期为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8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财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9"/>
          <w:sz w:val="28"/>
          <w:szCs w:val="28"/>
        </w:rPr>
        <w:t>内部收益率：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预计财务内部收益率为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XX%</w:t>
      </w:r>
    </w:p>
    <w:p>
      <w:pPr>
        <w:spacing w:line="297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spacing w:before="91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五、低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压聚乙烯项目建设背景及必要性分析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2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91" w:line="411" w:lineRule="auto"/>
        <w:ind w:left="31" w:firstLine="563"/>
        <w:rPr>
          <w:rFonts w:ascii="FangSong" w:eastAsia="FangSong" w:hAnsi="FangSong" w:cs="FangSong"/>
          <w:sz w:val="28"/>
          <w:szCs w:val="28"/>
        </w:rPr>
        <w:sectPr>
          <w:pgSz w:w="11906" w:h="16839"/>
          <w:pgMar w:top="1431" w:right="1697" w:bottom="0" w:left="1785" w:header="0" w:footer="0" w:gutter="0"/>
          <w:pgNumType w:start="17"/>
          <w:cols w:space="708"/>
        </w:sect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414" w:lineRule="auto"/>
        <w:ind w:left="20" w:right="32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5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</w:p>
    <w:p>
      <w:pPr>
        <w:sectPr>
          <w:type w:val="nextPage"/>
          <w:pgSz w:w="11906" w:h="16839"/>
          <w:pgMar w:top="1431" w:right="1697" w:bottom="0" w:left="1785" w:header="0" w:footer="0" w:gutter="0"/>
          <w:pgNumType w:start="18"/>
          <w:cols w:space="708"/>
          <w:titlePg w:val="0"/>
        </w:sectPr>
      </w:pPr>
    </w:p>
    <w:p>
      <w:pPr>
        <w:spacing w:before="182" w:line="222" w:lineRule="auto"/>
        <w:ind w:left="39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bookmarkStart w:id="22" w:name="_bookmark23"/>
      <w:bookmarkEnd w:id="22"/>
      <w:r>
        <w:rPr>
          <w:rFonts w:ascii="FangSong" w:eastAsia="FangSong" w:hAnsi="FangSong" w:cs="FangSong"/>
          <w:spacing w:val="-10"/>
          <w:sz w:val="28"/>
          <w:szCs w:val="28"/>
        </w:rPr>
        <w:t>质和功能。</w:t>
      </w:r>
    </w:p>
    <w:p>
      <w:pPr>
        <w:spacing w:before="289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能制造、互联网应用等方面的创新已经成为行业竞争的新焦</w:t>
      </w:r>
      <w:r>
        <w:rPr>
          <w:rFonts w:ascii="FangSong" w:eastAsia="FangSong" w:hAnsi="FangSong" w:cs="FangSong"/>
          <w:spacing w:val="-1"/>
          <w:sz w:val="28"/>
          <w:szCs w:val="28"/>
        </w:rPr>
        <w:t>点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4" w:line="414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39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9" w:line="411" w:lineRule="auto"/>
        <w:ind w:left="31" w:right="14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pacing w:val="-2"/>
          <w:sz w:val="28"/>
          <w:szCs w:val="28"/>
        </w:rPr>
        <w:t>多的合作和创新机会，共同推动整个行业向前发展。</w:t>
      </w:r>
    </w:p>
    <w:p>
      <w:pPr>
        <w:spacing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90" w:line="413" w:lineRule="auto"/>
        <w:ind w:left="31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ectPr>
          <w:pgSz w:w="11906" w:h="16839"/>
          <w:pgMar w:top="1431" w:right="1785" w:bottom="0" w:left="1785" w:header="0" w:footer="0" w:gutter="0"/>
          <w:pgNumType w:start="19"/>
          <w:cols w:space="708"/>
        </w:sectPr>
      </w:pPr>
    </w:p>
    <w:p>
      <w:pPr>
        <w:spacing w:before="183" w:line="220" w:lineRule="auto"/>
        <w:ind w:left="624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93" w:line="411" w:lineRule="auto"/>
        <w:ind w:left="31" w:right="10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国</w:t>
      </w:r>
      <w:r>
        <w:rPr>
          <w:rFonts w:ascii="FangSong" w:eastAsia="FangSong" w:hAnsi="FangSong" w:cs="FangSong"/>
          <w:spacing w:val="-8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获</w:t>
      </w:r>
      <w:r>
        <w:rPr>
          <w:rFonts w:ascii="FangSong" w:eastAsia="FangSong" w:hAnsi="FangSong" w:cs="FangSong"/>
          <w:spacing w:val="-8"/>
          <w:sz w:val="28"/>
          <w:szCs w:val="28"/>
        </w:rPr>
        <w:t>得了更多的创新动力，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9" w:line="413" w:lineRule="auto"/>
        <w:ind w:left="3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了应对这一挑战，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六、市场营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销策略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)、目标市场分析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40" w:right="7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8"/>
          <w:sz w:val="28"/>
          <w:szCs w:val="28"/>
        </w:rPr>
        <w:t>在</w:t>
      </w:r>
      <w:r>
        <w:rPr>
          <w:rFonts w:ascii="FangSong" w:eastAsia="FangSong" w:hAnsi="FangSong" w:cs="FangSong"/>
          <w:spacing w:val="-20"/>
          <w:sz w:val="28"/>
          <w:szCs w:val="28"/>
        </w:rPr>
        <w:t>进</w:t>
      </w:r>
      <w:r>
        <w:rPr>
          <w:rFonts w:ascii="FangSong" w:eastAsia="FangSong" w:hAnsi="FangSong" w:cs="FangSong"/>
          <w:spacing w:val="-14"/>
          <w:sz w:val="28"/>
          <w:szCs w:val="28"/>
        </w:rPr>
        <w:t>行目标市场分析时，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我们综合考虑了市场规模、消费者需求、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竞</w:t>
      </w:r>
      <w:r>
        <w:rPr>
          <w:rFonts w:ascii="FangSong" w:eastAsia="FangSong" w:hAnsi="FangSong" w:cs="FangSong"/>
          <w:spacing w:val="-13"/>
          <w:sz w:val="28"/>
          <w:szCs w:val="28"/>
        </w:rPr>
        <w:t>争</w:t>
      </w:r>
      <w:r>
        <w:rPr>
          <w:rFonts w:ascii="FangSong" w:eastAsia="FangSong" w:hAnsi="FangSong" w:cs="FangSong"/>
          <w:spacing w:val="-8"/>
          <w:sz w:val="28"/>
          <w:szCs w:val="28"/>
        </w:rPr>
        <w:t>格局等因素。通过深入了解目标市场，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我们可以更精准地定位产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品和制定相关营销策略，以取得市场竞争优势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市场规</w:t>
      </w:r>
      <w:r>
        <w:rPr>
          <w:rFonts w:ascii="FangSong" w:eastAsia="FangSong" w:hAnsi="FangSong" w:cs="FangSong"/>
          <w:spacing w:val="-2"/>
          <w:sz w:val="28"/>
          <w:szCs w:val="28"/>
        </w:rPr>
        <w:t>模与增长趋势</w:t>
      </w:r>
    </w:p>
    <w:p>
      <w:pPr>
        <w:spacing w:before="287" w:line="219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分</w:t>
      </w:r>
      <w:r>
        <w:rPr>
          <w:rFonts w:ascii="FangSong" w:eastAsia="FangSong" w:hAnsi="FangSong" w:cs="FangSong"/>
          <w:spacing w:val="-2"/>
          <w:sz w:val="28"/>
          <w:szCs w:val="28"/>
        </w:rPr>
        <w:t>析显示，目标市场的规模庞大，未来预计呈现稳健增长趋势。</w:t>
      </w:r>
    </w:p>
    <w:p>
      <w:pPr>
        <w:sectPr>
          <w:pgSz w:w="11906" w:h="16839"/>
          <w:pgMar w:top="1431" w:right="1697" w:bottom="0" w:left="1785" w:header="0" w:footer="0" w:gutter="0"/>
          <w:pgNumType w:start="20"/>
          <w:cols w:space="708"/>
        </w:sectPr>
      </w:pPr>
    </w:p>
    <w:p>
      <w:pPr>
        <w:spacing w:before="184" w:line="411" w:lineRule="auto"/>
        <w:ind w:left="32" w:right="14" w:firstLine="5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bookmarkStart w:id="25" w:name="_bookmark26"/>
      <w:bookmarkEnd w:id="25"/>
      <w:bookmarkStart w:id="26" w:name="_bookmark27"/>
      <w:bookmarkEnd w:id="26"/>
      <w:r>
        <w:rPr>
          <w:rFonts w:ascii="FangSong" w:eastAsia="FangSong" w:hAnsi="FangSong" w:cs="FangSong"/>
          <w:spacing w:val="10"/>
          <w:sz w:val="28"/>
          <w:szCs w:val="28"/>
        </w:rPr>
        <w:t>这一市</w:t>
      </w:r>
      <w:r>
        <w:rPr>
          <w:rFonts w:ascii="FangSong" w:eastAsia="FangSong" w:hAnsi="FangSong" w:cs="FangSong"/>
          <w:spacing w:val="6"/>
          <w:sz w:val="28"/>
          <w:szCs w:val="28"/>
        </w:rPr>
        <w:t>场</w:t>
      </w:r>
      <w:r>
        <w:rPr>
          <w:rFonts w:ascii="FangSong" w:eastAsia="FangSong" w:hAnsi="FangSong" w:cs="FangSong"/>
          <w:spacing w:val="5"/>
          <w:sz w:val="28"/>
          <w:szCs w:val="28"/>
        </w:rPr>
        <w:t>的增长主要受益于消费者对创新产品和高品质服务的日益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增</w:t>
      </w:r>
      <w:r>
        <w:rPr>
          <w:rFonts w:ascii="FangSong" w:eastAsia="FangSong" w:hAnsi="FangSong" w:cs="FangSong"/>
          <w:spacing w:val="-7"/>
          <w:sz w:val="28"/>
          <w:szCs w:val="28"/>
        </w:rPr>
        <w:t>长的需求。</w:t>
      </w:r>
    </w:p>
    <w:p>
      <w:pPr>
        <w:spacing w:line="219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潜</w:t>
      </w:r>
      <w:r>
        <w:rPr>
          <w:rFonts w:ascii="FangSong" w:eastAsia="FangSong" w:hAnsi="FangSong" w:cs="FangSong"/>
          <w:spacing w:val="-3"/>
          <w:sz w:val="28"/>
          <w:szCs w:val="28"/>
        </w:rPr>
        <w:t>在客户细分</w:t>
      </w:r>
    </w:p>
    <w:p>
      <w:pPr>
        <w:spacing w:before="292" w:line="411" w:lineRule="auto"/>
        <w:ind w:left="40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们将潜在客户细分为不同的群体，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以更好地满足各类客户的需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求</w:t>
      </w:r>
      <w:r>
        <w:rPr>
          <w:rFonts w:ascii="FangSong" w:eastAsia="FangSong" w:hAnsi="FangSong" w:cs="FangSong"/>
          <w:spacing w:val="-8"/>
          <w:sz w:val="28"/>
          <w:szCs w:val="28"/>
        </w:rPr>
        <w:t>。</w:t>
      </w:r>
      <w:r>
        <w:rPr>
          <w:rFonts w:ascii="FangSong" w:eastAsia="FangSong" w:hAnsi="FangSong" w:cs="FangSong"/>
          <w:spacing w:val="-5"/>
          <w:sz w:val="28"/>
          <w:szCs w:val="28"/>
        </w:rPr>
        <w:t>这些细分群体包括但不限于：</w:t>
      </w:r>
    </w:p>
    <w:p>
      <w:pPr>
        <w:spacing w:before="1" w:line="411" w:lineRule="auto"/>
        <w:ind w:left="38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专业用户：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针对需要高度专业化产品和服务的行业，提供专门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定</w:t>
      </w:r>
      <w:r>
        <w:rPr>
          <w:rFonts w:ascii="FangSong" w:eastAsia="FangSong" w:hAnsi="FangSong" w:cs="FangSong"/>
          <w:spacing w:val="-6"/>
          <w:sz w:val="28"/>
          <w:szCs w:val="28"/>
        </w:rPr>
        <w:t>制的解决方案。</w:t>
      </w:r>
    </w:p>
    <w:p>
      <w:pPr>
        <w:spacing w:before="1" w:line="411" w:lineRule="auto"/>
        <w:ind w:left="33" w:right="72" w:firstLine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中</w:t>
      </w:r>
      <w:r>
        <w:rPr>
          <w:rFonts w:ascii="FangSong" w:eastAsia="FangSong" w:hAnsi="FangSong" w:cs="FangSong"/>
          <w:spacing w:val="-7"/>
          <w:sz w:val="28"/>
          <w:szCs w:val="28"/>
        </w:rPr>
        <w:t>小型企业：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为中小型企业提供经济实惠、易于使用的产品，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满</w:t>
      </w:r>
      <w:r>
        <w:rPr>
          <w:rFonts w:ascii="FangSong" w:eastAsia="FangSong" w:hAnsi="FangSong" w:cs="FangSong"/>
          <w:spacing w:val="-6"/>
          <w:sz w:val="28"/>
          <w:szCs w:val="28"/>
        </w:rPr>
        <w:t>足其业务需求。</w:t>
      </w:r>
    </w:p>
    <w:p>
      <w:pPr>
        <w:spacing w:before="2" w:line="415" w:lineRule="auto"/>
        <w:ind w:left="32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个人用户：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面向普通个人用户，提供易购、易用的产品，强</w:t>
      </w:r>
      <w:r>
        <w:rPr>
          <w:rFonts w:ascii="FangSong" w:eastAsia="FangSong" w:hAnsi="FangSong" w:cs="FangSong"/>
          <w:spacing w:val="-2"/>
          <w:sz w:val="28"/>
          <w:szCs w:val="28"/>
        </w:rPr>
        <w:t>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</w:t>
      </w:r>
      <w:r>
        <w:rPr>
          <w:rFonts w:ascii="FangSong" w:eastAsia="FangSong" w:hAnsi="FangSong" w:cs="FangSong"/>
          <w:spacing w:val="-7"/>
          <w:sz w:val="28"/>
          <w:szCs w:val="28"/>
        </w:rPr>
        <w:t>户</w:t>
      </w:r>
      <w:r>
        <w:rPr>
          <w:rFonts w:ascii="FangSong" w:eastAsia="FangSong" w:hAnsi="FangSong" w:cs="FangSong"/>
          <w:spacing w:val="-4"/>
          <w:sz w:val="28"/>
          <w:szCs w:val="28"/>
        </w:rPr>
        <w:t>体验和个性化服务。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二)、市场定位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411" w:lineRule="auto"/>
        <w:ind w:left="35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将</w:t>
      </w:r>
      <w:r>
        <w:rPr>
          <w:rFonts w:ascii="FangSong" w:eastAsia="FangSong" w:hAnsi="FangSong" w:cs="FangSong"/>
          <w:spacing w:val="-4"/>
          <w:sz w:val="28"/>
          <w:szCs w:val="28"/>
        </w:rPr>
        <w:t>产品定位为高性能、创新、可靠的解决方案提供商。通过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专业</w:t>
      </w:r>
      <w:r>
        <w:rPr>
          <w:rFonts w:ascii="FangSong" w:eastAsia="FangSong" w:hAnsi="FangSong" w:cs="FangSong"/>
          <w:spacing w:val="-3"/>
          <w:sz w:val="28"/>
          <w:szCs w:val="28"/>
        </w:rPr>
        <w:t>化</w:t>
      </w:r>
      <w:r>
        <w:rPr>
          <w:rFonts w:ascii="FangSong" w:eastAsia="FangSong" w:hAnsi="FangSong" w:cs="FangSong"/>
          <w:spacing w:val="-2"/>
          <w:sz w:val="28"/>
          <w:szCs w:val="28"/>
        </w:rPr>
        <w:t>和差异化的服务，致力于满足不同细分市场的需求。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竞争优势</w:t>
      </w:r>
    </w:p>
    <w:p>
      <w:pPr>
        <w:spacing w:before="288" w:line="411" w:lineRule="auto"/>
        <w:ind w:left="38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技术领先：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我们拥有领先的技术团队，持续创新产品，确保</w:t>
      </w:r>
      <w:r>
        <w:rPr>
          <w:rFonts w:ascii="FangSong" w:eastAsia="FangSong" w:hAnsi="FangSong" w:cs="FangSong"/>
          <w:spacing w:val="-2"/>
          <w:sz w:val="28"/>
          <w:szCs w:val="28"/>
        </w:rPr>
        <w:t>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于</w:t>
      </w:r>
      <w:r>
        <w:rPr>
          <w:rFonts w:ascii="FangSong" w:eastAsia="FangSong" w:hAnsi="FangSong" w:cs="FangSong"/>
          <w:spacing w:val="-6"/>
          <w:sz w:val="28"/>
          <w:szCs w:val="28"/>
        </w:rPr>
        <w:t>行业的前沿位置。</w:t>
      </w:r>
    </w:p>
    <w:p>
      <w:pPr>
        <w:spacing w:before="1" w:line="411" w:lineRule="auto"/>
        <w:ind w:left="32" w:right="7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客</w:t>
      </w:r>
      <w:r>
        <w:rPr>
          <w:rFonts w:ascii="FangSong" w:eastAsia="FangSong" w:hAnsi="FangSong" w:cs="FangSong"/>
          <w:spacing w:val="-6"/>
          <w:sz w:val="28"/>
          <w:szCs w:val="28"/>
        </w:rPr>
        <w:t>户体验：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提供卓越的客户服务和售后支持，强调用户体验，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立良好的品牌声誉。</w:t>
      </w:r>
    </w:p>
    <w:p>
      <w:pPr>
        <w:spacing w:before="1" w:line="416" w:lineRule="auto"/>
        <w:ind w:left="39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灵</w:t>
      </w:r>
      <w:r>
        <w:rPr>
          <w:rFonts w:ascii="FangSong" w:eastAsia="FangSong" w:hAnsi="FangSong" w:cs="FangSong"/>
          <w:spacing w:val="-4"/>
          <w:sz w:val="28"/>
          <w:szCs w:val="28"/>
        </w:rPr>
        <w:t>活定制：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能够根据客户需求提供灵活的定制解决方案，满足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不</w:t>
      </w:r>
      <w:r>
        <w:rPr>
          <w:rFonts w:ascii="FangSong" w:eastAsia="FangSong" w:hAnsi="FangSong" w:cs="FangSong"/>
          <w:spacing w:val="-5"/>
          <w:sz w:val="28"/>
          <w:szCs w:val="28"/>
        </w:rPr>
        <w:t>同行业和规模的需求。</w:t>
      </w:r>
    </w:p>
    <w:p>
      <w:pPr>
        <w:sectPr>
          <w:pgSz w:w="11906" w:h="16839"/>
          <w:pgMar w:top="1431" w:right="1785" w:bottom="0" w:left="1785" w:header="0" w:footer="0" w:gutter="0"/>
          <w:pgNumType w:start="21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7" w:name="_bookmark28"/>
      <w:bookmarkEnd w:id="27"/>
      <w:bookmarkStart w:id="28" w:name="_bookmark29"/>
      <w:bookmarkEnd w:id="28"/>
      <w:bookmarkStart w:id="29" w:name="_bookmark30"/>
      <w:bookmarkEnd w:id="29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(三)、产品定价策略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61" w:firstLine="5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定价策略将综合考虑成本、市场需求、竞争格局等多方面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因</w:t>
      </w:r>
      <w:r>
        <w:rPr>
          <w:rFonts w:ascii="FangSong" w:eastAsia="FangSong" w:hAnsi="FangSong" w:cs="FangSong"/>
          <w:spacing w:val="-8"/>
          <w:sz w:val="28"/>
          <w:szCs w:val="28"/>
        </w:rPr>
        <w:t>素</w:t>
      </w:r>
      <w:r>
        <w:rPr>
          <w:rFonts w:ascii="FangSong" w:eastAsia="FangSong" w:hAnsi="FangSong" w:cs="FangSong"/>
          <w:spacing w:val="-7"/>
          <w:sz w:val="28"/>
          <w:szCs w:val="28"/>
        </w:rPr>
        <w:t>。灵活的定价策略将使我们能够在满足客户需求的同时确保盈利。</w:t>
      </w:r>
    </w:p>
    <w:p>
      <w:pPr>
        <w:spacing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差</w:t>
      </w:r>
      <w:r>
        <w:rPr>
          <w:rFonts w:ascii="FangSong" w:eastAsia="FangSong" w:hAnsi="FangSong" w:cs="FangSong"/>
          <w:spacing w:val="-3"/>
          <w:sz w:val="28"/>
          <w:szCs w:val="28"/>
        </w:rPr>
        <w:t>异化定价</w:t>
      </w:r>
    </w:p>
    <w:p>
      <w:pPr>
        <w:spacing w:before="288" w:line="411" w:lineRule="auto"/>
        <w:ind w:left="34" w:right="19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针</w:t>
      </w:r>
      <w:r>
        <w:rPr>
          <w:rFonts w:ascii="FangSong" w:eastAsia="FangSong" w:hAnsi="FangSong" w:cs="FangSong"/>
          <w:spacing w:val="-13"/>
          <w:sz w:val="28"/>
          <w:szCs w:val="28"/>
        </w:rPr>
        <w:t>对高端用户和专业领域，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我们将采用差异化定价策略，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以更合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理地</w:t>
      </w:r>
      <w:r>
        <w:rPr>
          <w:rFonts w:ascii="FangSong" w:eastAsia="FangSong" w:hAnsi="FangSong" w:cs="FangSong"/>
          <w:spacing w:val="-4"/>
          <w:sz w:val="28"/>
          <w:szCs w:val="28"/>
        </w:rPr>
        <w:t>反</w:t>
      </w:r>
      <w:r>
        <w:rPr>
          <w:rFonts w:ascii="FangSong" w:eastAsia="FangSong" w:hAnsi="FangSong" w:cs="FangSong"/>
          <w:spacing w:val="-3"/>
          <w:sz w:val="28"/>
          <w:szCs w:val="28"/>
        </w:rPr>
        <w:t>映产品的高附加值和专业性。</w:t>
      </w:r>
    </w:p>
    <w:p>
      <w:pPr>
        <w:spacing w:line="221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套餐与促销</w:t>
      </w:r>
    </w:p>
    <w:p>
      <w:pPr>
        <w:spacing w:before="287" w:line="416" w:lineRule="auto"/>
        <w:ind w:left="35" w:right="16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定期推出产品套餐和促销活动，吸引更多客户选择我们的产品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并提高品牌在市场中的认知度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四)、渠道与分销策略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1" w:lineRule="auto"/>
        <w:ind w:left="60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多</w:t>
      </w:r>
      <w:r>
        <w:rPr>
          <w:rFonts w:ascii="FangSong" w:eastAsia="FangSong" w:hAnsi="FangSong" w:cs="FangSong"/>
          <w:spacing w:val="-5"/>
          <w:sz w:val="28"/>
          <w:szCs w:val="28"/>
        </w:rPr>
        <w:t>渠道销售</w:t>
      </w:r>
    </w:p>
    <w:p>
      <w:pPr>
        <w:spacing w:before="291" w:line="411" w:lineRule="auto"/>
        <w:ind w:left="33" w:right="1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通</w:t>
      </w:r>
      <w:r>
        <w:rPr>
          <w:rFonts w:ascii="FangSong" w:eastAsia="FangSong" w:hAnsi="FangSong" w:cs="FangSong"/>
          <w:spacing w:val="-15"/>
          <w:sz w:val="28"/>
          <w:szCs w:val="28"/>
        </w:rPr>
        <w:t>过在线渠道、经销商网络以及合作伙伴关系，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实现多渠道销售，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确保产</w:t>
      </w:r>
      <w:r>
        <w:rPr>
          <w:rFonts w:ascii="FangSong" w:eastAsia="FangSong" w:hAnsi="FangSong" w:cs="FangSong"/>
          <w:spacing w:val="-3"/>
          <w:sz w:val="28"/>
          <w:szCs w:val="28"/>
        </w:rPr>
        <w:t>品能够覆盖更广泛的市场。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经销商培训</w:t>
      </w:r>
    </w:p>
    <w:p>
      <w:pPr>
        <w:spacing w:before="288" w:line="416" w:lineRule="auto"/>
        <w:ind w:left="32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立完善的经销商培训体系，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确保经销商了解产品特性，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提供专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业的售前售后</w:t>
      </w:r>
      <w:r>
        <w:rPr>
          <w:rFonts w:ascii="FangSong" w:eastAsia="FangSong" w:hAnsi="FangSong" w:cs="FangSong"/>
          <w:spacing w:val="-3"/>
          <w:sz w:val="28"/>
          <w:szCs w:val="28"/>
        </w:rPr>
        <w:t>支</w:t>
      </w:r>
      <w:r>
        <w:rPr>
          <w:rFonts w:ascii="FangSong" w:eastAsia="FangSong" w:hAnsi="FangSong" w:cs="FangSong"/>
          <w:spacing w:val="-2"/>
          <w:sz w:val="28"/>
          <w:szCs w:val="28"/>
        </w:rPr>
        <w:t>持，提高整体销售服务水平。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五)、促销与广告策略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数</w:t>
      </w:r>
      <w:r>
        <w:rPr>
          <w:rFonts w:ascii="FangSong" w:eastAsia="FangSong" w:hAnsi="FangSong" w:cs="FangSong"/>
          <w:spacing w:val="-2"/>
          <w:sz w:val="28"/>
          <w:szCs w:val="28"/>
        </w:rPr>
        <w:t>字化市场推广</w:t>
      </w:r>
    </w:p>
    <w:p>
      <w:pPr>
        <w:spacing w:before="287" w:line="417" w:lineRule="auto"/>
        <w:ind w:left="63" w:right="19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通过社交媒体、搜索引擎营销等数字化手段进行市场推广，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提</w:t>
      </w:r>
      <w:r>
        <w:rPr>
          <w:rFonts w:ascii="FangSong" w:eastAsia="FangSong" w:hAnsi="FangSong" w:cs="FangSong"/>
          <w:spacing w:val="-7"/>
          <w:sz w:val="28"/>
          <w:szCs w:val="28"/>
        </w:rPr>
        <w:t>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品牌知名</w:t>
      </w:r>
      <w:r>
        <w:rPr>
          <w:rFonts w:ascii="FangSong" w:eastAsia="FangSong" w:hAnsi="FangSong" w:cs="FangSong"/>
          <w:spacing w:val="-5"/>
          <w:sz w:val="28"/>
          <w:szCs w:val="28"/>
        </w:rPr>
        <w:t>度</w:t>
      </w:r>
      <w:r>
        <w:rPr>
          <w:rFonts w:ascii="FangSong" w:eastAsia="FangSong" w:hAnsi="FangSong" w:cs="FangSong"/>
          <w:spacing w:val="-3"/>
          <w:sz w:val="28"/>
          <w:szCs w:val="28"/>
        </w:rPr>
        <w:t>，引导目标客户了解和购买我们的产品。</w:t>
      </w:r>
    </w:p>
    <w:p>
      <w:pPr>
        <w:sectPr>
          <w:pgSz w:w="11906" w:h="16839"/>
          <w:pgMar w:top="1431" w:right="1603" w:bottom="0" w:left="1785" w:header="0" w:footer="0" w:gutter="0"/>
          <w:pgNumType w:start="22"/>
          <w:cols w:space="708"/>
        </w:sectPr>
      </w:pPr>
    </w:p>
    <w:p>
      <w:pPr>
        <w:spacing w:before="183" w:line="220" w:lineRule="auto"/>
        <w:ind w:left="60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与</w:t>
      </w:r>
      <w:r>
        <w:rPr>
          <w:rFonts w:ascii="FangSong" w:eastAsia="FangSong" w:hAnsi="FangSong" w:cs="FangSong"/>
          <w:spacing w:val="-5"/>
          <w:sz w:val="28"/>
          <w:szCs w:val="28"/>
        </w:rPr>
        <w:t>行</w:t>
      </w:r>
      <w:r>
        <w:rPr>
          <w:rFonts w:ascii="FangSong" w:eastAsia="FangSong" w:hAnsi="FangSong" w:cs="FangSong"/>
          <w:spacing w:val="-3"/>
          <w:sz w:val="28"/>
          <w:szCs w:val="28"/>
        </w:rPr>
        <w:t>业峰会合作</w:t>
      </w:r>
    </w:p>
    <w:p>
      <w:pPr>
        <w:spacing w:before="289" w:line="416" w:lineRule="auto"/>
        <w:ind w:left="31" w:right="140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参与行业峰会和展览，展示我们的产品并与潜在客户建立联系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加强与</w:t>
      </w:r>
      <w:r>
        <w:rPr>
          <w:rFonts w:ascii="FangSong" w:eastAsia="FangSong" w:hAnsi="FangSong" w:cs="FangSong"/>
          <w:spacing w:val="-3"/>
          <w:sz w:val="28"/>
          <w:szCs w:val="28"/>
        </w:rPr>
        <w:t>行业内的合作伙伴关系。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0" w:name="_bookmark31"/>
      <w:bookmarkEnd w:id="30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(六)、售后服务策略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1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建立完善的售</w:t>
      </w:r>
      <w:r>
        <w:rPr>
          <w:rFonts w:ascii="FangSong" w:eastAsia="FangSong" w:hAnsi="FangSong" w:cs="FangSong"/>
          <w:spacing w:val="-5"/>
          <w:sz w:val="28"/>
          <w:szCs w:val="28"/>
        </w:rPr>
        <w:t>后</w:t>
      </w:r>
      <w:r>
        <w:rPr>
          <w:rFonts w:ascii="FangSong" w:eastAsia="FangSong" w:hAnsi="FangSong" w:cs="FangSong"/>
          <w:spacing w:val="-3"/>
          <w:sz w:val="28"/>
          <w:szCs w:val="28"/>
        </w:rPr>
        <w:t>服务体系，提供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24/7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在线支持、定期维护和更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新服务，</w:t>
      </w: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保客户在使用过程中获得持续的价值。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户培训</w:t>
      </w:r>
    </w:p>
    <w:p>
      <w:pPr>
        <w:spacing w:before="284" w:line="417" w:lineRule="auto"/>
        <w:ind w:left="34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为客户提供专业的培训课程，使其更好地了解和使用我们的产品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</w:t>
      </w:r>
      <w:r>
        <w:rPr>
          <w:rFonts w:ascii="FangSong" w:eastAsia="FangSong" w:hAnsi="FangSong" w:cs="FangSong"/>
          <w:spacing w:val="-3"/>
          <w:sz w:val="28"/>
          <w:szCs w:val="28"/>
        </w:rPr>
        <w:t>高客户满意度，促使客户形成忠诚度。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1" w:line="222" w:lineRule="auto"/>
        <w:ind w:left="598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七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、组织架构分析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)、人力资源配置</w:t>
      </w:r>
    </w:p>
    <w:p>
      <w:pPr>
        <w:spacing w:line="426" w:lineRule="auto"/>
        <w:rPr>
          <w:rFonts w:ascii="Arial"/>
          <w:sz w:val="21"/>
        </w:rPr>
      </w:pPr>
    </w:p>
    <w:p>
      <w:pPr>
        <w:spacing w:before="92" w:line="411" w:lineRule="auto"/>
        <w:ind w:left="33" w:right="119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人力</w:t>
      </w:r>
      <w:r>
        <w:rPr>
          <w:rFonts w:ascii="FangSong" w:eastAsia="FangSong" w:hAnsi="FangSong" w:cs="FangSong"/>
          <w:spacing w:val="-3"/>
          <w:sz w:val="28"/>
          <w:szCs w:val="28"/>
        </w:rPr>
        <w:t>资</w:t>
      </w:r>
      <w:r>
        <w:rPr>
          <w:rFonts w:ascii="FangSong" w:eastAsia="FangSong" w:hAnsi="FangSong" w:cs="FangSong"/>
          <w:spacing w:val="-2"/>
          <w:sz w:val="28"/>
          <w:szCs w:val="28"/>
        </w:rPr>
        <w:t>源配置是确保低压聚乙烯项目成功实施的核心要素之一。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在</w:t>
      </w:r>
      <w:r>
        <w:rPr>
          <w:rFonts w:ascii="FangSong" w:eastAsia="FangSong" w:hAnsi="FangSong" w:cs="FangSong"/>
          <w:spacing w:val="-8"/>
          <w:sz w:val="28"/>
          <w:szCs w:val="28"/>
        </w:rPr>
        <w:t>岗位设置和人员配备方面，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我们根据低压聚乙烯项目规模和复杂性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制</w:t>
      </w:r>
      <w:r>
        <w:rPr>
          <w:rFonts w:ascii="FangSong" w:eastAsia="FangSong" w:hAnsi="FangSong" w:cs="FangSong"/>
          <w:spacing w:val="-12"/>
          <w:sz w:val="28"/>
          <w:szCs w:val="28"/>
        </w:rPr>
        <w:t>定了合理的组织结构，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明确定位每个岗位的职责，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以确保团队的协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同</w:t>
      </w:r>
      <w:r>
        <w:rPr>
          <w:rFonts w:ascii="FangSong" w:eastAsia="FangSong" w:hAnsi="FangSong" w:cs="FangSong"/>
          <w:spacing w:val="-12"/>
          <w:sz w:val="28"/>
          <w:szCs w:val="28"/>
        </w:rPr>
        <w:t>合作。在人员招聘和配置中，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我们注重专业技能的匹配，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确保每个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团</w:t>
      </w:r>
      <w:r>
        <w:rPr>
          <w:rFonts w:ascii="FangSong" w:eastAsia="FangSong" w:hAnsi="FangSong" w:cs="FangSong"/>
          <w:spacing w:val="-8"/>
          <w:sz w:val="28"/>
          <w:szCs w:val="28"/>
        </w:rPr>
        <w:t>队成员都具备所需的经验和技能，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以提高工作效率和质量。强调团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队</w:t>
      </w:r>
      <w:r>
        <w:rPr>
          <w:rFonts w:ascii="FangSong" w:eastAsia="FangSong" w:hAnsi="FangSong" w:cs="FangSong"/>
          <w:spacing w:val="-12"/>
          <w:sz w:val="28"/>
          <w:szCs w:val="28"/>
        </w:rPr>
        <w:t>协作机制，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通过培训和团队建设活动促进沟通，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确保团队内部的信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息流通畅顺。</w:t>
      </w:r>
    </w:p>
    <w:p>
      <w:pPr>
        <w:spacing w:before="2" w:line="415" w:lineRule="auto"/>
        <w:ind w:left="35" w:right="17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激发团队成员的积极性，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我们设计了科学合理的绩效评估与激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励</w:t>
      </w:r>
      <w:r>
        <w:rPr>
          <w:rFonts w:ascii="FangSong" w:eastAsia="FangSong" w:hAnsi="FangSong" w:cs="FangSong"/>
          <w:spacing w:val="-8"/>
          <w:sz w:val="28"/>
          <w:szCs w:val="28"/>
        </w:rPr>
        <w:t>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包括薪酬激励、晋升机会和培训发展计划。为了应对潜在的</w:t>
      </w:r>
    </w:p>
    <w:p>
      <w:pPr>
        <w:sectPr>
          <w:pgSz w:w="11906" w:h="16839"/>
          <w:pgMar w:top="1431" w:right="1623" w:bottom="0" w:left="1785" w:header="0" w:footer="0" w:gutter="0"/>
          <w:pgNumType w:start="23"/>
          <w:cols w:space="708"/>
        </w:sectPr>
      </w:pPr>
    </w:p>
    <w:p>
      <w:pPr>
        <w:spacing w:before="185" w:line="413" w:lineRule="auto"/>
        <w:ind w:left="31" w:firstLine="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人员变动或紧急情况，</w:t>
      </w:r>
      <w:r>
        <w:rPr>
          <w:rFonts w:ascii="FangSong" w:eastAsia="FangSong" w:hAnsi="FangSong" w:cs="FangSong"/>
          <w:spacing w:val="-3"/>
          <w:sz w:val="28"/>
          <w:szCs w:val="28"/>
        </w:rPr>
        <w:t>我</w:t>
      </w:r>
      <w:r>
        <w:rPr>
          <w:rFonts w:ascii="FangSong" w:eastAsia="FangSong" w:hAnsi="FangSong" w:cs="FangSong"/>
          <w:spacing w:val="-2"/>
          <w:sz w:val="28"/>
          <w:szCs w:val="28"/>
        </w:rPr>
        <w:t>们建立了灵活的应急人力储备机制。同时，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关注员工的工作满意度和忠诚度，提供良好的工作环境和福利</w:t>
      </w:r>
      <w:r>
        <w:rPr>
          <w:rFonts w:ascii="FangSong" w:eastAsia="FangSong" w:hAnsi="FangSong" w:cs="FangSong"/>
          <w:spacing w:val="-1"/>
          <w:sz w:val="28"/>
          <w:szCs w:val="28"/>
        </w:rPr>
        <w:t>待</w:t>
      </w:r>
      <w:r>
        <w:rPr>
          <w:rFonts w:ascii="FangSong" w:eastAsia="FangSong" w:hAnsi="FangSong" w:cs="FangSong"/>
          <w:sz w:val="28"/>
          <w:szCs w:val="28"/>
        </w:rPr>
        <w:t>遇。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过定期的培训计划，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我们致力于提升员工的技能水平，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确保团队成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员具备应对低压聚乙烯项目挑战的能力。通过这些人力资源配置策略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们将建立一个高效、协同、有活力的团队，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为低压聚乙烯项目的顺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利</w:t>
      </w:r>
      <w:r>
        <w:rPr>
          <w:rFonts w:ascii="FangSong" w:eastAsia="FangSong" w:hAnsi="FangSong" w:cs="FangSong"/>
          <w:spacing w:val="-6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施提供坚实的支持。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(二)、员工技能培训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40" w:right="17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确保低压聚乙烯项目团队的协调运作和高效执行，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我们将人力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资</w:t>
      </w:r>
      <w:r>
        <w:rPr>
          <w:rFonts w:ascii="FangSong" w:eastAsia="FangSong" w:hAnsi="FangSong" w:cs="FangSong"/>
          <w:spacing w:val="-13"/>
          <w:sz w:val="28"/>
          <w:szCs w:val="28"/>
        </w:rPr>
        <w:t>源</w:t>
      </w:r>
      <w:r>
        <w:rPr>
          <w:rFonts w:ascii="FangSong" w:eastAsia="FangSong" w:hAnsi="FangSong" w:cs="FangSong"/>
          <w:spacing w:val="-8"/>
          <w:sz w:val="28"/>
          <w:szCs w:val="28"/>
        </w:rPr>
        <w:t>配置分为不同层面，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并采用灵活的策略来满足低压聚乙烯项目需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求。</w:t>
      </w:r>
    </w:p>
    <w:p>
      <w:pPr>
        <w:spacing w:before="2" w:line="411" w:lineRule="auto"/>
        <w:ind w:left="31" w:right="176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招募与选拔：我们将通过细</w:t>
      </w:r>
      <w:r>
        <w:rPr>
          <w:rFonts w:ascii="FangSong" w:eastAsia="FangSong" w:hAnsi="FangSong" w:cs="FangSong"/>
          <w:sz w:val="28"/>
          <w:szCs w:val="28"/>
        </w:rPr>
        <w:t>致而全面的招募流程，包括发布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职</w:t>
      </w:r>
      <w:r>
        <w:rPr>
          <w:rFonts w:ascii="FangSong" w:eastAsia="FangSong" w:hAnsi="FangSong" w:cs="FangSong"/>
          <w:spacing w:val="-8"/>
          <w:sz w:val="28"/>
          <w:szCs w:val="28"/>
        </w:rPr>
        <w:t>位招聘信息、面试、测评等环节，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吸引并选拔具备相关专业背景和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实践经验的人才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招聘团队将充分了解应聘者的技能、动机和团队合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作能力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确保招募到最适合低压聚乙烯项目的人才。</w:t>
      </w:r>
    </w:p>
    <w:p>
      <w:pPr>
        <w:spacing w:before="1" w:line="411" w:lineRule="auto"/>
        <w:ind w:left="33" w:right="176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2.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岗位分工：明确低压聚乙烯项目各个岗位的职责和任务，根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据团队成员的专业</w:t>
      </w:r>
      <w:r>
        <w:rPr>
          <w:rFonts w:ascii="FangSong" w:eastAsia="FangSong" w:hAnsi="FangSong" w:cs="FangSong"/>
          <w:spacing w:val="-3"/>
          <w:sz w:val="28"/>
          <w:szCs w:val="28"/>
        </w:rPr>
        <w:t>特长和兴趣分配适当的工作职责。充分发挥每位团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队成员的专业优</w:t>
      </w:r>
      <w:r>
        <w:rPr>
          <w:rFonts w:ascii="FangSong" w:eastAsia="FangSong" w:hAnsi="FangSong" w:cs="FangSong"/>
          <w:spacing w:val="-2"/>
          <w:sz w:val="28"/>
          <w:szCs w:val="28"/>
        </w:rPr>
        <w:t>势，提高工作效率和执行力。</w:t>
      </w:r>
    </w:p>
    <w:p>
      <w:pPr>
        <w:spacing w:before="6" w:line="414" w:lineRule="auto"/>
        <w:ind w:left="32" w:right="17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3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职业发展规划：制定个性化的职业发展规划，为团队成员提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供</w:t>
      </w:r>
      <w:r>
        <w:rPr>
          <w:rFonts w:ascii="FangSong" w:eastAsia="FangSong" w:hAnsi="FangSong" w:cs="FangSong"/>
          <w:spacing w:val="-8"/>
          <w:sz w:val="28"/>
          <w:szCs w:val="28"/>
        </w:rPr>
        <w:t>明确的职业晋升通道。我们将与员工密切合作，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定期评估其职业发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展</w:t>
      </w:r>
      <w:r>
        <w:rPr>
          <w:rFonts w:ascii="FangSong" w:eastAsia="FangSong" w:hAnsi="FangSong" w:cs="FangSong"/>
          <w:spacing w:val="-12"/>
          <w:sz w:val="28"/>
          <w:szCs w:val="28"/>
        </w:rPr>
        <w:t>目标，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并提供培训和资源支持，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助力其在低压聚乙烯项目中不断成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长。</w:t>
      </w:r>
    </w:p>
    <w:p>
      <w:pPr>
        <w:sectPr>
          <w:pgSz w:w="11906" w:h="16839"/>
          <w:pgMar w:top="1431" w:right="1623" w:bottom="0" w:left="1785" w:header="0" w:footer="0" w:gutter="0"/>
          <w:pgNumType w:start="24"/>
          <w:cols w:space="708"/>
        </w:sectPr>
      </w:pPr>
    </w:p>
    <w:p>
      <w:pPr>
        <w:spacing w:before="185" w:line="411" w:lineRule="auto"/>
        <w:ind w:left="33" w:right="49" w:firstLine="549"/>
        <w:rPr>
          <w:rFonts w:ascii="FangSong" w:eastAsia="FangSong" w:hAnsi="FangSong" w:cs="FangSong"/>
          <w:sz w:val="28"/>
          <w:szCs w:val="28"/>
        </w:rPr>
      </w:pPr>
      <w:bookmarkStart w:id="31" w:name="_bookmark32"/>
      <w:bookmarkEnd w:id="31"/>
      <w:bookmarkStart w:id="32" w:name="_bookmark33"/>
      <w:bookmarkEnd w:id="32"/>
      <w:r>
        <w:rPr>
          <w:rFonts w:ascii="FangSong" w:eastAsia="FangSong" w:hAnsi="FangSong" w:cs="FangSong"/>
          <w:spacing w:val="2"/>
          <w:sz w:val="28"/>
          <w:szCs w:val="28"/>
        </w:rPr>
        <w:t>4.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弹性工作</w:t>
      </w:r>
      <w:r>
        <w:rPr>
          <w:rFonts w:ascii="FangSong" w:eastAsia="FangSong" w:hAnsi="FangSong" w:cs="FangSong"/>
          <w:spacing w:val="1"/>
          <w:sz w:val="28"/>
          <w:szCs w:val="28"/>
        </w:rPr>
        <w:t>制度：为提高员工的工作满意度和生活质量，我们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将</w:t>
      </w:r>
      <w:r>
        <w:rPr>
          <w:rFonts w:ascii="FangSong" w:eastAsia="FangSong" w:hAnsi="FangSong" w:cs="FangSong"/>
          <w:spacing w:val="-12"/>
          <w:sz w:val="28"/>
          <w:szCs w:val="28"/>
        </w:rPr>
        <w:t>实行弹性工作制度，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允许合理的远程办公和弹性工作时间，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以适应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员</w:t>
      </w:r>
      <w:r>
        <w:rPr>
          <w:rFonts w:ascii="FangSong" w:eastAsia="FangSong" w:hAnsi="FangSong" w:cs="FangSong"/>
          <w:spacing w:val="-4"/>
          <w:sz w:val="28"/>
          <w:szCs w:val="28"/>
        </w:rPr>
        <w:t>工的个体差异和工作需要。</w:t>
      </w:r>
    </w:p>
    <w:p>
      <w:pPr>
        <w:spacing w:before="1" w:line="411" w:lineRule="auto"/>
        <w:ind w:left="34" w:right="13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5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团队建设活动：定期组织团队建设活动，加强团队成员之间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的沟通和协作。通过</w:t>
      </w:r>
      <w:r>
        <w:rPr>
          <w:rFonts w:ascii="FangSong" w:eastAsia="FangSong" w:hAnsi="FangSong" w:cs="FangSong"/>
          <w:spacing w:val="-3"/>
          <w:sz w:val="28"/>
          <w:szCs w:val="28"/>
        </w:rPr>
        <w:t>团</w:t>
      </w:r>
      <w:r>
        <w:rPr>
          <w:rFonts w:ascii="FangSong" w:eastAsia="FangSong" w:hAnsi="FangSong" w:cs="FangSong"/>
          <w:spacing w:val="-2"/>
          <w:sz w:val="28"/>
          <w:szCs w:val="28"/>
        </w:rPr>
        <w:t>队培训、外出活动等方式，促进团队凝聚力，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工作的整体协同效果。</w:t>
      </w:r>
    </w:p>
    <w:p>
      <w:pPr>
        <w:spacing w:line="221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员</w:t>
      </w:r>
      <w:r>
        <w:rPr>
          <w:rFonts w:ascii="FangSong" w:eastAsia="FangSong" w:hAnsi="FangSong" w:cs="FangSong"/>
          <w:spacing w:val="-5"/>
          <w:sz w:val="28"/>
          <w:szCs w:val="28"/>
        </w:rPr>
        <w:t>工技能培训</w:t>
      </w:r>
    </w:p>
    <w:p>
      <w:pPr>
        <w:spacing w:before="289" w:line="411" w:lineRule="auto"/>
        <w:ind w:left="33" w:right="49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个性化培训计划：针对不同</w:t>
      </w:r>
      <w:r>
        <w:rPr>
          <w:rFonts w:ascii="FangSong" w:eastAsia="FangSong" w:hAnsi="FangSong" w:cs="FangSong"/>
          <w:sz w:val="28"/>
          <w:szCs w:val="28"/>
        </w:rPr>
        <w:t>岗位和个体差异，制定个性化的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培</w:t>
      </w:r>
      <w:r>
        <w:rPr>
          <w:rFonts w:ascii="FangSong" w:eastAsia="FangSong" w:hAnsi="FangSong" w:cs="FangSong"/>
          <w:spacing w:val="-12"/>
          <w:sz w:val="28"/>
          <w:szCs w:val="28"/>
        </w:rPr>
        <w:t>训计划。例如，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技术人员将接受专业技能提升培训，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管理人员将接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受</w:t>
      </w:r>
      <w:r>
        <w:rPr>
          <w:rFonts w:ascii="FangSong" w:eastAsia="FangSong" w:hAnsi="FangSong" w:cs="FangSong"/>
          <w:spacing w:val="-5"/>
          <w:sz w:val="28"/>
          <w:szCs w:val="28"/>
        </w:rPr>
        <w:t>领</w:t>
      </w:r>
      <w:r>
        <w:rPr>
          <w:rFonts w:ascii="FangSong" w:eastAsia="FangSong" w:hAnsi="FangSong" w:cs="FangSong"/>
          <w:spacing w:val="-4"/>
          <w:sz w:val="28"/>
          <w:szCs w:val="28"/>
        </w:rPr>
        <w:t>导力和团队协作培训。</w:t>
      </w:r>
    </w:p>
    <w:p>
      <w:pPr>
        <w:spacing w:before="2" w:line="411" w:lineRule="auto"/>
        <w:ind w:left="38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2.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实践操作培训：在模拟实际工作场景中进行操作培训，帮助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员工熟悉</w:t>
      </w:r>
      <w:r>
        <w:rPr>
          <w:rFonts w:ascii="FangSong" w:eastAsia="FangSong" w:hAnsi="FangSong" w:cs="FangSong"/>
          <w:spacing w:val="-3"/>
          <w:sz w:val="28"/>
          <w:szCs w:val="28"/>
        </w:rPr>
        <w:t>实</w:t>
      </w:r>
      <w:r>
        <w:rPr>
          <w:rFonts w:ascii="FangSong" w:eastAsia="FangSong" w:hAnsi="FangSong" w:cs="FangSong"/>
          <w:spacing w:val="-2"/>
          <w:sz w:val="28"/>
          <w:szCs w:val="28"/>
        </w:rPr>
        <w:t>际工作流程，提高实际操作技能。这可以通过虚拟仿真、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实</w:t>
      </w: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5"/>
          <w:sz w:val="28"/>
          <w:szCs w:val="28"/>
        </w:rPr>
        <w:t>考察等方式实现。</w:t>
      </w:r>
    </w:p>
    <w:p>
      <w:pPr>
        <w:spacing w:before="2" w:line="411" w:lineRule="auto"/>
        <w:ind w:left="40" w:right="49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3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行业专家指导：定期邀请行业专家进行内部培训，分享行业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发展趋势和成功案例。员工将从专家的经验中受益，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提高对行业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6"/>
          <w:sz w:val="28"/>
          <w:szCs w:val="28"/>
        </w:rPr>
        <w:t>了解和适应能力。</w:t>
      </w:r>
    </w:p>
    <w:p>
      <w:pPr>
        <w:spacing w:before="1" w:line="411" w:lineRule="auto"/>
        <w:ind w:left="33" w:right="49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4.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定期技能</w:t>
      </w:r>
      <w:r>
        <w:rPr>
          <w:rFonts w:ascii="FangSong" w:eastAsia="FangSong" w:hAnsi="FangSong" w:cs="FangSong"/>
          <w:spacing w:val="1"/>
          <w:sz w:val="28"/>
          <w:szCs w:val="28"/>
        </w:rPr>
        <w:t>测评：制定定期的技能测评计划，通过考核员工的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技能水平，及</w:t>
      </w:r>
      <w:r>
        <w:rPr>
          <w:rFonts w:ascii="FangSong" w:eastAsia="FangSong" w:hAnsi="FangSong" w:cs="FangSong"/>
          <w:spacing w:val="-3"/>
          <w:sz w:val="28"/>
          <w:szCs w:val="28"/>
        </w:rPr>
        <w:t>时</w:t>
      </w:r>
      <w:r>
        <w:rPr>
          <w:rFonts w:ascii="FangSong" w:eastAsia="FangSong" w:hAnsi="FangSong" w:cs="FangSong"/>
          <w:spacing w:val="-2"/>
          <w:sz w:val="28"/>
          <w:szCs w:val="28"/>
        </w:rPr>
        <w:t>调整培训计划，确保培训效果。</w:t>
      </w:r>
    </w:p>
    <w:p>
      <w:pPr>
        <w:spacing w:before="3" w:line="415" w:lineRule="auto"/>
        <w:ind w:left="32" w:right="49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5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团队合作培训：强调团队协作和沟通技能培训，通过团队低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压聚乙烯项目、角色扮演等方式，提高团队成员的协同工作能</w:t>
      </w:r>
      <w:r>
        <w:rPr>
          <w:rFonts w:ascii="FangSong" w:eastAsia="FangSong" w:hAnsi="FangSong" w:cs="FangSong"/>
          <w:sz w:val="28"/>
          <w:szCs w:val="28"/>
        </w:rPr>
        <w:t>力。</w:t>
      </w:r>
    </w:p>
    <w:p>
      <w:pPr>
        <w:sectPr>
          <w:pgSz w:w="11906" w:h="16839"/>
          <w:pgMar w:top="1431" w:right="1750" w:bottom="0" w:left="1785" w:header="0" w:footer="0" w:gutter="0"/>
          <w:pgNumType w:start="25"/>
          <w:cols w:space="708"/>
        </w:sectPr>
      </w:pPr>
    </w:p>
    <w:p>
      <w:pPr>
        <w:spacing w:before="245" w:line="222" w:lineRule="auto"/>
        <w:ind w:left="591"/>
        <w:outlineLvl w:val="0"/>
        <w:rPr>
          <w:rFonts w:ascii="FangSong" w:eastAsia="FangSong" w:hAnsi="FangSong" w:cs="FangSong"/>
          <w:sz w:val="28"/>
          <w:szCs w:val="28"/>
        </w:rPr>
      </w:pPr>
      <w:bookmarkStart w:id="33" w:name="_bookmark34"/>
      <w:bookmarkEnd w:id="33"/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八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、进度计划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)、低压聚乙烯项目进度安排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2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确保低压聚乙烯项目按时、按质完成，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我们精心设计了详细的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低</w:t>
      </w:r>
      <w:r>
        <w:rPr>
          <w:rFonts w:ascii="FangSong" w:eastAsia="FangSong" w:hAnsi="FangSong" w:cs="FangSong"/>
          <w:spacing w:val="-15"/>
          <w:sz w:val="28"/>
          <w:szCs w:val="28"/>
        </w:rPr>
        <w:t>压聚乙烯项目进度安排，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工作周期预计为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个月，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主要包括以下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关键阶段：</w:t>
      </w:r>
    </w:p>
    <w:p>
      <w:pPr>
        <w:spacing w:before="2" w:line="411" w:lineRule="auto"/>
        <w:ind w:left="31" w:right="101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1.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5"/>
          <w:sz w:val="28"/>
          <w:szCs w:val="28"/>
        </w:rPr>
        <w:t>低压聚乙烯项目前期准备(</w:t>
      </w:r>
      <w:r>
        <w:rPr>
          <w:rFonts w:ascii="FangSong" w:eastAsia="FangSong" w:hAnsi="FangSong" w:cs="FangSong"/>
          <w:sz w:val="28"/>
          <w:szCs w:val="28"/>
        </w:rPr>
        <w:t>X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5"/>
          <w:sz w:val="28"/>
          <w:szCs w:val="28"/>
        </w:rPr>
        <w:t>个月)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5"/>
          <w:sz w:val="28"/>
          <w:szCs w:val="28"/>
        </w:rPr>
        <w:t>：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5"/>
          <w:sz w:val="28"/>
          <w:szCs w:val="28"/>
        </w:rPr>
        <w:t>在低压聚乙烯项目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3"/>
          <w:sz w:val="28"/>
          <w:szCs w:val="28"/>
        </w:rPr>
        <w:t>启</w:t>
      </w:r>
      <w:r>
        <w:rPr>
          <w:rFonts w:ascii="FangSong" w:eastAsia="FangSong" w:hAnsi="FangSong" w:cs="FangSong"/>
          <w:spacing w:val="-17"/>
          <w:sz w:val="28"/>
          <w:szCs w:val="28"/>
        </w:rPr>
        <w:t>动阶段，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我们将进行各项前期准备工作，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包括低压聚乙烯项目立项、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人员组建、资源</w:t>
      </w:r>
      <w:r>
        <w:rPr>
          <w:rFonts w:ascii="FangSong" w:eastAsia="FangSong" w:hAnsi="FangSong" w:cs="FangSong"/>
          <w:spacing w:val="-4"/>
          <w:sz w:val="28"/>
          <w:szCs w:val="28"/>
        </w:rPr>
        <w:t>调</w:t>
      </w:r>
      <w:r>
        <w:rPr>
          <w:rFonts w:ascii="FangSong" w:eastAsia="FangSong" w:hAnsi="FangSong" w:cs="FangSong"/>
          <w:spacing w:val="-3"/>
          <w:sz w:val="28"/>
          <w:szCs w:val="28"/>
        </w:rPr>
        <w:t>查和需求分析等。这个阶段的目标是确保低压聚乙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烯项</w:t>
      </w:r>
      <w:r>
        <w:rPr>
          <w:rFonts w:ascii="FangSong" w:eastAsia="FangSong" w:hAnsi="FangSong" w:cs="FangSong"/>
          <w:spacing w:val="-3"/>
          <w:sz w:val="28"/>
          <w:szCs w:val="28"/>
        </w:rPr>
        <w:t>目</w:t>
      </w:r>
      <w:r>
        <w:rPr>
          <w:rFonts w:ascii="FangSong" w:eastAsia="FangSong" w:hAnsi="FangSong" w:cs="FangSong"/>
          <w:spacing w:val="-2"/>
          <w:sz w:val="28"/>
          <w:szCs w:val="28"/>
        </w:rPr>
        <w:t>有足够的准备工作，为后续工作打下坚实基础。</w:t>
      </w:r>
    </w:p>
    <w:p>
      <w:pPr>
        <w:spacing w:before="3" w:line="411" w:lineRule="auto"/>
        <w:ind w:left="38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2.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工程勘察与设计(X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在这一阶段，我们将进行详细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</w:t>
      </w:r>
      <w:r>
        <w:rPr>
          <w:rFonts w:ascii="FangSong" w:eastAsia="FangSong" w:hAnsi="FangSong" w:cs="FangSong"/>
          <w:spacing w:val="-11"/>
          <w:sz w:val="28"/>
          <w:szCs w:val="28"/>
        </w:rPr>
        <w:t>工</w:t>
      </w:r>
      <w:r>
        <w:rPr>
          <w:rFonts w:ascii="FangSong" w:eastAsia="FangSong" w:hAnsi="FangSong" w:cs="FangSong"/>
          <w:spacing w:val="-8"/>
          <w:sz w:val="28"/>
          <w:szCs w:val="28"/>
        </w:rPr>
        <w:t>程勘察，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确保对低压聚乙烯项目地理环境和资源有全面了解。基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2"/>
          <w:sz w:val="28"/>
          <w:szCs w:val="28"/>
        </w:rPr>
        <w:t>于</w:t>
      </w:r>
      <w:r>
        <w:rPr>
          <w:rFonts w:ascii="FangSong" w:eastAsia="FangSong" w:hAnsi="FangSong" w:cs="FangSong"/>
          <w:spacing w:val="-17"/>
          <w:sz w:val="28"/>
          <w:szCs w:val="28"/>
        </w:rPr>
        <w:t>勘察结果，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我们将展开工程设计，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包括土建工程和设备配置等方面。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这个</w:t>
      </w:r>
      <w:r>
        <w:rPr>
          <w:rFonts w:ascii="FangSong" w:eastAsia="FangSong" w:hAnsi="FangSong" w:cs="FangSong"/>
          <w:spacing w:val="-10"/>
          <w:sz w:val="28"/>
          <w:szCs w:val="28"/>
        </w:rPr>
        <w:t>阶</w:t>
      </w:r>
      <w:r>
        <w:rPr>
          <w:rFonts w:ascii="FangSong" w:eastAsia="FangSong" w:hAnsi="FangSong" w:cs="FangSong"/>
          <w:spacing w:val="-6"/>
          <w:sz w:val="28"/>
          <w:szCs w:val="28"/>
        </w:rPr>
        <w:t>段的目标是确保低压聚乙烯项目的设计是科学、合理且可行的。</w:t>
      </w:r>
    </w:p>
    <w:p>
      <w:pPr>
        <w:spacing w:before="2" w:line="411" w:lineRule="auto"/>
        <w:ind w:left="31" w:right="19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3.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土</w:t>
      </w:r>
      <w:r>
        <w:rPr>
          <w:rFonts w:ascii="FangSong" w:eastAsia="FangSong" w:hAnsi="FangSong" w:cs="FangSong"/>
          <w:spacing w:val="-3"/>
          <w:sz w:val="28"/>
          <w:szCs w:val="28"/>
        </w:rPr>
        <w:t>建工程施工(X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一旦设计获得批准，我们将启动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土建工程施工阶</w:t>
      </w:r>
      <w:r>
        <w:rPr>
          <w:rFonts w:ascii="FangSong" w:eastAsia="FangSong" w:hAnsi="FangSong" w:cs="FangSong"/>
          <w:spacing w:val="-4"/>
          <w:sz w:val="28"/>
          <w:szCs w:val="28"/>
        </w:rPr>
        <w:t>段</w:t>
      </w:r>
      <w:r>
        <w:rPr>
          <w:rFonts w:ascii="FangSong" w:eastAsia="FangSong" w:hAnsi="FangSong" w:cs="FangSong"/>
          <w:spacing w:val="-3"/>
          <w:sz w:val="28"/>
          <w:szCs w:val="28"/>
        </w:rPr>
        <w:t>。这包括基础建设、建筑施工等工作。我们将确保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施</w:t>
      </w:r>
      <w:r>
        <w:rPr>
          <w:rFonts w:ascii="FangSong" w:eastAsia="FangSong" w:hAnsi="FangSong" w:cs="FangSong"/>
          <w:spacing w:val="-12"/>
          <w:sz w:val="28"/>
          <w:szCs w:val="28"/>
        </w:rPr>
        <w:t>工过程符合相关标准，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安全有序进行，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以保证低压聚乙烯项目的高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质</w:t>
      </w:r>
      <w:r>
        <w:rPr>
          <w:rFonts w:ascii="FangSong" w:eastAsia="FangSong" w:hAnsi="FangSong" w:cs="FangSong"/>
          <w:spacing w:val="-8"/>
          <w:sz w:val="28"/>
          <w:szCs w:val="28"/>
        </w:rPr>
        <w:t>量完成。</w:t>
      </w:r>
    </w:p>
    <w:p>
      <w:pPr>
        <w:spacing w:before="2" w:line="411" w:lineRule="auto"/>
        <w:ind w:left="32" w:right="19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4</w:t>
      </w:r>
      <w:r>
        <w:rPr>
          <w:rFonts w:ascii="FangSong" w:eastAsia="FangSong" w:hAnsi="FangSong" w:cs="FangSong"/>
          <w:spacing w:val="-4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设备采购(X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同时进行的是设备采购阶段，我们将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按</w:t>
      </w:r>
      <w:r>
        <w:rPr>
          <w:rFonts w:ascii="FangSong" w:eastAsia="FangSong" w:hAnsi="FangSong" w:cs="FangSong"/>
          <w:spacing w:val="-8"/>
          <w:sz w:val="28"/>
          <w:szCs w:val="28"/>
        </w:rPr>
        <w:t>照低压聚乙烯项目需求，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选择并采购所需的设备。这一过程将涉及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供应商</w:t>
      </w:r>
      <w:r>
        <w:rPr>
          <w:rFonts w:ascii="FangSong" w:eastAsia="FangSong" w:hAnsi="FangSong" w:cs="FangSong"/>
          <w:spacing w:val="-2"/>
          <w:sz w:val="28"/>
          <w:szCs w:val="28"/>
        </w:rPr>
        <w:t>谈判、合同签订等步骤，确保设备的及时到位。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5.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设备安装调试(X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一旦设备到位，我们将进行设备</w:t>
      </w:r>
    </w:p>
    <w:p>
      <w:pPr>
        <w:sectPr>
          <w:pgSz w:w="11906" w:h="16839"/>
          <w:pgMar w:top="1431" w:right="1603" w:bottom="0" w:left="1785" w:header="0" w:footer="0" w:gutter="0"/>
          <w:pgNumType w:start="26"/>
          <w:cols w:space="708"/>
        </w:sectPr>
      </w:pPr>
    </w:p>
    <w:p>
      <w:pPr>
        <w:spacing w:before="181" w:line="415" w:lineRule="auto"/>
        <w:ind w:left="34" w:right="176" w:firstLine="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的安</w:t>
      </w:r>
      <w:r>
        <w:rPr>
          <w:rFonts w:ascii="FangSong" w:eastAsia="FangSong" w:hAnsi="FangSong" w:cs="FangSong"/>
          <w:spacing w:val="-14"/>
          <w:sz w:val="28"/>
          <w:szCs w:val="28"/>
        </w:rPr>
        <w:t>装</w:t>
      </w:r>
      <w:r>
        <w:rPr>
          <w:rFonts w:ascii="FangSong" w:eastAsia="FangSong" w:hAnsi="FangSong" w:cs="FangSong"/>
          <w:spacing w:val="-8"/>
          <w:sz w:val="28"/>
          <w:szCs w:val="28"/>
        </w:rPr>
        <w:t>和调试工作。这包括设备的互联互通，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确保整个系统的协调运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。这个阶段的目标是保证设备正常运转，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为低压聚乙烯项目后续的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运</w:t>
      </w:r>
      <w:r>
        <w:rPr>
          <w:rFonts w:ascii="FangSong" w:eastAsia="FangSong" w:hAnsi="FangSong" w:cs="FangSong"/>
          <w:spacing w:val="-7"/>
          <w:sz w:val="28"/>
          <w:szCs w:val="28"/>
        </w:rPr>
        <w:t>营提供保障。</w:t>
      </w:r>
    </w:p>
    <w:p>
      <w:pPr>
        <w:spacing w:before="245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4" w:name="_bookmark35"/>
      <w:bookmarkEnd w:id="34"/>
      <w:bookmarkStart w:id="35" w:name="_bookmark36"/>
      <w:bookmarkEnd w:id="35"/>
      <w:bookmarkStart w:id="36" w:name="_bookmark37"/>
      <w:bookmarkEnd w:id="36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低压聚乙烯项目实施保障措施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5" w:right="17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确保低压聚乙烯项目的顺利实施，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我们将采取一系列具体而细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致的保障措</w:t>
      </w:r>
      <w:r>
        <w:rPr>
          <w:rFonts w:ascii="FangSong" w:eastAsia="FangSong" w:hAnsi="FangSong" w:cs="FangSong"/>
          <w:spacing w:val="-3"/>
          <w:sz w:val="28"/>
          <w:szCs w:val="28"/>
        </w:rPr>
        <w:t>施</w:t>
      </w:r>
      <w:r>
        <w:rPr>
          <w:rFonts w:ascii="FangSong" w:eastAsia="FangSong" w:hAnsi="FangSong" w:cs="FangSong"/>
          <w:spacing w:val="-2"/>
          <w:sz w:val="28"/>
          <w:szCs w:val="28"/>
        </w:rPr>
        <w:t>，以应对各种可能出现的挑战和问题。</w:t>
      </w:r>
    </w:p>
    <w:p>
      <w:pPr>
        <w:spacing w:before="2" w:line="411" w:lineRule="auto"/>
        <w:ind w:left="32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低压聚乙烯项目管理体系建</w:t>
      </w:r>
      <w:r>
        <w:rPr>
          <w:rFonts w:ascii="FangSong" w:eastAsia="FangSong" w:hAnsi="FangSong" w:cs="FangSong"/>
          <w:sz w:val="28"/>
          <w:szCs w:val="28"/>
        </w:rPr>
        <w:t>立：</w:t>
      </w:r>
      <w:r>
        <w:rPr>
          <w:rFonts w:ascii="FangSong" w:eastAsia="FangSong" w:hAnsi="FangSong" w:cs="FangSong"/>
          <w:sz w:val="28"/>
          <w:szCs w:val="28"/>
        </w:rPr>
        <w:t xml:space="preserve">  </w:t>
      </w:r>
      <w:r>
        <w:rPr>
          <w:rFonts w:ascii="FangSong" w:eastAsia="FangSong" w:hAnsi="FangSong" w:cs="FangSong"/>
          <w:sz w:val="28"/>
          <w:szCs w:val="28"/>
        </w:rPr>
        <w:t>我们将建立一个全面的低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压</w:t>
      </w:r>
      <w:r>
        <w:rPr>
          <w:rFonts w:ascii="FangSong" w:eastAsia="FangSong" w:hAnsi="FangSong" w:cs="FangSong"/>
          <w:spacing w:val="-8"/>
          <w:sz w:val="28"/>
          <w:szCs w:val="28"/>
        </w:rPr>
        <w:t>聚乙烯项目管理体系，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确保每个低压聚乙烯项目阶段都有清晰的组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织结构和明确定义的职责。低压聚乙烯项目管理团队将定期召开会议，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审查和更新低压聚乙烯项目计划，保证低压聚乙烯项目</w:t>
      </w:r>
      <w:r>
        <w:rPr>
          <w:rFonts w:ascii="FangSong" w:eastAsia="FangSong" w:hAnsi="FangSong" w:cs="FangSong"/>
          <w:spacing w:val="-1"/>
          <w:sz w:val="28"/>
          <w:szCs w:val="28"/>
        </w:rPr>
        <w:t>目标的实现。</w:t>
      </w:r>
    </w:p>
    <w:p>
      <w:pPr>
        <w:spacing w:before="2" w:line="411" w:lineRule="auto"/>
        <w:ind w:left="32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定期进度检查：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我们设立了严格的进度检查机制，定期对低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压聚乙烯项目的</w:t>
      </w:r>
      <w:r>
        <w:rPr>
          <w:rFonts w:ascii="FangSong" w:eastAsia="FangSong" w:hAnsi="FangSong" w:cs="FangSong"/>
          <w:spacing w:val="-5"/>
          <w:sz w:val="28"/>
          <w:szCs w:val="28"/>
        </w:rPr>
        <w:t>进</w:t>
      </w:r>
      <w:r>
        <w:rPr>
          <w:rFonts w:ascii="FangSong" w:eastAsia="FangSong" w:hAnsi="FangSong" w:cs="FangSong"/>
          <w:spacing w:val="-3"/>
          <w:sz w:val="28"/>
          <w:szCs w:val="28"/>
        </w:rPr>
        <w:t>展进行详细审查。这包括每周例行会议和每月一次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全团队进度汇报。通过实时监控，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我们能够快速发现并纠正潜在的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进</w:t>
      </w:r>
      <w:r>
        <w:rPr>
          <w:rFonts w:ascii="FangSong" w:eastAsia="FangSong" w:hAnsi="FangSong" w:cs="FangSong"/>
          <w:spacing w:val="-6"/>
          <w:sz w:val="28"/>
          <w:szCs w:val="28"/>
        </w:rPr>
        <w:t>度滞后或问题。</w:t>
      </w:r>
    </w:p>
    <w:p>
      <w:pPr>
        <w:spacing w:before="2" w:line="411" w:lineRule="auto"/>
        <w:ind w:left="34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风险管理策略：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我们制定了全面的风险管理计划，包括对潜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在风险的识别、定级和应对措施的明确规划。我们将定期召开风</w:t>
      </w:r>
      <w:r>
        <w:rPr>
          <w:rFonts w:ascii="FangSong" w:eastAsia="FangSong" w:hAnsi="FangSong" w:cs="FangSong"/>
          <w:spacing w:val="-3"/>
          <w:sz w:val="28"/>
          <w:szCs w:val="28"/>
        </w:rPr>
        <w:t>险</w:t>
      </w:r>
      <w:r>
        <w:rPr>
          <w:rFonts w:ascii="FangSong" w:eastAsia="FangSong" w:hAnsi="FangSong" w:cs="FangSong"/>
          <w:sz w:val="28"/>
          <w:szCs w:val="28"/>
        </w:rPr>
        <w:t>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估</w:t>
      </w:r>
      <w:r>
        <w:rPr>
          <w:rFonts w:ascii="FangSong" w:eastAsia="FangSong" w:hAnsi="FangSong" w:cs="FangSong"/>
          <w:spacing w:val="-12"/>
          <w:sz w:val="28"/>
          <w:szCs w:val="28"/>
        </w:rPr>
        <w:t>会议，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及时调整和更新风险管理策略，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以最大程度地减轻潜在风险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6"/>
          <w:sz w:val="28"/>
          <w:szCs w:val="28"/>
        </w:rPr>
        <w:t>低</w:t>
      </w:r>
      <w:r>
        <w:rPr>
          <w:rFonts w:ascii="FangSong" w:eastAsia="FangSong" w:hAnsi="FangSong" w:cs="FangSong"/>
          <w:spacing w:val="-4"/>
          <w:sz w:val="28"/>
          <w:szCs w:val="28"/>
        </w:rPr>
        <w:t>压聚乙烯项目的影响。</w:t>
      </w:r>
    </w:p>
    <w:p>
      <w:pPr>
        <w:spacing w:before="4" w:line="414" w:lineRule="auto"/>
        <w:ind w:left="33" w:right="17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资源优化：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我们将采用先进的资源规划工具，通过科学的</w:t>
      </w:r>
      <w:r>
        <w:rPr>
          <w:rFonts w:ascii="FangSong" w:eastAsia="FangSong" w:hAnsi="FangSong" w:cs="FangSong"/>
          <w:spacing w:val="-3"/>
          <w:sz w:val="28"/>
          <w:szCs w:val="28"/>
        </w:rPr>
        <w:t>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法</w:t>
      </w:r>
      <w:r>
        <w:rPr>
          <w:rFonts w:ascii="FangSong" w:eastAsia="FangSong" w:hAnsi="FangSong" w:cs="FangSong"/>
          <w:spacing w:val="-8"/>
          <w:sz w:val="28"/>
          <w:szCs w:val="28"/>
        </w:rPr>
        <w:t>和数据支持，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确保资源的最优配置。人力、物力、财力的精准分配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将</w:t>
      </w:r>
      <w:r>
        <w:rPr>
          <w:rFonts w:ascii="FangSong" w:eastAsia="FangSong" w:hAnsi="FangSong" w:cs="FangSong"/>
          <w:spacing w:val="-3"/>
          <w:sz w:val="28"/>
          <w:szCs w:val="28"/>
        </w:rPr>
        <w:t>提高整个低压聚乙烯项目执行效率。</w:t>
      </w:r>
    </w:p>
    <w:p>
      <w:pPr>
        <w:sectPr>
          <w:pgSz w:w="11906" w:h="16839"/>
          <w:pgMar w:top="1431" w:right="1623" w:bottom="0" w:left="1785" w:header="0" w:footer="0" w:gutter="0"/>
          <w:pgNumType w:start="27"/>
          <w:cols w:space="708"/>
        </w:sectPr>
      </w:pPr>
    </w:p>
    <w:p>
      <w:pPr>
        <w:spacing w:before="185" w:line="411" w:lineRule="auto"/>
        <w:ind w:left="31" w:right="14" w:firstLine="557"/>
        <w:rPr>
          <w:rFonts w:ascii="FangSong" w:eastAsia="FangSong" w:hAnsi="FangSong" w:cs="FangSong"/>
          <w:sz w:val="28"/>
          <w:szCs w:val="28"/>
        </w:rPr>
      </w:pPr>
      <w:bookmarkStart w:id="37" w:name="_bookmark38"/>
      <w:bookmarkEnd w:id="37"/>
      <w:bookmarkStart w:id="38" w:name="_bookmark39"/>
      <w:bookmarkEnd w:id="38"/>
      <w:bookmarkStart w:id="39" w:name="_bookmark40"/>
      <w:bookmarkEnd w:id="39"/>
      <w:r>
        <w:rPr>
          <w:rFonts w:ascii="FangSong" w:eastAsia="FangSong" w:hAnsi="FangSong" w:cs="FangSong"/>
          <w:spacing w:val="1"/>
          <w:sz w:val="28"/>
          <w:szCs w:val="28"/>
        </w:rPr>
        <w:t>5.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沟通与团队建设：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我们注重建立高效的内部沟通机制和团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建设。每周例行会议将提供一个平台，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团队成员可以分享低压聚乙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烯</w:t>
      </w:r>
      <w:r>
        <w:rPr>
          <w:rFonts w:ascii="FangSong" w:eastAsia="FangSong" w:hAnsi="FangSong" w:cs="FangSong"/>
          <w:spacing w:val="-12"/>
          <w:sz w:val="28"/>
          <w:szCs w:val="28"/>
        </w:rPr>
        <w:t>项目进展、反馈问题，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并共同解决。此外，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我们将定期组织团队活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动</w:t>
      </w:r>
      <w:r>
        <w:rPr>
          <w:rFonts w:ascii="FangSong" w:eastAsia="FangSong" w:hAnsi="FangSong" w:cs="FangSong"/>
          <w:spacing w:val="-4"/>
          <w:sz w:val="28"/>
          <w:szCs w:val="28"/>
        </w:rPr>
        <w:t>，增进团队协作与默契。</w:t>
      </w:r>
    </w:p>
    <w:p>
      <w:pPr>
        <w:spacing w:before="1" w:line="415" w:lineRule="auto"/>
        <w:ind w:left="32" w:right="14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6.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质量控制体系：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我们将建立严格的质量控制体系，涵盖低</w:t>
      </w:r>
      <w:r>
        <w:rPr>
          <w:rFonts w:ascii="FangSong" w:eastAsia="FangSong" w:hAnsi="FangSong" w:cs="FangSong"/>
          <w:spacing w:val="-7"/>
          <w:sz w:val="28"/>
          <w:szCs w:val="28"/>
        </w:rPr>
        <w:t>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聚</w:t>
      </w:r>
      <w:r>
        <w:rPr>
          <w:rFonts w:ascii="FangSong" w:eastAsia="FangSong" w:hAnsi="FangSong" w:cs="FangSong"/>
          <w:spacing w:val="-8"/>
          <w:sz w:val="28"/>
          <w:szCs w:val="28"/>
        </w:rPr>
        <w:t>乙烯项目的每个环节。制定详细的验收标准和质量检查点，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压</w:t>
      </w:r>
      <w:r>
        <w:rPr>
          <w:rFonts w:ascii="FangSong" w:eastAsia="FangSong" w:hAnsi="FangSong" w:cs="FangSong"/>
          <w:spacing w:val="-8"/>
          <w:sz w:val="28"/>
          <w:szCs w:val="28"/>
        </w:rPr>
        <w:t>聚乙烯项目交付的成果符合预期标准，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提高低压聚乙烯项目整体质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量。</w:t>
      </w:r>
    </w:p>
    <w:p>
      <w:pPr>
        <w:spacing w:line="286" w:lineRule="auto"/>
        <w:rPr>
          <w:rFonts w:ascii="Arial"/>
          <w:sz w:val="21"/>
        </w:rPr>
      </w:pPr>
    </w:p>
    <w:p>
      <w:pPr>
        <w:spacing w:before="91" w:line="222" w:lineRule="auto"/>
        <w:ind w:left="602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九、实施计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划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一)、建设周期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2" w:line="414" w:lineRule="auto"/>
        <w:ind w:left="34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低压聚乙烯项目</w:t>
      </w:r>
      <w:r>
        <w:rPr>
          <w:rFonts w:ascii="FangSong" w:eastAsia="FangSong" w:hAnsi="FangSong" w:cs="FangSong"/>
          <w:spacing w:val="-5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建设周期被设定为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个月，其中包括低压聚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乙烯项目前期准备、工程勘察与设计、土建工程施工、设备采购</w:t>
      </w:r>
      <w:r>
        <w:rPr>
          <w:rFonts w:ascii="FangSong" w:eastAsia="FangSong" w:hAnsi="FangSong" w:cs="FangSong"/>
          <w:spacing w:val="-3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>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备安装调试等关键阶段。这个时间框架将充分考虑到各个阶段的</w:t>
      </w:r>
      <w:r>
        <w:rPr>
          <w:rFonts w:ascii="FangSong" w:eastAsia="FangSong" w:hAnsi="FangSong" w:cs="FangSong"/>
          <w:spacing w:val="-3"/>
          <w:sz w:val="28"/>
          <w:szCs w:val="28"/>
        </w:rPr>
        <w:t>工</w:t>
      </w:r>
      <w:r>
        <w:rPr>
          <w:rFonts w:ascii="FangSong" w:eastAsia="FangSong" w:hAnsi="FangSong" w:cs="FangSong"/>
          <w:sz w:val="28"/>
          <w:szCs w:val="28"/>
        </w:rPr>
        <w:t>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内容和交</w:t>
      </w:r>
      <w:r>
        <w:rPr>
          <w:rFonts w:ascii="FangSong" w:eastAsia="FangSong" w:hAnsi="FangSong" w:cs="FangSong"/>
          <w:spacing w:val="-2"/>
          <w:sz w:val="28"/>
          <w:szCs w:val="28"/>
        </w:rPr>
        <w:t>叉影响，以确保低压聚乙烯项目的高效推进。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二)、建设进度</w:t>
      </w:r>
    </w:p>
    <w:p>
      <w:pPr>
        <w:spacing w:line="450" w:lineRule="auto"/>
        <w:rPr>
          <w:rFonts w:ascii="Arial"/>
          <w:sz w:val="21"/>
        </w:rPr>
      </w:pPr>
    </w:p>
    <w:p>
      <w:pPr>
        <w:spacing w:before="92" w:line="415" w:lineRule="auto"/>
        <w:ind w:left="32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具体的建设进度将在低压聚乙烯项目启动时明确制定，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并按照</w:t>
      </w:r>
      <w:r>
        <w:rPr>
          <w:rFonts w:ascii="FangSong" w:eastAsia="FangSong" w:hAnsi="FangSong" w:cs="FangSong"/>
          <w:spacing w:val="-4"/>
          <w:sz w:val="28"/>
          <w:szCs w:val="28"/>
        </w:rPr>
        <w:t>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程碑计划进行监</w:t>
      </w:r>
      <w:r>
        <w:rPr>
          <w:rFonts w:ascii="FangSong" w:eastAsia="FangSong" w:hAnsi="FangSong" w:cs="FangSong"/>
          <w:spacing w:val="-5"/>
          <w:sz w:val="28"/>
          <w:szCs w:val="28"/>
        </w:rPr>
        <w:t>测</w:t>
      </w:r>
      <w:r>
        <w:rPr>
          <w:rFonts w:ascii="FangSong" w:eastAsia="FangSong" w:hAnsi="FangSong" w:cs="FangSong"/>
          <w:spacing w:val="-3"/>
          <w:sz w:val="28"/>
          <w:szCs w:val="28"/>
        </w:rPr>
        <w:t>和调整。各个阶段的完成情况将通过定期的进度报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告进行跟踪，</w:t>
      </w:r>
      <w:r>
        <w:rPr>
          <w:rFonts w:ascii="FangSong" w:eastAsia="FangSong" w:hAnsi="FangSong" w:cs="FangSong"/>
          <w:spacing w:val="-2"/>
          <w:sz w:val="28"/>
          <w:szCs w:val="28"/>
        </w:rPr>
        <w:t>确保整个建设过程按照计划进行。</w:t>
      </w:r>
    </w:p>
    <w:p>
      <w:pPr>
        <w:sectPr>
          <w:pgSz w:w="11906" w:h="16839"/>
          <w:pgMar w:top="1431" w:right="1785" w:bottom="0" w:left="1785" w:header="0" w:footer="0" w:gutter="0"/>
          <w:pgNumType w:start="28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40" w:name="_bookmark41"/>
      <w:bookmarkEnd w:id="40"/>
      <w:bookmarkStart w:id="41" w:name="_bookmark42"/>
      <w:bookmarkEnd w:id="41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(三)、进度安排注意事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项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在制定</w:t>
      </w:r>
      <w:r>
        <w:rPr>
          <w:rFonts w:ascii="FangSong" w:eastAsia="FangSong" w:hAnsi="FangSong" w:cs="FangSong"/>
          <w:spacing w:val="-5"/>
          <w:sz w:val="28"/>
          <w:szCs w:val="28"/>
        </w:rPr>
        <w:t>进</w:t>
      </w:r>
      <w:r>
        <w:rPr>
          <w:rFonts w:ascii="FangSong" w:eastAsia="FangSong" w:hAnsi="FangSong" w:cs="FangSong"/>
          <w:spacing w:val="-3"/>
          <w:sz w:val="28"/>
          <w:szCs w:val="28"/>
        </w:rPr>
        <w:t>度安排时，我们将特别关注以下几个方面：</w:t>
      </w:r>
    </w:p>
    <w:p>
      <w:pPr>
        <w:spacing w:before="292" w:line="411" w:lineRule="auto"/>
        <w:ind w:left="61" w:right="72" w:firstLine="5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交</w:t>
      </w:r>
      <w:r>
        <w:rPr>
          <w:rFonts w:ascii="FangSong" w:eastAsia="FangSong" w:hAnsi="FangSong" w:cs="FangSong"/>
          <w:spacing w:val="-6"/>
          <w:sz w:val="28"/>
          <w:szCs w:val="28"/>
        </w:rPr>
        <w:t>叉关联任务：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确保各个任务之间的交叉关联得到合理安排，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以避免一个</w:t>
      </w:r>
      <w:r>
        <w:rPr>
          <w:rFonts w:ascii="FangSong" w:eastAsia="FangSong" w:hAnsi="FangSong" w:cs="FangSong"/>
          <w:spacing w:val="-3"/>
          <w:sz w:val="28"/>
          <w:szCs w:val="28"/>
        </w:rPr>
        <w:t>环节的延误对整体进度造成不利影响。</w:t>
      </w:r>
    </w:p>
    <w:p>
      <w:pPr>
        <w:spacing w:before="1" w:line="411" w:lineRule="auto"/>
        <w:ind w:left="29" w:right="14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资源</w:t>
      </w:r>
      <w:r>
        <w:rPr>
          <w:rFonts w:ascii="FangSong" w:eastAsia="FangSong" w:hAnsi="FangSong" w:cs="FangSong"/>
          <w:spacing w:val="-7"/>
          <w:sz w:val="28"/>
          <w:szCs w:val="28"/>
        </w:rPr>
        <w:t>分</w:t>
      </w:r>
      <w:r>
        <w:rPr>
          <w:rFonts w:ascii="FangSong" w:eastAsia="FangSong" w:hAnsi="FangSong" w:cs="FangSong"/>
          <w:spacing w:val="-4"/>
          <w:sz w:val="28"/>
          <w:szCs w:val="28"/>
        </w:rPr>
        <w:t>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合理分配人力、物力和财力资源，确保每个阶段都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有足够的支</w:t>
      </w:r>
      <w:r>
        <w:rPr>
          <w:rFonts w:ascii="FangSong" w:eastAsia="FangSong" w:hAnsi="FangSong" w:cs="FangSong"/>
          <w:spacing w:val="-3"/>
          <w:sz w:val="28"/>
          <w:szCs w:val="28"/>
        </w:rPr>
        <w:t>持</w:t>
      </w:r>
      <w:r>
        <w:rPr>
          <w:rFonts w:ascii="FangSong" w:eastAsia="FangSong" w:hAnsi="FangSong" w:cs="FangSong"/>
          <w:spacing w:val="-2"/>
          <w:sz w:val="28"/>
          <w:szCs w:val="28"/>
        </w:rPr>
        <w:t>，避免资源瓶颈对进度的制约。</w:t>
      </w:r>
    </w:p>
    <w:p>
      <w:pPr>
        <w:spacing w:before="2" w:line="416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风险管理：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在进度安排中考虑潜在的风险因素，建立风险缓</w:t>
      </w:r>
      <w:r>
        <w:rPr>
          <w:rFonts w:ascii="FangSong" w:eastAsia="FangSong" w:hAnsi="FangSong" w:cs="FangSong"/>
          <w:spacing w:val="-3"/>
          <w:sz w:val="28"/>
          <w:szCs w:val="28"/>
        </w:rPr>
        <w:t>解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计划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以应对可能的延误或问题。</w:t>
      </w:r>
    </w:p>
    <w:p>
      <w:pPr>
        <w:spacing w:before="244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(四)、人力资源配置和员工培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训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1" w:line="224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力资源配置</w:t>
      </w:r>
    </w:p>
    <w:p>
      <w:pPr>
        <w:spacing w:before="287" w:line="411" w:lineRule="auto"/>
        <w:ind w:left="42" w:right="14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低压</w:t>
      </w:r>
      <w:r>
        <w:rPr>
          <w:rFonts w:ascii="FangSong" w:eastAsia="FangSong" w:hAnsi="FangSong" w:cs="FangSong"/>
          <w:spacing w:val="-13"/>
          <w:sz w:val="28"/>
          <w:szCs w:val="28"/>
        </w:rPr>
        <w:t>聚</w:t>
      </w:r>
      <w:r>
        <w:rPr>
          <w:rFonts w:ascii="FangSong" w:eastAsia="FangSong" w:hAnsi="FangSong" w:cs="FangSong"/>
          <w:spacing w:val="-8"/>
          <w:sz w:val="28"/>
          <w:szCs w:val="28"/>
        </w:rPr>
        <w:t>乙烯项目将根据各个阶段的需求合理配置人力资源，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每</w:t>
      </w:r>
      <w:r>
        <w:rPr>
          <w:rFonts w:ascii="FangSong" w:eastAsia="FangSong" w:hAnsi="FangSong" w:cs="FangSong"/>
          <w:spacing w:val="-15"/>
          <w:sz w:val="28"/>
          <w:szCs w:val="28"/>
        </w:rPr>
        <w:t>个</w:t>
      </w:r>
      <w:r>
        <w:rPr>
          <w:rFonts w:ascii="FangSong" w:eastAsia="FangSong" w:hAnsi="FangSong" w:cs="FangSong"/>
          <w:spacing w:val="-8"/>
          <w:sz w:val="28"/>
          <w:szCs w:val="28"/>
        </w:rPr>
        <w:t>团队都有足够的专业技能和经验。团队成员将被精心挑选，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障</w:t>
      </w:r>
      <w:r>
        <w:rPr>
          <w:rFonts w:ascii="FangSong" w:eastAsia="FangSong" w:hAnsi="FangSong" w:cs="FangSong"/>
          <w:spacing w:val="-4"/>
          <w:sz w:val="28"/>
          <w:szCs w:val="28"/>
        </w:rPr>
        <w:t>低压聚乙烯项目各方面的需要。</w:t>
      </w:r>
    </w:p>
    <w:p>
      <w:pPr>
        <w:spacing w:line="223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员</w:t>
      </w:r>
      <w:r>
        <w:rPr>
          <w:rFonts w:ascii="FangSong" w:eastAsia="FangSong" w:hAnsi="FangSong" w:cs="FangSong"/>
          <w:spacing w:val="-7"/>
          <w:sz w:val="28"/>
          <w:szCs w:val="28"/>
        </w:rPr>
        <w:t>工培训</w:t>
      </w:r>
    </w:p>
    <w:p>
      <w:pPr>
        <w:spacing w:before="284" w:line="414" w:lineRule="auto"/>
        <w:ind w:left="33" w:right="14" w:firstLine="5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员工培训将是低压聚乙烯项目实施的一个重要环节。我们将提</w:t>
      </w:r>
      <w:r>
        <w:rPr>
          <w:rFonts w:ascii="FangSong" w:eastAsia="FangSong" w:hAnsi="FangSong" w:cs="FangSong"/>
          <w:sz w:val="28"/>
          <w:szCs w:val="28"/>
        </w:rPr>
        <w:t>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包括但不限于低压聚乙烯项目背景、工作流程、安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全操作规程等方面</w:t>
      </w:r>
      <w:r>
        <w:rPr>
          <w:rFonts w:ascii="FangSong" w:eastAsia="FangSong" w:hAnsi="FangSong" w:cs="FangSong"/>
          <w:spacing w:val="-3"/>
          <w:sz w:val="28"/>
          <w:szCs w:val="28"/>
        </w:rPr>
        <w:t>的培训。这旨在确保每位员工都具备必要的知识和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能，以更好地完成各自的工作任务。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(五)、低压聚乙烯项目实施保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障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低压</w:t>
      </w:r>
      <w:r>
        <w:rPr>
          <w:rFonts w:ascii="FangSong" w:eastAsia="FangSong" w:hAnsi="FangSong" w:cs="FangSong"/>
          <w:spacing w:val="-11"/>
          <w:sz w:val="28"/>
          <w:szCs w:val="28"/>
        </w:rPr>
        <w:t>聚</w:t>
      </w:r>
      <w:r>
        <w:rPr>
          <w:rFonts w:ascii="FangSong" w:eastAsia="FangSong" w:hAnsi="FangSong" w:cs="FangSong"/>
          <w:spacing w:val="-8"/>
          <w:sz w:val="28"/>
          <w:szCs w:val="28"/>
        </w:rPr>
        <w:t>乙烯项目实施过程中，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我们将采取以下措施保障低压聚乙</w:t>
      </w:r>
    </w:p>
    <w:p>
      <w:pPr>
        <w:sectPr>
          <w:pgSz w:w="11906" w:h="16839"/>
          <w:pgMar w:top="1431" w:right="1785" w:bottom="0" w:left="1785" w:header="0" w:footer="0" w:gutter="0"/>
          <w:pgNumType w:start="29"/>
          <w:cols w:space="708"/>
        </w:sectPr>
      </w:pPr>
    </w:p>
    <w:p>
      <w:pPr>
        <w:spacing w:before="182" w:line="221" w:lineRule="auto"/>
        <w:ind w:left="31"/>
        <w:rPr>
          <w:rFonts w:ascii="FangSong" w:eastAsia="FangSong" w:hAnsi="FangSong" w:cs="FangSong"/>
          <w:sz w:val="28"/>
          <w:szCs w:val="28"/>
        </w:rPr>
      </w:pPr>
      <w:bookmarkStart w:id="42" w:name="_bookmark43"/>
      <w:bookmarkEnd w:id="42"/>
      <w:r>
        <w:rPr>
          <w:rFonts w:ascii="FangSong" w:eastAsia="FangSong" w:hAnsi="FangSong" w:cs="FangSong"/>
          <w:spacing w:val="-8"/>
          <w:sz w:val="28"/>
          <w:szCs w:val="28"/>
        </w:rPr>
        <w:t>烯项目的顺利进行：</w:t>
      </w:r>
    </w:p>
    <w:p>
      <w:pPr>
        <w:spacing w:before="290" w:line="411" w:lineRule="auto"/>
        <w:ind w:left="32" w:right="10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定</w:t>
      </w:r>
      <w:r>
        <w:rPr>
          <w:rFonts w:ascii="FangSong" w:eastAsia="FangSong" w:hAnsi="FangSong" w:cs="FangSong"/>
          <w:spacing w:val="-4"/>
          <w:sz w:val="28"/>
          <w:szCs w:val="28"/>
        </w:rPr>
        <w:t>期评估和调整：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对低压聚乙烯项目进度、成本和质量进行定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期</w:t>
      </w:r>
      <w:r>
        <w:rPr>
          <w:rFonts w:ascii="FangSong" w:eastAsia="FangSong" w:hAnsi="FangSong" w:cs="FangSong"/>
          <w:spacing w:val="-5"/>
          <w:sz w:val="28"/>
          <w:szCs w:val="28"/>
        </w:rPr>
        <w:t>评</w:t>
      </w:r>
      <w:r>
        <w:rPr>
          <w:rFonts w:ascii="FangSong" w:eastAsia="FangSong" w:hAnsi="FangSong" w:cs="FangSong"/>
          <w:spacing w:val="-3"/>
          <w:sz w:val="28"/>
          <w:szCs w:val="28"/>
        </w:rPr>
        <w:t>估，及时调整计划以适应变化。</w:t>
      </w:r>
    </w:p>
    <w:p>
      <w:pPr>
        <w:spacing w:before="1" w:line="411" w:lineRule="auto"/>
        <w:ind w:left="58" w:right="102" w:firstLine="5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沟通协作：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建立高效的沟通渠道，促进低压聚乙烯项目团队</w:t>
      </w:r>
      <w:r>
        <w:rPr>
          <w:rFonts w:ascii="FangSong" w:eastAsia="FangSong" w:hAnsi="FangSong" w:cs="FangSong"/>
          <w:spacing w:val="-3"/>
          <w:sz w:val="28"/>
          <w:szCs w:val="28"/>
        </w:rPr>
        <w:t>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间</w:t>
      </w:r>
      <w:r>
        <w:rPr>
          <w:rFonts w:ascii="FangSong" w:eastAsia="FangSong" w:hAnsi="FangSong" w:cs="FangSong"/>
          <w:spacing w:val="-6"/>
          <w:sz w:val="28"/>
          <w:szCs w:val="28"/>
        </w:rPr>
        <w:t>的协作，减少信息滞后。</w:t>
      </w:r>
    </w:p>
    <w:p>
      <w:pPr>
        <w:spacing w:before="1" w:line="411" w:lineRule="auto"/>
        <w:ind w:left="32" w:right="102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质</w:t>
      </w:r>
      <w:r>
        <w:rPr>
          <w:rFonts w:ascii="FangSong" w:eastAsia="FangSong" w:hAnsi="FangSong" w:cs="FangSong"/>
          <w:spacing w:val="-4"/>
          <w:sz w:val="28"/>
          <w:szCs w:val="28"/>
        </w:rPr>
        <w:t>量控制：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实施全面的质量管理体系，确保低压聚乙烯项目交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付的产品和服务符合高标准。</w:t>
      </w:r>
    </w:p>
    <w:p>
      <w:pPr>
        <w:spacing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风险</w:t>
      </w:r>
      <w:r>
        <w:rPr>
          <w:rFonts w:ascii="FangSong" w:eastAsia="FangSong" w:hAnsi="FangSong" w:cs="FangSong"/>
          <w:spacing w:val="-14"/>
          <w:sz w:val="28"/>
          <w:szCs w:val="28"/>
        </w:rPr>
        <w:t>管</w:t>
      </w:r>
      <w:r>
        <w:rPr>
          <w:rFonts w:ascii="FangSong" w:eastAsia="FangSong" w:hAnsi="FangSong" w:cs="FangSong"/>
          <w:spacing w:val="-9"/>
          <w:sz w:val="28"/>
          <w:szCs w:val="28"/>
        </w:rPr>
        <w:t>理：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持续监测潜在风险，及时制定并执行风险缓解计划。</w:t>
      </w:r>
    </w:p>
    <w:p>
      <w:pPr>
        <w:spacing w:before="290" w:line="416" w:lineRule="auto"/>
        <w:ind w:left="34" w:right="10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通过以上一系列的管理和保障措施，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我们确信低压聚乙烯项目</w:t>
      </w:r>
      <w:r>
        <w:rPr>
          <w:rFonts w:ascii="FangSong" w:eastAsia="FangSong" w:hAnsi="FangSong" w:cs="FangSong"/>
          <w:spacing w:val="-7"/>
          <w:sz w:val="28"/>
          <w:szCs w:val="28"/>
        </w:rPr>
        <w:t>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在高效、有</w:t>
      </w:r>
      <w:r>
        <w:rPr>
          <w:rFonts w:ascii="FangSong" w:eastAsia="FangSong" w:hAnsi="FangSong" w:cs="FangSong"/>
          <w:spacing w:val="-2"/>
          <w:sz w:val="28"/>
          <w:szCs w:val="28"/>
        </w:rPr>
        <w:t>序的环境中稳步推进，实现预期的目标。</w:t>
      </w:r>
    </w:p>
    <w:p>
      <w:pPr>
        <w:spacing w:line="297" w:lineRule="auto"/>
        <w:rPr>
          <w:rFonts w:ascii="Arial"/>
          <w:sz w:val="21"/>
        </w:rPr>
      </w:pPr>
    </w:p>
    <w:p>
      <w:pPr>
        <w:spacing w:before="9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十、招聘与人才发展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)、人才需求分析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2" w:line="411" w:lineRule="auto"/>
        <w:ind w:left="32" w:right="10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适应企业的战略规划和业务拓展计划，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深入了解行业趋势和市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场</w:t>
      </w:r>
      <w:r>
        <w:rPr>
          <w:rFonts w:ascii="FangSong" w:eastAsia="FangSong" w:hAnsi="FangSong" w:cs="FangSong"/>
          <w:spacing w:val="-8"/>
          <w:sz w:val="28"/>
          <w:szCs w:val="28"/>
        </w:rPr>
        <w:t>变化，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制定有针对性的人才发展策略。在明确未来人才结构和技能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要</w:t>
      </w:r>
      <w:r>
        <w:rPr>
          <w:rFonts w:ascii="FangSong" w:eastAsia="FangSong" w:hAnsi="FangSong" w:cs="FangSong"/>
          <w:spacing w:val="-12"/>
          <w:sz w:val="28"/>
          <w:szCs w:val="28"/>
        </w:rPr>
        <w:t>求的基础上，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构建一个灵活而高效的人才队伍，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以推动企业的可持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续</w:t>
      </w:r>
      <w:r>
        <w:rPr>
          <w:rFonts w:ascii="FangSong" w:eastAsia="FangSong" w:hAnsi="FangSong" w:cs="FangSong"/>
          <w:spacing w:val="-6"/>
          <w:sz w:val="28"/>
          <w:szCs w:val="28"/>
        </w:rPr>
        <w:t>发</w:t>
      </w:r>
      <w:r>
        <w:rPr>
          <w:rFonts w:ascii="FangSong" w:eastAsia="FangSong" w:hAnsi="FangSong" w:cs="FangSong"/>
          <w:spacing w:val="-5"/>
          <w:sz w:val="28"/>
          <w:szCs w:val="28"/>
        </w:rPr>
        <w:t>展。细化的发展需求包括：</w:t>
      </w:r>
    </w:p>
    <w:p>
      <w:pPr>
        <w:spacing w:before="1" w:line="411" w:lineRule="auto"/>
        <w:ind w:left="32" w:right="10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行业趋势分析：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深入研究行业的发展趋势，把握未来市场需</w:t>
      </w:r>
      <w:r>
        <w:rPr>
          <w:rFonts w:ascii="FangSong" w:eastAsia="FangSong" w:hAnsi="FangSong" w:cs="FangSong"/>
          <w:spacing w:val="-3"/>
          <w:sz w:val="28"/>
          <w:szCs w:val="28"/>
        </w:rPr>
        <w:t>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和竞争</w:t>
      </w:r>
      <w:r>
        <w:rPr>
          <w:rFonts w:ascii="FangSong" w:eastAsia="FangSong" w:hAnsi="FangSong" w:cs="FangSong"/>
          <w:spacing w:val="-2"/>
          <w:sz w:val="28"/>
          <w:szCs w:val="28"/>
        </w:rPr>
        <w:t>态势，明确各部门需要的核心能力和技术素养。</w:t>
      </w:r>
    </w:p>
    <w:p>
      <w:pPr>
        <w:spacing w:before="2" w:line="416" w:lineRule="auto"/>
        <w:ind w:left="39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市</w:t>
      </w:r>
      <w:r>
        <w:rPr>
          <w:rFonts w:ascii="FangSong" w:eastAsia="FangSong" w:hAnsi="FangSong" w:cs="FangSong"/>
          <w:spacing w:val="-5"/>
          <w:sz w:val="28"/>
          <w:szCs w:val="28"/>
        </w:rPr>
        <w:t>场</w:t>
      </w:r>
      <w:r>
        <w:rPr>
          <w:rFonts w:ascii="FangSong" w:eastAsia="FangSong" w:hAnsi="FangSong" w:cs="FangSong"/>
          <w:spacing w:val="-4"/>
          <w:sz w:val="28"/>
          <w:szCs w:val="28"/>
        </w:rPr>
        <w:t>变化预测：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预测市场的变化，包括消费者需求的转变、新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兴技术的涌现</w:t>
      </w:r>
      <w:r>
        <w:rPr>
          <w:rFonts w:ascii="FangSong" w:eastAsia="FangSong" w:hAnsi="FangSong" w:cs="FangSong"/>
          <w:spacing w:val="-2"/>
          <w:sz w:val="28"/>
          <w:szCs w:val="28"/>
        </w:rPr>
        <w:t>等，以便提前配置相应岗位所需的人才。</w:t>
      </w:r>
    </w:p>
    <w:p>
      <w:pPr>
        <w:sectPr>
          <w:pgSz w:w="11906" w:h="16839"/>
          <w:pgMar w:top="1431" w:right="1697" w:bottom="0" w:left="1785" w:header="0" w:footer="0" w:gutter="0"/>
          <w:pgNumType w:start="30"/>
          <w:cols w:space="708"/>
        </w:sectPr>
      </w:pPr>
    </w:p>
    <w:p>
      <w:pPr>
        <w:spacing w:before="184" w:line="411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战略</w:t>
      </w:r>
      <w:r>
        <w:rPr>
          <w:rFonts w:ascii="FangSong" w:eastAsia="FangSong" w:hAnsi="FangSong" w:cs="FangSong"/>
          <w:spacing w:val="-11"/>
          <w:sz w:val="28"/>
          <w:szCs w:val="28"/>
        </w:rPr>
        <w:t>规</w:t>
      </w:r>
      <w:r>
        <w:rPr>
          <w:rFonts w:ascii="FangSong" w:eastAsia="FangSong" w:hAnsi="FangSong" w:cs="FangSong"/>
          <w:spacing w:val="-10"/>
          <w:sz w:val="28"/>
          <w:szCs w:val="28"/>
        </w:rPr>
        <w:t>划对人才的影响：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将企业的战略规划与人才需求相结合，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人</w:t>
      </w:r>
      <w:r>
        <w:rPr>
          <w:rFonts w:ascii="FangSong" w:eastAsia="FangSong" w:hAnsi="FangSong" w:cs="FangSong"/>
          <w:spacing w:val="-2"/>
          <w:sz w:val="28"/>
          <w:szCs w:val="28"/>
        </w:rPr>
        <w:t>才的招聘和培养与企业的长远发展目标保持一致。</w:t>
      </w:r>
    </w:p>
    <w:p>
      <w:pPr>
        <w:spacing w:line="221" w:lineRule="auto"/>
        <w:ind w:left="6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岗</w:t>
      </w:r>
      <w:r>
        <w:rPr>
          <w:rFonts w:ascii="FangSong" w:eastAsia="FangSong" w:hAnsi="FangSong" w:cs="FangSong"/>
          <w:spacing w:val="-5"/>
          <w:sz w:val="28"/>
          <w:szCs w:val="28"/>
        </w:rPr>
        <w:t>位分析与职责定义</w:t>
      </w:r>
    </w:p>
    <w:p>
      <w:pPr>
        <w:spacing w:before="289" w:line="411" w:lineRule="auto"/>
        <w:ind w:left="32" w:right="8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通过对每个关键岗位的仔细分析，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明确该岗位的职责、技能要</w:t>
      </w:r>
      <w:r>
        <w:rPr>
          <w:rFonts w:ascii="FangSong" w:eastAsia="FangSong" w:hAnsi="FangSong" w:cs="FangSong"/>
          <w:spacing w:val="-7"/>
          <w:sz w:val="28"/>
          <w:szCs w:val="28"/>
        </w:rPr>
        <w:t>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和所需胜任素质，从而为招聘和培训提供清晰的方向和标准。</w:t>
      </w:r>
    </w:p>
    <w:p>
      <w:pPr>
        <w:spacing w:before="1" w:line="411" w:lineRule="auto"/>
        <w:ind w:left="52" w:right="82" w:firstLine="5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职责范围：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确定每个岗位的核心职责，包括工作任务、低压</w:t>
      </w:r>
      <w:r>
        <w:rPr>
          <w:rFonts w:ascii="FangSong" w:eastAsia="FangSong" w:hAnsi="FangSong" w:cs="FangSong"/>
          <w:sz w:val="28"/>
          <w:szCs w:val="28"/>
        </w:rPr>
        <w:t>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乙烯项目管理、</w:t>
      </w:r>
      <w:r>
        <w:rPr>
          <w:rFonts w:ascii="FangSong" w:eastAsia="FangSong" w:hAnsi="FangSong" w:cs="FangSong"/>
          <w:spacing w:val="-3"/>
          <w:sz w:val="28"/>
          <w:szCs w:val="28"/>
        </w:rPr>
        <w:t>团</w:t>
      </w:r>
      <w:r>
        <w:rPr>
          <w:rFonts w:ascii="FangSong" w:eastAsia="FangSong" w:hAnsi="FangSong" w:cs="FangSong"/>
          <w:spacing w:val="-2"/>
          <w:sz w:val="28"/>
          <w:szCs w:val="28"/>
        </w:rPr>
        <w:t>队协作等方面的职责，以保障岗位的顺利运作。</w:t>
      </w:r>
    </w:p>
    <w:p>
      <w:pPr>
        <w:spacing w:before="1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技能要求：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针对不同岗位，详细列举所需的专业技能、软技</w:t>
      </w:r>
      <w:r>
        <w:rPr>
          <w:rFonts w:ascii="FangSong" w:eastAsia="FangSong" w:hAnsi="FangSong" w:cs="FangSong"/>
          <w:spacing w:val="-2"/>
          <w:sz w:val="28"/>
          <w:szCs w:val="28"/>
        </w:rPr>
        <w:t>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和行业经验，</w:t>
      </w: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保招聘的人才能够胜任工作。</w:t>
      </w:r>
    </w:p>
    <w:p>
      <w:pPr>
        <w:spacing w:before="2" w:line="411" w:lineRule="auto"/>
        <w:ind w:left="33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胜任素质：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强调对于领导力、创新能力、沟通技巧等关键素</w:t>
      </w:r>
      <w:r>
        <w:rPr>
          <w:rFonts w:ascii="FangSong" w:eastAsia="FangSong" w:hAnsi="FangSong" w:cs="FangSong"/>
          <w:spacing w:val="-2"/>
          <w:sz w:val="28"/>
          <w:szCs w:val="28"/>
        </w:rPr>
        <w:t>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使员工在岗位上不仅能够胜任现有工作，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还能适应未来的发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展</w:t>
      </w:r>
      <w:r>
        <w:rPr>
          <w:rFonts w:ascii="FangSong" w:eastAsia="FangSong" w:hAnsi="FangSong" w:cs="FangSong"/>
          <w:spacing w:val="-10"/>
          <w:sz w:val="28"/>
          <w:szCs w:val="28"/>
        </w:rPr>
        <w:t>需求。</w:t>
      </w:r>
    </w:p>
    <w:p>
      <w:pPr>
        <w:spacing w:before="2" w:line="415" w:lineRule="auto"/>
        <w:ind w:left="33" w:right="82" w:firstLine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以上</w:t>
      </w:r>
      <w:r>
        <w:rPr>
          <w:rFonts w:ascii="FangSong" w:eastAsia="FangSong" w:hAnsi="FangSong" w:cs="FangSong"/>
          <w:spacing w:val="-12"/>
          <w:sz w:val="28"/>
          <w:szCs w:val="28"/>
        </w:rPr>
        <w:t>分</w:t>
      </w:r>
      <w:r>
        <w:rPr>
          <w:rFonts w:ascii="FangSong" w:eastAsia="FangSong" w:hAnsi="FangSong" w:cs="FangSong"/>
          <w:spacing w:val="-9"/>
          <w:sz w:val="28"/>
          <w:szCs w:val="28"/>
        </w:rPr>
        <w:t>析和定义将为招聘、培训和绩效评估提供坚实的基础，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保企业吸</w:t>
      </w:r>
      <w:r>
        <w:rPr>
          <w:rFonts w:ascii="FangSong" w:eastAsia="FangSong" w:hAnsi="FangSong" w:cs="FangSong"/>
          <w:spacing w:val="-3"/>
          <w:sz w:val="28"/>
          <w:szCs w:val="28"/>
        </w:rPr>
        <w:t>引</w:t>
      </w:r>
      <w:r>
        <w:rPr>
          <w:rFonts w:ascii="FangSong" w:eastAsia="FangSong" w:hAnsi="FangSong" w:cs="FangSong"/>
          <w:spacing w:val="-2"/>
          <w:sz w:val="28"/>
          <w:szCs w:val="28"/>
        </w:rPr>
        <w:t>、留住并培养符合战略需求的优秀人才。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二)、招聘计划与流程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招</w:t>
      </w:r>
      <w:r>
        <w:rPr>
          <w:rFonts w:ascii="FangSong" w:eastAsia="FangSong" w:hAnsi="FangSong" w:cs="FangSong"/>
          <w:spacing w:val="-3"/>
          <w:sz w:val="28"/>
          <w:szCs w:val="28"/>
        </w:rPr>
        <w:t>聘</w:t>
      </w:r>
      <w:r>
        <w:rPr>
          <w:rFonts w:ascii="FangSong" w:eastAsia="FangSong" w:hAnsi="FangSong" w:cs="FangSong"/>
          <w:spacing w:val="-2"/>
          <w:sz w:val="28"/>
          <w:szCs w:val="28"/>
        </w:rPr>
        <w:t>计划制定</w:t>
      </w:r>
    </w:p>
    <w:p>
      <w:pPr>
        <w:spacing w:before="289" w:line="411" w:lineRule="auto"/>
        <w:ind w:left="29" w:right="8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在制</w:t>
      </w:r>
      <w:r>
        <w:rPr>
          <w:rFonts w:ascii="FangSong" w:eastAsia="FangSong" w:hAnsi="FangSong" w:cs="FangSong"/>
          <w:spacing w:val="-15"/>
          <w:sz w:val="28"/>
          <w:szCs w:val="28"/>
        </w:rPr>
        <w:t>定</w:t>
      </w:r>
      <w:r>
        <w:rPr>
          <w:rFonts w:ascii="FangSong" w:eastAsia="FangSong" w:hAnsi="FangSong" w:cs="FangSong"/>
          <w:spacing w:val="-8"/>
          <w:sz w:val="28"/>
          <w:szCs w:val="28"/>
        </w:rPr>
        <w:t>招聘计划时，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企业需要充分考虑未来发展的战略需求和现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</w:t>
      </w:r>
      <w:r>
        <w:rPr>
          <w:rFonts w:ascii="FangSong" w:eastAsia="FangSong" w:hAnsi="FangSong" w:cs="FangSong"/>
          <w:spacing w:val="-8"/>
          <w:sz w:val="28"/>
          <w:szCs w:val="28"/>
        </w:rPr>
        <w:t>团队的状况，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以确保招聘计划科学合理、符合业务发展规划。下面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是</w:t>
      </w:r>
      <w:r>
        <w:rPr>
          <w:rFonts w:ascii="FangSong" w:eastAsia="FangSong" w:hAnsi="FangSong" w:cs="FangSong"/>
          <w:spacing w:val="-6"/>
          <w:sz w:val="28"/>
          <w:szCs w:val="28"/>
        </w:rPr>
        <w:t>招聘计划的关键步骤：</w:t>
      </w:r>
    </w:p>
    <w:p>
      <w:pPr>
        <w:spacing w:before="1" w:line="417" w:lineRule="auto"/>
        <w:ind w:left="49" w:right="82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才需求评估：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综合分析各部门和岗位的发展需求，量化招聘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的具体人数和专业领域。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https://d.book118.com/785211304323011122</w:t>
        </w:r>
      </w:hyperlink>
    </w:p>
    <w:p/>
    <w:sectPr>
      <w:pgSz w:w="11906" w:h="16839"/>
      <w:pgMar w:top="1431" w:right="1718" w:bottom="0" w:left="1785" w:header="0" w:footer="0" w:gutter="0"/>
      <w:pgNumType w:start="3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785211304323011122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2024-03-14T08:29:33Z</vt:filetime>
  </property>
  <property fmtid="{D5CDD505-2E9C-101B-9397-08002B2CF9AE}" pid="3" name="CRO">
    <vt:lpwstr>wqlLaW5nc29mdCBQREYgdG8gV1BTIDgw</vt:lpwstr>
  </property>
</Properties>
</file>