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孕期检查项目规划设计方案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1" w:history="1">
        <w:r>
          <w:rPr>
            <w:rFonts w:ascii="仿宋" w:eastAsia="仿宋" w:hAnsi="仿宋" w:cs="仿宋" w:hint="eastAsia"/>
            <w:lang w:eastAsia="zh-CN"/>
          </w:rPr>
          <w:t>序言</w:t>
        </w:r>
        <w:r>
          <w:tab/>
        </w:r>
        <w:r>
          <w:fldChar w:fldCharType="begin"/>
        </w:r>
        <w:r>
          <w:instrText xml:space="preserve"> PAGEREF _Toc1191 \h </w:instrText>
        </w:r>
        <w:r>
          <w:fldChar w:fldCharType="separate"/>
        </w:r>
        <w:r>
          <w:t>3</w:t>
        </w:r>
        <w:r>
          <w:fldChar w:fldCharType="end"/>
        </w:r>
      </w:hyperlink>
    </w:p>
    <w:p>
      <w:pPr>
        <w:pStyle w:val="TOC1"/>
        <w:tabs>
          <w:tab w:val="right" w:leader="dot" w:pos="8306"/>
        </w:tabs>
      </w:pPr>
      <w:hyperlink w:anchor="_Toc21226" w:history="1">
        <w:r>
          <w:rPr>
            <w:rFonts w:ascii="仿宋" w:eastAsia="仿宋" w:hAnsi="仿宋" w:cs="仿宋" w:hint="eastAsia"/>
            <w:lang w:eastAsia="zh-CN"/>
          </w:rPr>
          <w:t>一、孕期检查项目危机管理</w:t>
        </w:r>
        <w:r>
          <w:tab/>
        </w:r>
        <w:r>
          <w:fldChar w:fldCharType="begin"/>
        </w:r>
        <w:r>
          <w:instrText xml:space="preserve"> PAGEREF _Toc21226 \h </w:instrText>
        </w:r>
        <w:r>
          <w:fldChar w:fldCharType="separate"/>
        </w:r>
        <w:r>
          <w:t>3</w:t>
        </w:r>
        <w:r>
          <w:fldChar w:fldCharType="end"/>
        </w:r>
      </w:hyperlink>
    </w:p>
    <w:p>
      <w:pPr>
        <w:pStyle w:val="TOC2"/>
        <w:tabs>
          <w:tab w:val="right" w:leader="dot" w:pos="8306"/>
        </w:tabs>
      </w:pPr>
      <w:hyperlink w:anchor="_Toc18204" w:history="1">
        <w:r>
          <w:rPr>
            <w:rFonts w:ascii="仿宋" w:eastAsia="仿宋" w:hAnsi="仿宋" w:cs="仿宋" w:hint="eastAsia"/>
            <w:lang w:eastAsia="zh-CN"/>
          </w:rPr>
          <w:t>(一)、危机预警与识别</w:t>
        </w:r>
        <w:r>
          <w:tab/>
        </w:r>
        <w:r>
          <w:fldChar w:fldCharType="begin"/>
        </w:r>
        <w:r>
          <w:instrText xml:space="preserve"> PAGEREF _Toc18204 \h </w:instrText>
        </w:r>
        <w:r>
          <w:fldChar w:fldCharType="separate"/>
        </w:r>
        <w:r>
          <w:t>3</w:t>
        </w:r>
        <w:r>
          <w:fldChar w:fldCharType="end"/>
        </w:r>
      </w:hyperlink>
    </w:p>
    <w:p>
      <w:pPr>
        <w:pStyle w:val="TOC2"/>
        <w:tabs>
          <w:tab w:val="right" w:leader="dot" w:pos="8306"/>
        </w:tabs>
      </w:pPr>
      <w:hyperlink w:anchor="_Toc27137" w:history="1">
        <w:r>
          <w:rPr>
            <w:rFonts w:ascii="仿宋" w:eastAsia="仿宋" w:hAnsi="仿宋" w:cs="仿宋" w:hint="eastAsia"/>
            <w:lang w:eastAsia="zh-CN"/>
          </w:rPr>
          <w:t>(二)、危机应对与恢复</w:t>
        </w:r>
        <w:r>
          <w:tab/>
        </w:r>
        <w:r>
          <w:fldChar w:fldCharType="begin"/>
        </w:r>
        <w:r>
          <w:instrText xml:space="preserve"> PAGEREF _Toc27137 \h </w:instrText>
        </w:r>
        <w:r>
          <w:fldChar w:fldCharType="separate"/>
        </w:r>
        <w:r>
          <w:t>4</w:t>
        </w:r>
        <w:r>
          <w:fldChar w:fldCharType="end"/>
        </w:r>
      </w:hyperlink>
    </w:p>
    <w:p>
      <w:pPr>
        <w:pStyle w:val="TOC1"/>
        <w:tabs>
          <w:tab w:val="right" w:leader="dot" w:pos="8306"/>
        </w:tabs>
      </w:pPr>
      <w:hyperlink w:anchor="_Toc28049" w:history="1">
        <w:r>
          <w:rPr>
            <w:rFonts w:ascii="仿宋" w:eastAsia="仿宋" w:hAnsi="仿宋" w:cs="仿宋" w:hint="eastAsia"/>
            <w:lang w:eastAsia="zh-CN"/>
          </w:rPr>
          <w:t>二、孕期检查项目选址可行性分析</w:t>
        </w:r>
        <w:r>
          <w:tab/>
        </w:r>
        <w:r>
          <w:fldChar w:fldCharType="begin"/>
        </w:r>
        <w:r>
          <w:instrText xml:space="preserve"> PAGEREF _Toc28049 \h </w:instrText>
        </w:r>
        <w:r>
          <w:fldChar w:fldCharType="separate"/>
        </w:r>
        <w:r>
          <w:t>5</w:t>
        </w:r>
        <w:r>
          <w:fldChar w:fldCharType="end"/>
        </w:r>
      </w:hyperlink>
    </w:p>
    <w:p>
      <w:pPr>
        <w:pStyle w:val="TOC2"/>
        <w:tabs>
          <w:tab w:val="right" w:leader="dot" w:pos="8306"/>
        </w:tabs>
      </w:pPr>
      <w:hyperlink w:anchor="_Toc7700" w:history="1">
        <w:r>
          <w:rPr>
            <w:rFonts w:ascii="仿宋" w:eastAsia="仿宋" w:hAnsi="仿宋" w:cs="仿宋" w:hint="eastAsia"/>
            <w:lang w:eastAsia="zh-CN"/>
          </w:rPr>
          <w:t>(一)、孕期检查项目选址</w:t>
        </w:r>
        <w:r>
          <w:tab/>
        </w:r>
        <w:r>
          <w:fldChar w:fldCharType="begin"/>
        </w:r>
        <w:r>
          <w:instrText xml:space="preserve"> PAGEREF _Toc7700 \h </w:instrText>
        </w:r>
        <w:r>
          <w:fldChar w:fldCharType="separate"/>
        </w:r>
        <w:r>
          <w:t>5</w:t>
        </w:r>
        <w:r>
          <w:fldChar w:fldCharType="end"/>
        </w:r>
      </w:hyperlink>
    </w:p>
    <w:p>
      <w:pPr>
        <w:pStyle w:val="TOC2"/>
        <w:tabs>
          <w:tab w:val="right" w:leader="dot" w:pos="8306"/>
        </w:tabs>
      </w:pPr>
      <w:hyperlink w:anchor="_Toc6948" w:history="1">
        <w:r>
          <w:rPr>
            <w:rFonts w:ascii="仿宋" w:eastAsia="仿宋" w:hAnsi="仿宋" w:cs="仿宋" w:hint="eastAsia"/>
            <w:lang w:eastAsia="zh-CN"/>
          </w:rPr>
          <w:t>(二)、用地控制指标</w:t>
        </w:r>
        <w:r>
          <w:tab/>
        </w:r>
        <w:r>
          <w:fldChar w:fldCharType="begin"/>
        </w:r>
        <w:r>
          <w:instrText xml:space="preserve"> PAGEREF _Toc6948 \h </w:instrText>
        </w:r>
        <w:r>
          <w:fldChar w:fldCharType="separate"/>
        </w:r>
        <w:r>
          <w:t>5</w:t>
        </w:r>
        <w:r>
          <w:fldChar w:fldCharType="end"/>
        </w:r>
      </w:hyperlink>
    </w:p>
    <w:p>
      <w:pPr>
        <w:pStyle w:val="TOC2"/>
        <w:tabs>
          <w:tab w:val="right" w:leader="dot" w:pos="8306"/>
        </w:tabs>
      </w:pPr>
      <w:hyperlink w:anchor="_Toc30618" w:history="1">
        <w:r>
          <w:rPr>
            <w:rFonts w:ascii="仿宋" w:eastAsia="仿宋" w:hAnsi="仿宋" w:cs="仿宋" w:hint="eastAsia"/>
            <w:lang w:eastAsia="zh-CN"/>
          </w:rPr>
          <w:t>(三)、节约用地措施</w:t>
        </w:r>
        <w:r>
          <w:tab/>
        </w:r>
        <w:r>
          <w:fldChar w:fldCharType="begin"/>
        </w:r>
        <w:r>
          <w:instrText xml:space="preserve"> PAGEREF _Toc30618 \h </w:instrText>
        </w:r>
        <w:r>
          <w:fldChar w:fldCharType="separate"/>
        </w:r>
        <w:r>
          <w:t>7</w:t>
        </w:r>
        <w:r>
          <w:fldChar w:fldCharType="end"/>
        </w:r>
      </w:hyperlink>
    </w:p>
    <w:p>
      <w:pPr>
        <w:pStyle w:val="TOC2"/>
        <w:tabs>
          <w:tab w:val="right" w:leader="dot" w:pos="8306"/>
        </w:tabs>
      </w:pPr>
      <w:hyperlink w:anchor="_Toc10489" w:history="1">
        <w:r>
          <w:rPr>
            <w:rFonts w:ascii="仿宋" w:eastAsia="仿宋" w:hAnsi="仿宋" w:cs="仿宋" w:hint="eastAsia"/>
            <w:lang w:eastAsia="zh-CN"/>
          </w:rPr>
          <w:t>(四)、总图布置方案</w:t>
        </w:r>
        <w:r>
          <w:tab/>
        </w:r>
        <w:r>
          <w:fldChar w:fldCharType="begin"/>
        </w:r>
        <w:r>
          <w:instrText xml:space="preserve"> PAGEREF _Toc10489 \h </w:instrText>
        </w:r>
        <w:r>
          <w:fldChar w:fldCharType="separate"/>
        </w:r>
        <w:r>
          <w:t>8</w:t>
        </w:r>
        <w:r>
          <w:fldChar w:fldCharType="end"/>
        </w:r>
      </w:hyperlink>
    </w:p>
    <w:p>
      <w:pPr>
        <w:pStyle w:val="TOC2"/>
        <w:tabs>
          <w:tab w:val="right" w:leader="dot" w:pos="8306"/>
        </w:tabs>
      </w:pPr>
      <w:hyperlink w:anchor="_Toc15239" w:history="1">
        <w:r>
          <w:rPr>
            <w:rFonts w:ascii="仿宋" w:eastAsia="仿宋" w:hAnsi="仿宋" w:cs="仿宋" w:hint="eastAsia"/>
            <w:lang w:eastAsia="zh-CN"/>
          </w:rPr>
          <w:t>(五)、选址综合评价</w:t>
        </w:r>
        <w:r>
          <w:tab/>
        </w:r>
        <w:r>
          <w:fldChar w:fldCharType="begin"/>
        </w:r>
        <w:r>
          <w:instrText xml:space="preserve"> PAGEREF _Toc15239 \h </w:instrText>
        </w:r>
        <w:r>
          <w:fldChar w:fldCharType="separate"/>
        </w:r>
        <w:r>
          <w:t>9</w:t>
        </w:r>
        <w:r>
          <w:fldChar w:fldCharType="end"/>
        </w:r>
      </w:hyperlink>
    </w:p>
    <w:p>
      <w:pPr>
        <w:pStyle w:val="TOC1"/>
        <w:tabs>
          <w:tab w:val="right" w:leader="dot" w:pos="8306"/>
        </w:tabs>
      </w:pPr>
      <w:hyperlink w:anchor="_Toc24335" w:history="1">
        <w:r>
          <w:rPr>
            <w:rFonts w:ascii="仿宋" w:eastAsia="仿宋" w:hAnsi="仿宋" w:cs="仿宋" w:hint="eastAsia"/>
            <w:lang w:eastAsia="zh-CN"/>
          </w:rPr>
          <w:t>三、孕期检查项目建设单位说明</w:t>
        </w:r>
        <w:r>
          <w:tab/>
        </w:r>
        <w:r>
          <w:fldChar w:fldCharType="begin"/>
        </w:r>
        <w:r>
          <w:instrText xml:space="preserve"> PAGEREF _Toc24335 \h </w:instrText>
        </w:r>
        <w:r>
          <w:fldChar w:fldCharType="separate"/>
        </w:r>
        <w:r>
          <w:t>10</w:t>
        </w:r>
        <w:r>
          <w:fldChar w:fldCharType="end"/>
        </w:r>
      </w:hyperlink>
    </w:p>
    <w:p>
      <w:pPr>
        <w:pStyle w:val="TOC2"/>
        <w:tabs>
          <w:tab w:val="right" w:leader="dot" w:pos="8306"/>
        </w:tabs>
      </w:pPr>
      <w:hyperlink w:anchor="_Toc13650" w:history="1">
        <w:r>
          <w:rPr>
            <w:rFonts w:ascii="仿宋" w:eastAsia="仿宋" w:hAnsi="仿宋" w:cs="仿宋" w:hint="eastAsia"/>
            <w:lang w:eastAsia="zh-CN"/>
          </w:rPr>
          <w:t>(一)、孕期检查项目承办单位基本情况</w:t>
        </w:r>
        <w:r>
          <w:tab/>
        </w:r>
        <w:r>
          <w:fldChar w:fldCharType="begin"/>
        </w:r>
        <w:r>
          <w:instrText xml:space="preserve"> PAGEREF _Toc13650 \h </w:instrText>
        </w:r>
        <w:r>
          <w:fldChar w:fldCharType="separate"/>
        </w:r>
        <w:r>
          <w:t>10</w:t>
        </w:r>
        <w:r>
          <w:fldChar w:fldCharType="end"/>
        </w:r>
      </w:hyperlink>
    </w:p>
    <w:p>
      <w:pPr>
        <w:pStyle w:val="TOC2"/>
        <w:tabs>
          <w:tab w:val="right" w:leader="dot" w:pos="8306"/>
        </w:tabs>
      </w:pPr>
      <w:hyperlink w:anchor="_Toc14505" w:history="1">
        <w:r>
          <w:rPr>
            <w:rFonts w:ascii="仿宋" w:eastAsia="仿宋" w:hAnsi="仿宋" w:cs="仿宋" w:hint="eastAsia"/>
            <w:lang w:eastAsia="zh-CN"/>
          </w:rPr>
          <w:t>(二)、公司经济效益分析</w:t>
        </w:r>
        <w:r>
          <w:tab/>
        </w:r>
        <w:r>
          <w:fldChar w:fldCharType="begin"/>
        </w:r>
        <w:r>
          <w:instrText xml:space="preserve"> PAGEREF _Toc14505 \h </w:instrText>
        </w:r>
        <w:r>
          <w:fldChar w:fldCharType="separate"/>
        </w:r>
        <w:r>
          <w:t>11</w:t>
        </w:r>
        <w:r>
          <w:fldChar w:fldCharType="end"/>
        </w:r>
      </w:hyperlink>
    </w:p>
    <w:p>
      <w:pPr>
        <w:pStyle w:val="TOC1"/>
        <w:tabs>
          <w:tab w:val="right" w:leader="dot" w:pos="8306"/>
        </w:tabs>
      </w:pPr>
      <w:hyperlink w:anchor="_Toc561" w:history="1">
        <w:r>
          <w:rPr>
            <w:rFonts w:ascii="仿宋" w:eastAsia="仿宋" w:hAnsi="仿宋" w:cs="仿宋" w:hint="eastAsia"/>
            <w:lang w:eastAsia="zh-CN"/>
          </w:rPr>
          <w:t>四、孕期检查项目绩效评估</w:t>
        </w:r>
        <w:r>
          <w:tab/>
        </w:r>
        <w:r>
          <w:fldChar w:fldCharType="begin"/>
        </w:r>
        <w:r>
          <w:instrText xml:space="preserve"> PAGEREF _Toc561 \h </w:instrText>
        </w:r>
        <w:r>
          <w:fldChar w:fldCharType="separate"/>
        </w:r>
        <w:r>
          <w:t>12</w:t>
        </w:r>
        <w:r>
          <w:fldChar w:fldCharType="end"/>
        </w:r>
      </w:hyperlink>
    </w:p>
    <w:p>
      <w:pPr>
        <w:pStyle w:val="TOC2"/>
        <w:tabs>
          <w:tab w:val="right" w:leader="dot" w:pos="8306"/>
        </w:tabs>
      </w:pPr>
      <w:hyperlink w:anchor="_Toc14622" w:history="1">
        <w:r>
          <w:rPr>
            <w:rFonts w:ascii="仿宋" w:eastAsia="仿宋" w:hAnsi="仿宋" w:cs="仿宋" w:hint="eastAsia"/>
            <w:lang w:eastAsia="zh-CN"/>
          </w:rPr>
          <w:t>(一)、绩效评估指标</w:t>
        </w:r>
        <w:r>
          <w:tab/>
        </w:r>
        <w:r>
          <w:fldChar w:fldCharType="begin"/>
        </w:r>
        <w:r>
          <w:instrText xml:space="preserve"> PAGEREF _Toc14622 \h </w:instrText>
        </w:r>
        <w:r>
          <w:fldChar w:fldCharType="separate"/>
        </w:r>
        <w:r>
          <w:t>12</w:t>
        </w:r>
        <w:r>
          <w:fldChar w:fldCharType="end"/>
        </w:r>
      </w:hyperlink>
    </w:p>
    <w:p>
      <w:pPr>
        <w:pStyle w:val="TOC2"/>
        <w:tabs>
          <w:tab w:val="right" w:leader="dot" w:pos="8306"/>
        </w:tabs>
      </w:pPr>
      <w:hyperlink w:anchor="_Toc28468" w:history="1">
        <w:r>
          <w:rPr>
            <w:rFonts w:ascii="仿宋" w:eastAsia="仿宋" w:hAnsi="仿宋" w:cs="仿宋" w:hint="eastAsia"/>
            <w:lang w:eastAsia="zh-CN"/>
          </w:rPr>
          <w:t>(二)、绩效评估方法</w:t>
        </w:r>
        <w:r>
          <w:tab/>
        </w:r>
        <w:r>
          <w:fldChar w:fldCharType="begin"/>
        </w:r>
        <w:r>
          <w:instrText xml:space="preserve"> PAGEREF _Toc28468 \h </w:instrText>
        </w:r>
        <w:r>
          <w:fldChar w:fldCharType="separate"/>
        </w:r>
        <w:r>
          <w:t>13</w:t>
        </w:r>
        <w:r>
          <w:fldChar w:fldCharType="end"/>
        </w:r>
      </w:hyperlink>
    </w:p>
    <w:p>
      <w:pPr>
        <w:pStyle w:val="TOC2"/>
        <w:tabs>
          <w:tab w:val="right" w:leader="dot" w:pos="8306"/>
        </w:tabs>
      </w:pPr>
      <w:hyperlink w:anchor="_Toc15374" w:history="1">
        <w:r>
          <w:rPr>
            <w:rFonts w:ascii="仿宋" w:eastAsia="仿宋" w:hAnsi="仿宋" w:cs="仿宋" w:hint="eastAsia"/>
            <w:lang w:eastAsia="zh-CN"/>
          </w:rPr>
          <w:t>(三)、绩效评估周期</w:t>
        </w:r>
        <w:r>
          <w:tab/>
        </w:r>
        <w:r>
          <w:fldChar w:fldCharType="begin"/>
        </w:r>
        <w:r>
          <w:instrText xml:space="preserve"> PAGEREF _Toc15374 \h </w:instrText>
        </w:r>
        <w:r>
          <w:fldChar w:fldCharType="separate"/>
        </w:r>
        <w:r>
          <w:t>14</w:t>
        </w:r>
        <w:r>
          <w:fldChar w:fldCharType="end"/>
        </w:r>
      </w:hyperlink>
    </w:p>
    <w:p>
      <w:pPr>
        <w:pStyle w:val="TOC1"/>
        <w:tabs>
          <w:tab w:val="right" w:leader="dot" w:pos="8306"/>
        </w:tabs>
      </w:pPr>
      <w:hyperlink w:anchor="_Toc18717" w:history="1">
        <w:r>
          <w:rPr>
            <w:rFonts w:ascii="仿宋" w:eastAsia="仿宋" w:hAnsi="仿宋" w:cs="仿宋" w:hint="eastAsia"/>
            <w:lang w:eastAsia="zh-CN"/>
          </w:rPr>
          <w:t>五、市场分析、调研</w:t>
        </w:r>
        <w:r>
          <w:tab/>
        </w:r>
        <w:r>
          <w:fldChar w:fldCharType="begin"/>
        </w:r>
        <w:r>
          <w:instrText xml:space="preserve"> PAGEREF _Toc18717 \h </w:instrText>
        </w:r>
        <w:r>
          <w:fldChar w:fldCharType="separate"/>
        </w:r>
        <w:r>
          <w:t>15</w:t>
        </w:r>
        <w:r>
          <w:fldChar w:fldCharType="end"/>
        </w:r>
      </w:hyperlink>
    </w:p>
    <w:p>
      <w:pPr>
        <w:pStyle w:val="TOC2"/>
        <w:tabs>
          <w:tab w:val="right" w:leader="dot" w:pos="8306"/>
        </w:tabs>
      </w:pPr>
      <w:hyperlink w:anchor="_Toc17481" w:history="1">
        <w:r>
          <w:rPr>
            <w:rFonts w:ascii="仿宋" w:eastAsia="仿宋" w:hAnsi="仿宋" w:cs="仿宋" w:hint="eastAsia"/>
            <w:lang w:eastAsia="zh-CN"/>
          </w:rPr>
          <w:t>(一)、孕期检查行业分析</w:t>
        </w:r>
        <w:r>
          <w:tab/>
        </w:r>
        <w:r>
          <w:fldChar w:fldCharType="begin"/>
        </w:r>
        <w:r>
          <w:instrText xml:space="preserve"> PAGEREF _Toc17481 \h </w:instrText>
        </w:r>
        <w:r>
          <w:fldChar w:fldCharType="separate"/>
        </w:r>
        <w:r>
          <w:t>15</w:t>
        </w:r>
        <w:r>
          <w:fldChar w:fldCharType="end"/>
        </w:r>
      </w:hyperlink>
    </w:p>
    <w:p>
      <w:pPr>
        <w:pStyle w:val="TOC2"/>
        <w:tabs>
          <w:tab w:val="right" w:leader="dot" w:pos="8306"/>
        </w:tabs>
      </w:pPr>
      <w:hyperlink w:anchor="_Toc13360" w:history="1">
        <w:r>
          <w:rPr>
            <w:rFonts w:ascii="仿宋" w:eastAsia="仿宋" w:hAnsi="仿宋" w:cs="仿宋" w:hint="eastAsia"/>
            <w:lang w:eastAsia="zh-CN"/>
          </w:rPr>
          <w:t>(二)、孕期检查市场分析预测</w:t>
        </w:r>
        <w:r>
          <w:tab/>
        </w:r>
        <w:r>
          <w:fldChar w:fldCharType="begin"/>
        </w:r>
        <w:r>
          <w:instrText xml:space="preserve"> PAGEREF _Toc13360 \h </w:instrText>
        </w:r>
        <w:r>
          <w:fldChar w:fldCharType="separate"/>
        </w:r>
        <w:r>
          <w:t>16</w:t>
        </w:r>
        <w:r>
          <w:fldChar w:fldCharType="end"/>
        </w:r>
      </w:hyperlink>
    </w:p>
    <w:p>
      <w:pPr>
        <w:pStyle w:val="TOC1"/>
        <w:tabs>
          <w:tab w:val="right" w:leader="dot" w:pos="8306"/>
        </w:tabs>
      </w:pPr>
      <w:hyperlink w:anchor="_Toc9965" w:history="1">
        <w:r>
          <w:rPr>
            <w:rFonts w:ascii="仿宋" w:eastAsia="仿宋" w:hAnsi="仿宋" w:cs="仿宋" w:hint="eastAsia"/>
            <w:lang w:eastAsia="zh-CN"/>
          </w:rPr>
          <w:t>六、孕期检查项目概论</w:t>
        </w:r>
        <w:r>
          <w:tab/>
        </w:r>
        <w:r>
          <w:fldChar w:fldCharType="begin"/>
        </w:r>
        <w:r>
          <w:instrText xml:space="preserve"> PAGEREF _Toc9965 \h </w:instrText>
        </w:r>
        <w:r>
          <w:fldChar w:fldCharType="separate"/>
        </w:r>
        <w:r>
          <w:t>17</w:t>
        </w:r>
        <w:r>
          <w:fldChar w:fldCharType="end"/>
        </w:r>
      </w:hyperlink>
    </w:p>
    <w:p>
      <w:pPr>
        <w:pStyle w:val="TOC2"/>
        <w:tabs>
          <w:tab w:val="right" w:leader="dot" w:pos="8306"/>
        </w:tabs>
      </w:pPr>
      <w:hyperlink w:anchor="_Toc4943" w:history="1">
        <w:r>
          <w:rPr>
            <w:rFonts w:ascii="仿宋" w:eastAsia="仿宋" w:hAnsi="仿宋" w:cs="仿宋" w:hint="eastAsia"/>
            <w:lang w:eastAsia="zh-CN"/>
          </w:rPr>
          <w:t>(一)、孕期检查项目概况</w:t>
        </w:r>
        <w:r>
          <w:tab/>
        </w:r>
        <w:r>
          <w:fldChar w:fldCharType="begin"/>
        </w:r>
        <w:r>
          <w:instrText xml:space="preserve"> PAGEREF _Toc4943 \h </w:instrText>
        </w:r>
        <w:r>
          <w:fldChar w:fldCharType="separate"/>
        </w:r>
        <w:r>
          <w:t>17</w:t>
        </w:r>
        <w:r>
          <w:fldChar w:fldCharType="end"/>
        </w:r>
      </w:hyperlink>
    </w:p>
    <w:p>
      <w:pPr>
        <w:pStyle w:val="TOC2"/>
        <w:tabs>
          <w:tab w:val="right" w:leader="dot" w:pos="8306"/>
        </w:tabs>
      </w:pPr>
      <w:hyperlink w:anchor="_Toc7307" w:history="1">
        <w:r>
          <w:rPr>
            <w:rFonts w:ascii="仿宋" w:eastAsia="仿宋" w:hAnsi="仿宋" w:cs="仿宋" w:hint="eastAsia"/>
            <w:lang w:eastAsia="zh-CN"/>
          </w:rPr>
          <w:t>(二)、孕期检查项目目标</w:t>
        </w:r>
        <w:r>
          <w:tab/>
        </w:r>
        <w:r>
          <w:fldChar w:fldCharType="begin"/>
        </w:r>
        <w:r>
          <w:instrText xml:space="preserve"> PAGEREF _Toc7307 \h </w:instrText>
        </w:r>
        <w:r>
          <w:fldChar w:fldCharType="separate"/>
        </w:r>
        <w:r>
          <w:t>19</w:t>
        </w:r>
        <w:r>
          <w:fldChar w:fldCharType="end"/>
        </w:r>
      </w:hyperlink>
    </w:p>
    <w:p>
      <w:pPr>
        <w:pStyle w:val="TOC2"/>
        <w:tabs>
          <w:tab w:val="right" w:leader="dot" w:pos="8306"/>
        </w:tabs>
      </w:pPr>
      <w:hyperlink w:anchor="_Toc283" w:history="1">
        <w:r>
          <w:rPr>
            <w:rFonts w:ascii="仿宋" w:eastAsia="仿宋" w:hAnsi="仿宋" w:cs="仿宋" w:hint="eastAsia"/>
            <w:lang w:eastAsia="zh-CN"/>
          </w:rPr>
          <w:t>(三)、孕期检查项目提出的理由</w:t>
        </w:r>
        <w:r>
          <w:tab/>
        </w:r>
        <w:r>
          <w:fldChar w:fldCharType="begin"/>
        </w:r>
        <w:r>
          <w:instrText xml:space="preserve"> PAGEREF _Toc283 \h </w:instrText>
        </w:r>
        <w:r>
          <w:fldChar w:fldCharType="separate"/>
        </w:r>
        <w:r>
          <w:t>20</w:t>
        </w:r>
        <w:r>
          <w:fldChar w:fldCharType="end"/>
        </w:r>
      </w:hyperlink>
    </w:p>
    <w:p>
      <w:pPr>
        <w:pStyle w:val="TOC2"/>
        <w:tabs>
          <w:tab w:val="right" w:leader="dot" w:pos="8306"/>
        </w:tabs>
      </w:pPr>
      <w:hyperlink w:anchor="_Toc20561" w:history="1">
        <w:r>
          <w:rPr>
            <w:rFonts w:ascii="仿宋" w:eastAsia="仿宋" w:hAnsi="仿宋" w:cs="仿宋" w:hint="eastAsia"/>
            <w:lang w:eastAsia="zh-CN"/>
          </w:rPr>
          <w:t>(四)、孕期检查项目意义</w:t>
        </w:r>
        <w:r>
          <w:tab/>
        </w:r>
        <w:r>
          <w:fldChar w:fldCharType="begin"/>
        </w:r>
        <w:r>
          <w:instrText xml:space="preserve"> PAGEREF _Toc20561 \h </w:instrText>
        </w:r>
        <w:r>
          <w:fldChar w:fldCharType="separate"/>
        </w:r>
        <w:r>
          <w:t>21</w:t>
        </w:r>
        <w:r>
          <w:fldChar w:fldCharType="end"/>
        </w:r>
      </w:hyperlink>
    </w:p>
    <w:p>
      <w:pPr>
        <w:pStyle w:val="TOC2"/>
        <w:tabs>
          <w:tab w:val="right" w:leader="dot" w:pos="8306"/>
        </w:tabs>
      </w:pPr>
      <w:hyperlink w:anchor="_Toc13040" w:history="1">
        <w:r>
          <w:rPr>
            <w:rFonts w:ascii="仿宋" w:eastAsia="仿宋" w:hAnsi="仿宋" w:cs="仿宋" w:hint="eastAsia"/>
            <w:lang w:eastAsia="zh-CN"/>
          </w:rPr>
          <w:t>(五)、孕期检查项目背景</w:t>
        </w:r>
        <w:r>
          <w:tab/>
        </w:r>
        <w:r>
          <w:fldChar w:fldCharType="begin"/>
        </w:r>
        <w:r>
          <w:instrText xml:space="preserve"> PAGEREF _Toc13040 \h </w:instrText>
        </w:r>
        <w:r>
          <w:fldChar w:fldCharType="separate"/>
        </w:r>
        <w:r>
          <w:t>22</w:t>
        </w:r>
        <w:r>
          <w:fldChar w:fldCharType="end"/>
        </w:r>
      </w:hyperlink>
    </w:p>
    <w:p>
      <w:pPr>
        <w:pStyle w:val="TOC1"/>
        <w:tabs>
          <w:tab w:val="right" w:leader="dot" w:pos="8306"/>
        </w:tabs>
      </w:pPr>
      <w:hyperlink w:anchor="_Toc1409" w:history="1">
        <w:r>
          <w:rPr>
            <w:rFonts w:ascii="仿宋" w:eastAsia="仿宋" w:hAnsi="仿宋" w:cs="仿宋" w:hint="eastAsia"/>
            <w:lang w:eastAsia="zh-CN"/>
          </w:rPr>
          <w:t>七、孕期检查项目财务管理</w:t>
        </w:r>
        <w:r>
          <w:tab/>
        </w:r>
        <w:r>
          <w:fldChar w:fldCharType="begin"/>
        </w:r>
        <w:r>
          <w:instrText xml:space="preserve"> PAGEREF _Toc1409 \h </w:instrText>
        </w:r>
        <w:r>
          <w:fldChar w:fldCharType="separate"/>
        </w:r>
        <w:r>
          <w:t>23</w:t>
        </w:r>
        <w:r>
          <w:fldChar w:fldCharType="end"/>
        </w:r>
      </w:hyperlink>
    </w:p>
    <w:p>
      <w:pPr>
        <w:pStyle w:val="TOC2"/>
        <w:tabs>
          <w:tab w:val="right" w:leader="dot" w:pos="8306"/>
        </w:tabs>
      </w:pPr>
      <w:hyperlink w:anchor="_Toc7415" w:history="1">
        <w:r>
          <w:rPr>
            <w:rFonts w:ascii="仿宋" w:eastAsia="仿宋" w:hAnsi="仿宋" w:cs="仿宋" w:hint="eastAsia"/>
            <w:lang w:eastAsia="zh-CN"/>
          </w:rPr>
          <w:t>(一)、资金需求大</w:t>
        </w:r>
        <w:r>
          <w:tab/>
        </w:r>
        <w:r>
          <w:fldChar w:fldCharType="begin"/>
        </w:r>
        <w:r>
          <w:instrText xml:space="preserve"> PAGEREF _Toc7415 \h </w:instrText>
        </w:r>
        <w:r>
          <w:fldChar w:fldCharType="separate"/>
        </w:r>
        <w:r>
          <w:t>23</w:t>
        </w:r>
        <w:r>
          <w:fldChar w:fldCharType="end"/>
        </w:r>
      </w:hyperlink>
    </w:p>
    <w:p>
      <w:pPr>
        <w:pStyle w:val="TOC2"/>
        <w:tabs>
          <w:tab w:val="right" w:leader="dot" w:pos="8306"/>
        </w:tabs>
      </w:pPr>
      <w:hyperlink w:anchor="_Toc28104" w:history="1">
        <w:r>
          <w:rPr>
            <w:rFonts w:ascii="仿宋" w:eastAsia="仿宋" w:hAnsi="仿宋" w:cs="仿宋" w:hint="eastAsia"/>
            <w:lang w:eastAsia="zh-CN"/>
          </w:rPr>
          <w:t>(二)、研发周期长</w:t>
        </w:r>
        <w:r>
          <w:tab/>
        </w:r>
        <w:r>
          <w:fldChar w:fldCharType="begin"/>
        </w:r>
        <w:r>
          <w:instrText xml:space="preserve"> PAGEREF _Toc28104 \h </w:instrText>
        </w:r>
        <w:r>
          <w:fldChar w:fldCharType="separate"/>
        </w:r>
        <w:r>
          <w:t>24</w:t>
        </w:r>
        <w:r>
          <w:fldChar w:fldCharType="end"/>
        </w:r>
      </w:hyperlink>
    </w:p>
    <w:p>
      <w:pPr>
        <w:pStyle w:val="TOC2"/>
        <w:tabs>
          <w:tab w:val="right" w:leader="dot" w:pos="8306"/>
        </w:tabs>
      </w:pPr>
      <w:hyperlink w:anchor="_Toc10155" w:history="1">
        <w:r>
          <w:rPr>
            <w:rFonts w:ascii="仿宋" w:eastAsia="仿宋" w:hAnsi="仿宋" w:cs="仿宋" w:hint="eastAsia"/>
            <w:lang w:eastAsia="zh-CN"/>
          </w:rPr>
          <w:t>(三)、市场风险大</w:t>
        </w:r>
        <w:r>
          <w:tab/>
        </w:r>
        <w:r>
          <w:fldChar w:fldCharType="begin"/>
        </w:r>
        <w:r>
          <w:instrText xml:space="preserve"> PAGEREF _Toc10155 \h </w:instrText>
        </w:r>
        <w:r>
          <w:fldChar w:fldCharType="separate"/>
        </w:r>
        <w:r>
          <w:t>25</w:t>
        </w:r>
        <w:r>
          <w:fldChar w:fldCharType="end"/>
        </w:r>
      </w:hyperlink>
    </w:p>
    <w:p>
      <w:pPr>
        <w:pStyle w:val="TOC2"/>
        <w:tabs>
          <w:tab w:val="right" w:leader="dot" w:pos="8306"/>
        </w:tabs>
      </w:pPr>
      <w:hyperlink w:anchor="_Toc24371" w:history="1">
        <w:r>
          <w:rPr>
            <w:rFonts w:ascii="仿宋" w:eastAsia="仿宋" w:hAnsi="仿宋" w:cs="仿宋" w:hint="eastAsia"/>
            <w:lang w:eastAsia="zh-CN"/>
          </w:rPr>
          <w:t>(四)、利润率高</w:t>
        </w:r>
        <w:r>
          <w:tab/>
        </w:r>
        <w:r>
          <w:fldChar w:fldCharType="begin"/>
        </w:r>
        <w:r>
          <w:instrText xml:space="preserve"> PAGEREF _Toc24371 \h </w:instrText>
        </w:r>
        <w:r>
          <w:fldChar w:fldCharType="separate"/>
        </w:r>
        <w:r>
          <w:t>28</w:t>
        </w:r>
        <w:r>
          <w:fldChar w:fldCharType="end"/>
        </w:r>
      </w:hyperlink>
    </w:p>
    <w:p>
      <w:pPr>
        <w:pStyle w:val="TOC1"/>
        <w:tabs>
          <w:tab w:val="right" w:leader="dot" w:pos="8306"/>
        </w:tabs>
      </w:pPr>
      <w:hyperlink w:anchor="_Toc2677" w:history="1">
        <w:r>
          <w:rPr>
            <w:rFonts w:ascii="仿宋" w:eastAsia="仿宋" w:hAnsi="仿宋" w:cs="仿宋" w:hint="eastAsia"/>
            <w:lang w:eastAsia="zh-CN"/>
          </w:rPr>
          <w:t>八、孕期检查项目经营效益</w:t>
        </w:r>
        <w:r>
          <w:tab/>
        </w:r>
        <w:r>
          <w:fldChar w:fldCharType="begin"/>
        </w:r>
        <w:r>
          <w:instrText xml:space="preserve"> PAGEREF _Toc2677 \h </w:instrText>
        </w:r>
        <w:r>
          <w:fldChar w:fldCharType="separate"/>
        </w:r>
        <w:r>
          <w:t>30</w:t>
        </w:r>
        <w:r>
          <w:fldChar w:fldCharType="end"/>
        </w:r>
      </w:hyperlink>
    </w:p>
    <w:p>
      <w:pPr>
        <w:pStyle w:val="TOC2"/>
        <w:tabs>
          <w:tab w:val="right" w:leader="dot" w:pos="8306"/>
        </w:tabs>
      </w:pPr>
      <w:hyperlink w:anchor="_Toc20174" w:history="1">
        <w:r>
          <w:rPr>
            <w:rFonts w:ascii="仿宋" w:eastAsia="仿宋" w:hAnsi="仿宋" w:cs="仿宋" w:hint="eastAsia"/>
            <w:lang w:eastAsia="zh-CN"/>
          </w:rPr>
          <w:t>(一)、经济评价财务测算</w:t>
        </w:r>
        <w:r>
          <w:tab/>
        </w:r>
        <w:r>
          <w:fldChar w:fldCharType="begin"/>
        </w:r>
        <w:r>
          <w:instrText xml:space="preserve"> PAGEREF _Toc20174 \h </w:instrText>
        </w:r>
        <w:r>
          <w:fldChar w:fldCharType="separate"/>
        </w:r>
        <w:r>
          <w:t>30</w:t>
        </w:r>
        <w:r>
          <w:fldChar w:fldCharType="end"/>
        </w:r>
      </w:hyperlink>
    </w:p>
    <w:p>
      <w:pPr>
        <w:pStyle w:val="TOC2"/>
        <w:tabs>
          <w:tab w:val="right" w:leader="dot" w:pos="8306"/>
        </w:tabs>
      </w:pPr>
      <w:hyperlink w:anchor="_Toc15446" w:history="1">
        <w:r>
          <w:rPr>
            <w:rFonts w:ascii="仿宋" w:eastAsia="仿宋" w:hAnsi="仿宋" w:cs="仿宋" w:hint="eastAsia"/>
            <w:lang w:eastAsia="zh-CN"/>
          </w:rPr>
          <w:t>(二)、孕期检查项目盈利能力分析</w:t>
        </w:r>
        <w:r>
          <w:tab/>
        </w:r>
        <w:r>
          <w:fldChar w:fldCharType="begin"/>
        </w:r>
        <w:r>
          <w:instrText xml:space="preserve"> PAGEREF _Toc15446 \h </w:instrText>
        </w:r>
        <w:r>
          <w:fldChar w:fldCharType="separate"/>
        </w:r>
        <w:r>
          <w:t>31</w:t>
        </w:r>
        <w:r>
          <w:fldChar w:fldCharType="end"/>
        </w:r>
      </w:hyperlink>
    </w:p>
    <w:p>
      <w:pPr>
        <w:pStyle w:val="TOC1"/>
        <w:tabs>
          <w:tab w:val="right" w:leader="dot" w:pos="8306"/>
        </w:tabs>
      </w:pPr>
      <w:hyperlink w:anchor="_Toc23858" w:history="1">
        <w:r>
          <w:rPr>
            <w:rFonts w:ascii="仿宋" w:eastAsia="仿宋" w:hAnsi="仿宋" w:cs="仿宋" w:hint="eastAsia"/>
            <w:lang w:eastAsia="zh-CN"/>
          </w:rPr>
          <w:t>九、孕期检查项目社会影响</w:t>
        </w:r>
        <w:r>
          <w:tab/>
        </w:r>
        <w:r>
          <w:fldChar w:fldCharType="begin"/>
        </w:r>
        <w:r>
          <w:instrText xml:space="preserve"> PAGEREF _Toc23858 \h </w:instrText>
        </w:r>
        <w:r>
          <w:fldChar w:fldCharType="separate"/>
        </w:r>
        <w:r>
          <w:t>32</w:t>
        </w:r>
        <w:r>
          <w:fldChar w:fldCharType="end"/>
        </w:r>
      </w:hyperlink>
    </w:p>
    <w:p>
      <w:pPr>
        <w:pStyle w:val="TOC2"/>
        <w:tabs>
          <w:tab w:val="right" w:leader="dot" w:pos="8306"/>
        </w:tabs>
      </w:pPr>
      <w:hyperlink w:anchor="_Toc12984" w:history="1">
        <w:r>
          <w:rPr>
            <w:rFonts w:ascii="仿宋" w:eastAsia="仿宋" w:hAnsi="仿宋" w:cs="仿宋" w:hint="eastAsia"/>
            <w:lang w:eastAsia="zh-CN"/>
          </w:rPr>
          <w:t>(一)、社会责任与义务</w:t>
        </w:r>
        <w:r>
          <w:tab/>
        </w:r>
        <w:r>
          <w:fldChar w:fldCharType="begin"/>
        </w:r>
        <w:r>
          <w:instrText xml:space="preserve"> PAGEREF _Toc12984 \h </w:instrText>
        </w:r>
        <w:r>
          <w:fldChar w:fldCharType="separate"/>
        </w:r>
        <w:r>
          <w:t>32</w:t>
        </w:r>
        <w:r>
          <w:fldChar w:fldCharType="end"/>
        </w:r>
      </w:hyperlink>
    </w:p>
    <w:p>
      <w:pPr>
        <w:pStyle w:val="TOC2"/>
        <w:tabs>
          <w:tab w:val="right" w:leader="dot" w:pos="8306"/>
        </w:tabs>
      </w:pPr>
      <w:hyperlink w:anchor="_Toc27786" w:history="1">
        <w:r>
          <w:rPr>
            <w:rFonts w:ascii="仿宋" w:eastAsia="仿宋" w:hAnsi="仿宋" w:cs="仿宋" w:hint="eastAsia"/>
            <w:lang w:eastAsia="zh-CN"/>
          </w:rPr>
          <w:t>(二)、社会参与与沟通</w:t>
        </w:r>
        <w:r>
          <w:tab/>
        </w:r>
        <w:r>
          <w:fldChar w:fldCharType="begin"/>
        </w:r>
        <w:r>
          <w:instrText xml:space="preserve"> PAGEREF _Toc27786 \h </w:instrText>
        </w:r>
        <w:r>
          <w:fldChar w:fldCharType="separate"/>
        </w:r>
        <w:r>
          <w:t>33</w:t>
        </w:r>
        <w:r>
          <w:fldChar w:fldCharType="end"/>
        </w:r>
      </w:hyperlink>
    </w:p>
    <w:p>
      <w:pPr>
        <w:pStyle w:val="TOC1"/>
        <w:tabs>
          <w:tab w:val="right" w:leader="dot" w:pos="8306"/>
        </w:tabs>
      </w:pPr>
      <w:hyperlink w:anchor="_Toc10197" w:history="1">
        <w:r>
          <w:rPr>
            <w:rFonts w:ascii="仿宋" w:eastAsia="仿宋" w:hAnsi="仿宋" w:cs="仿宋" w:hint="eastAsia"/>
            <w:lang w:eastAsia="zh-CN"/>
          </w:rPr>
          <w:t>十、孕期检查项目创新与研发</w:t>
        </w:r>
        <w:r>
          <w:tab/>
        </w:r>
        <w:r>
          <w:fldChar w:fldCharType="begin"/>
        </w:r>
        <w:r>
          <w:instrText xml:space="preserve"> PAGEREF _Toc10197 \h </w:instrText>
        </w:r>
        <w:r>
          <w:fldChar w:fldCharType="separate"/>
        </w:r>
        <w:r>
          <w:t>34</w:t>
        </w:r>
        <w:r>
          <w:fldChar w:fldCharType="end"/>
        </w:r>
      </w:hyperlink>
    </w:p>
    <w:p>
      <w:pPr>
        <w:pStyle w:val="TOC2"/>
        <w:tabs>
          <w:tab w:val="right" w:leader="dot" w:pos="8306"/>
        </w:tabs>
      </w:pPr>
      <w:hyperlink w:anchor="_Toc13283" w:history="1">
        <w:r>
          <w:rPr>
            <w:rFonts w:ascii="仿宋" w:eastAsia="仿宋" w:hAnsi="仿宋" w:cs="仿宋" w:hint="eastAsia"/>
            <w:lang w:eastAsia="zh-CN"/>
          </w:rPr>
          <w:t>(一)、创新策略与方向</w:t>
        </w:r>
        <w:r>
          <w:tab/>
        </w:r>
        <w:r>
          <w:fldChar w:fldCharType="begin"/>
        </w:r>
        <w:r>
          <w:instrText xml:space="preserve"> PAGEREF _Toc13283 \h </w:instrText>
        </w:r>
        <w:r>
          <w:fldChar w:fldCharType="separate"/>
        </w:r>
        <w:r>
          <w:t>34</w:t>
        </w:r>
        <w:r>
          <w:fldChar w:fldCharType="end"/>
        </w:r>
      </w:hyperlink>
    </w:p>
    <w:p>
      <w:pPr>
        <w:pStyle w:val="TOC2"/>
        <w:tabs>
          <w:tab w:val="right" w:leader="dot" w:pos="8306"/>
        </w:tabs>
      </w:pPr>
      <w:hyperlink w:anchor="_Toc11612" w:history="1">
        <w:r>
          <w:rPr>
            <w:rFonts w:ascii="仿宋" w:eastAsia="仿宋" w:hAnsi="仿宋" w:cs="仿宋" w:hint="eastAsia"/>
            <w:lang w:eastAsia="zh-CN"/>
          </w:rPr>
          <w:t>(二)、研发规划与投入</w:t>
        </w:r>
        <w:r>
          <w:tab/>
        </w:r>
        <w:r>
          <w:fldChar w:fldCharType="begin"/>
        </w:r>
        <w:r>
          <w:instrText xml:space="preserve"> PAGEREF _Toc11612 \h </w:instrText>
        </w:r>
        <w:r>
          <w:fldChar w:fldCharType="separate"/>
        </w:r>
        <w:r>
          <w:t>35</w:t>
        </w:r>
        <w:r>
          <w:fldChar w:fldCharType="end"/>
        </w:r>
      </w:hyperlink>
    </w:p>
    <w:p>
      <w:pPr>
        <w:pStyle w:val="TOC1"/>
        <w:tabs>
          <w:tab w:val="right" w:leader="dot" w:pos="8306"/>
        </w:tabs>
      </w:pPr>
      <w:hyperlink w:anchor="_Toc8632" w:history="1">
        <w:r>
          <w:rPr>
            <w:rFonts w:ascii="仿宋" w:eastAsia="仿宋" w:hAnsi="仿宋" w:cs="仿宋" w:hint="eastAsia"/>
            <w:lang w:eastAsia="zh-CN"/>
          </w:rPr>
          <w:t>十一、生产安全保护</w:t>
        </w:r>
        <w:r>
          <w:tab/>
        </w:r>
        <w:r>
          <w:fldChar w:fldCharType="begin"/>
        </w:r>
        <w:r>
          <w:instrText xml:space="preserve"> PAGEREF _Toc8632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27" w:history="1">
        <w:r>
          <w:rPr>
            <w:rFonts w:ascii="仿宋" w:eastAsia="仿宋" w:hAnsi="仿宋" w:cs="仿宋" w:hint="eastAsia"/>
            <w:lang w:eastAsia="zh-CN"/>
          </w:rPr>
          <w:t>(一)、消防安全</w:t>
        </w:r>
        <w:r>
          <w:tab/>
        </w:r>
        <w:r>
          <w:fldChar w:fldCharType="begin"/>
        </w:r>
        <w:r>
          <w:instrText xml:space="preserve"> PAGEREF _Toc13627 \h </w:instrText>
        </w:r>
        <w:r>
          <w:fldChar w:fldCharType="separate"/>
        </w:r>
        <w:r>
          <w:t>37</w:t>
        </w:r>
        <w:r>
          <w:fldChar w:fldCharType="end"/>
        </w:r>
      </w:hyperlink>
    </w:p>
    <w:p>
      <w:pPr>
        <w:pStyle w:val="TOC2"/>
        <w:tabs>
          <w:tab w:val="right" w:leader="dot" w:pos="8306"/>
        </w:tabs>
      </w:pPr>
      <w:hyperlink w:anchor="_Toc12314" w:history="1">
        <w:r>
          <w:rPr>
            <w:rFonts w:ascii="仿宋" w:eastAsia="仿宋" w:hAnsi="仿宋" w:cs="仿宋" w:hint="eastAsia"/>
            <w:lang w:eastAsia="zh-CN"/>
          </w:rPr>
          <w:t>(二)、防火防爆总图布置措施</w:t>
        </w:r>
        <w:r>
          <w:tab/>
        </w:r>
        <w:r>
          <w:fldChar w:fldCharType="begin"/>
        </w:r>
        <w:r>
          <w:instrText xml:space="preserve"> PAGEREF _Toc12314 \h </w:instrText>
        </w:r>
        <w:r>
          <w:fldChar w:fldCharType="separate"/>
        </w:r>
        <w:r>
          <w:t>38</w:t>
        </w:r>
        <w:r>
          <w:fldChar w:fldCharType="end"/>
        </w:r>
      </w:hyperlink>
    </w:p>
    <w:p>
      <w:pPr>
        <w:pStyle w:val="TOC2"/>
        <w:tabs>
          <w:tab w:val="right" w:leader="dot" w:pos="8306"/>
        </w:tabs>
      </w:pPr>
      <w:hyperlink w:anchor="_Toc18871" w:history="1">
        <w:r>
          <w:rPr>
            <w:rFonts w:ascii="仿宋" w:eastAsia="仿宋" w:hAnsi="仿宋" w:cs="仿宋" w:hint="eastAsia"/>
            <w:lang w:eastAsia="zh-CN"/>
          </w:rPr>
          <w:t>(三)、自然灾害防范措施</w:t>
        </w:r>
        <w:r>
          <w:tab/>
        </w:r>
        <w:r>
          <w:fldChar w:fldCharType="begin"/>
        </w:r>
        <w:r>
          <w:instrText xml:space="preserve"> PAGEREF _Toc18871 \h </w:instrText>
        </w:r>
        <w:r>
          <w:fldChar w:fldCharType="separate"/>
        </w:r>
        <w:r>
          <w:t>39</w:t>
        </w:r>
        <w:r>
          <w:fldChar w:fldCharType="end"/>
        </w:r>
      </w:hyperlink>
    </w:p>
    <w:p>
      <w:pPr>
        <w:pStyle w:val="TOC2"/>
        <w:tabs>
          <w:tab w:val="right" w:leader="dot" w:pos="8306"/>
        </w:tabs>
      </w:pPr>
      <w:hyperlink w:anchor="_Toc7911" w:history="1">
        <w:r>
          <w:rPr>
            <w:rFonts w:ascii="仿宋" w:eastAsia="仿宋" w:hAnsi="仿宋" w:cs="仿宋" w:hint="eastAsia"/>
            <w:lang w:eastAsia="zh-CN"/>
          </w:rPr>
          <w:t>(四)、安全色及安全标志使用要求</w:t>
        </w:r>
        <w:r>
          <w:tab/>
        </w:r>
        <w:r>
          <w:fldChar w:fldCharType="begin"/>
        </w:r>
        <w:r>
          <w:instrText xml:space="preserve"> PAGEREF _Toc7911 \h </w:instrText>
        </w:r>
        <w:r>
          <w:fldChar w:fldCharType="separate"/>
        </w:r>
        <w:r>
          <w:t>40</w:t>
        </w:r>
        <w:r>
          <w:fldChar w:fldCharType="end"/>
        </w:r>
      </w:hyperlink>
    </w:p>
    <w:p>
      <w:pPr>
        <w:pStyle w:val="TOC2"/>
        <w:tabs>
          <w:tab w:val="right" w:leader="dot" w:pos="8306"/>
        </w:tabs>
      </w:pPr>
      <w:hyperlink w:anchor="_Toc14131" w:history="1">
        <w:r>
          <w:rPr>
            <w:rFonts w:ascii="仿宋" w:eastAsia="仿宋" w:hAnsi="仿宋" w:cs="仿宋" w:hint="eastAsia"/>
            <w:lang w:eastAsia="zh-CN"/>
          </w:rPr>
          <w:t>(五)、防尘防毒措施</w:t>
        </w:r>
        <w:r>
          <w:tab/>
        </w:r>
        <w:r>
          <w:fldChar w:fldCharType="begin"/>
        </w:r>
        <w:r>
          <w:instrText xml:space="preserve"> PAGEREF _Toc14131 \h </w:instrText>
        </w:r>
        <w:r>
          <w:fldChar w:fldCharType="separate"/>
        </w:r>
        <w:r>
          <w:t>41</w:t>
        </w:r>
        <w:r>
          <w:fldChar w:fldCharType="end"/>
        </w:r>
      </w:hyperlink>
    </w:p>
    <w:p>
      <w:pPr>
        <w:pStyle w:val="TOC2"/>
        <w:tabs>
          <w:tab w:val="right" w:leader="dot" w:pos="8306"/>
        </w:tabs>
      </w:pPr>
      <w:hyperlink w:anchor="_Toc27882" w:history="1">
        <w:r>
          <w:rPr>
            <w:rFonts w:ascii="仿宋" w:eastAsia="仿宋" w:hAnsi="仿宋" w:cs="仿宋" w:hint="eastAsia"/>
            <w:lang w:eastAsia="zh-CN"/>
          </w:rPr>
          <w:t>(六)、防静电、触电防护及防雷措施</w:t>
        </w:r>
        <w:r>
          <w:tab/>
        </w:r>
        <w:r>
          <w:fldChar w:fldCharType="begin"/>
        </w:r>
        <w:r>
          <w:instrText xml:space="preserve"> PAGEREF _Toc27882 \h </w:instrText>
        </w:r>
        <w:r>
          <w:fldChar w:fldCharType="separate"/>
        </w:r>
        <w:r>
          <w:t>42</w:t>
        </w:r>
        <w:r>
          <w:fldChar w:fldCharType="end"/>
        </w:r>
      </w:hyperlink>
    </w:p>
    <w:p>
      <w:pPr>
        <w:pStyle w:val="TOC2"/>
        <w:tabs>
          <w:tab w:val="right" w:leader="dot" w:pos="8306"/>
        </w:tabs>
      </w:pPr>
      <w:hyperlink w:anchor="_Toc15710" w:history="1">
        <w:r>
          <w:rPr>
            <w:rFonts w:ascii="仿宋" w:eastAsia="仿宋" w:hAnsi="仿宋" w:cs="仿宋" w:hint="eastAsia"/>
            <w:lang w:eastAsia="zh-CN"/>
          </w:rPr>
          <w:t>(七)、机械设备安全保障措施</w:t>
        </w:r>
        <w:r>
          <w:tab/>
        </w:r>
        <w:r>
          <w:fldChar w:fldCharType="begin"/>
        </w:r>
        <w:r>
          <w:instrText xml:space="preserve"> PAGEREF _Toc15710 \h </w:instrText>
        </w:r>
        <w:r>
          <w:fldChar w:fldCharType="separate"/>
        </w:r>
        <w:r>
          <w:t>43</w:t>
        </w:r>
        <w:r>
          <w:fldChar w:fldCharType="end"/>
        </w:r>
      </w:hyperlink>
    </w:p>
    <w:p>
      <w:pPr>
        <w:pStyle w:val="TOC1"/>
        <w:tabs>
          <w:tab w:val="right" w:leader="dot" w:pos="8306"/>
        </w:tabs>
      </w:pPr>
      <w:hyperlink w:anchor="_Toc28388" w:history="1">
        <w:r>
          <w:rPr>
            <w:rFonts w:ascii="仿宋" w:eastAsia="仿宋" w:hAnsi="仿宋" w:cs="仿宋" w:hint="eastAsia"/>
            <w:lang w:eastAsia="zh-CN"/>
          </w:rPr>
          <w:t>十二、孕期检查项目风险管理</w:t>
        </w:r>
        <w:r>
          <w:tab/>
        </w:r>
        <w:r>
          <w:fldChar w:fldCharType="begin"/>
        </w:r>
        <w:r>
          <w:instrText xml:space="preserve"> PAGEREF _Toc28388 \h </w:instrText>
        </w:r>
        <w:r>
          <w:fldChar w:fldCharType="separate"/>
        </w:r>
        <w:r>
          <w:t>45</w:t>
        </w:r>
        <w:r>
          <w:fldChar w:fldCharType="end"/>
        </w:r>
      </w:hyperlink>
    </w:p>
    <w:p>
      <w:pPr>
        <w:pStyle w:val="TOC2"/>
        <w:tabs>
          <w:tab w:val="right" w:leader="dot" w:pos="8306"/>
        </w:tabs>
      </w:pPr>
      <w:hyperlink w:anchor="_Toc19103" w:history="1">
        <w:r>
          <w:rPr>
            <w:rFonts w:ascii="仿宋" w:eastAsia="仿宋" w:hAnsi="仿宋" w:cs="仿宋" w:hint="eastAsia"/>
            <w:lang w:eastAsia="zh-CN"/>
          </w:rPr>
          <w:t>(一)、风险识别与评估</w:t>
        </w:r>
        <w:r>
          <w:tab/>
        </w:r>
        <w:r>
          <w:fldChar w:fldCharType="begin"/>
        </w:r>
        <w:r>
          <w:instrText xml:space="preserve"> PAGEREF _Toc19103 \h </w:instrText>
        </w:r>
        <w:r>
          <w:fldChar w:fldCharType="separate"/>
        </w:r>
        <w:r>
          <w:t>45</w:t>
        </w:r>
        <w:r>
          <w:fldChar w:fldCharType="end"/>
        </w:r>
      </w:hyperlink>
    </w:p>
    <w:p>
      <w:pPr>
        <w:pStyle w:val="TOC2"/>
        <w:tabs>
          <w:tab w:val="right" w:leader="dot" w:pos="8306"/>
        </w:tabs>
      </w:pPr>
      <w:hyperlink w:anchor="_Toc7100" w:history="1">
        <w:r>
          <w:rPr>
            <w:rFonts w:ascii="仿宋" w:eastAsia="仿宋" w:hAnsi="仿宋" w:cs="仿宋" w:hint="eastAsia"/>
            <w:lang w:eastAsia="zh-CN"/>
          </w:rPr>
          <w:t>(二)、风险应对策略</w:t>
        </w:r>
        <w:r>
          <w:tab/>
        </w:r>
        <w:r>
          <w:fldChar w:fldCharType="begin"/>
        </w:r>
        <w:r>
          <w:instrText xml:space="preserve"> PAGEREF _Toc7100 \h </w:instrText>
        </w:r>
        <w:r>
          <w:fldChar w:fldCharType="separate"/>
        </w:r>
        <w:r>
          <w:t>46</w:t>
        </w:r>
        <w:r>
          <w:fldChar w:fldCharType="end"/>
        </w:r>
      </w:hyperlink>
    </w:p>
    <w:p>
      <w:pPr>
        <w:pStyle w:val="TOC2"/>
        <w:tabs>
          <w:tab w:val="right" w:leader="dot" w:pos="8306"/>
        </w:tabs>
      </w:pPr>
      <w:hyperlink w:anchor="_Toc7147" w:history="1">
        <w:r>
          <w:rPr>
            <w:rFonts w:ascii="仿宋" w:eastAsia="仿宋" w:hAnsi="仿宋" w:cs="仿宋" w:hint="eastAsia"/>
            <w:lang w:eastAsia="zh-CN"/>
          </w:rPr>
          <w:t>(三)、风险监控与控制</w:t>
        </w:r>
        <w:r>
          <w:tab/>
        </w:r>
        <w:r>
          <w:fldChar w:fldCharType="begin"/>
        </w:r>
        <w:r>
          <w:instrText xml:space="preserve"> PAGEREF _Toc7147 \h </w:instrText>
        </w:r>
        <w:r>
          <w:fldChar w:fldCharType="separate"/>
        </w:r>
        <w:r>
          <w:t>48</w:t>
        </w:r>
        <w:r>
          <w:fldChar w:fldCharType="end"/>
        </w:r>
      </w:hyperlink>
    </w:p>
    <w:p>
      <w:pPr>
        <w:pStyle w:val="TOC1"/>
        <w:tabs>
          <w:tab w:val="right" w:leader="dot" w:pos="8306"/>
        </w:tabs>
      </w:pPr>
      <w:hyperlink w:anchor="_Toc8054" w:history="1">
        <w:r>
          <w:rPr>
            <w:rFonts w:ascii="仿宋" w:eastAsia="仿宋" w:hAnsi="仿宋" w:cs="仿宋" w:hint="eastAsia"/>
            <w:lang w:eastAsia="zh-CN"/>
          </w:rPr>
          <w:t>十三、孕期检查项目工程方案分析</w:t>
        </w:r>
        <w:r>
          <w:tab/>
        </w:r>
        <w:r>
          <w:fldChar w:fldCharType="begin"/>
        </w:r>
        <w:r>
          <w:instrText xml:space="preserve"> PAGEREF _Toc8054 \h </w:instrText>
        </w:r>
        <w:r>
          <w:fldChar w:fldCharType="separate"/>
        </w:r>
        <w:r>
          <w:t>49</w:t>
        </w:r>
        <w:r>
          <w:fldChar w:fldCharType="end"/>
        </w:r>
      </w:hyperlink>
    </w:p>
    <w:p>
      <w:pPr>
        <w:pStyle w:val="TOC2"/>
        <w:tabs>
          <w:tab w:val="right" w:leader="dot" w:pos="8306"/>
        </w:tabs>
      </w:pPr>
      <w:hyperlink w:anchor="_Toc11390" w:history="1">
        <w:r>
          <w:rPr>
            <w:rFonts w:ascii="仿宋" w:eastAsia="仿宋" w:hAnsi="仿宋" w:cs="仿宋" w:hint="eastAsia"/>
            <w:lang w:eastAsia="zh-CN"/>
          </w:rPr>
          <w:t>(一)、建筑工程设计原则</w:t>
        </w:r>
        <w:r>
          <w:tab/>
        </w:r>
        <w:r>
          <w:fldChar w:fldCharType="begin"/>
        </w:r>
        <w:r>
          <w:instrText xml:space="preserve"> PAGEREF _Toc11390 \h </w:instrText>
        </w:r>
        <w:r>
          <w:fldChar w:fldCharType="separate"/>
        </w:r>
        <w:r>
          <w:t>49</w:t>
        </w:r>
        <w:r>
          <w:fldChar w:fldCharType="end"/>
        </w:r>
      </w:hyperlink>
    </w:p>
    <w:p>
      <w:pPr>
        <w:pStyle w:val="TOC2"/>
        <w:tabs>
          <w:tab w:val="right" w:leader="dot" w:pos="8306"/>
        </w:tabs>
      </w:pPr>
      <w:hyperlink w:anchor="_Toc4767" w:history="1">
        <w:r>
          <w:rPr>
            <w:rFonts w:ascii="仿宋" w:eastAsia="仿宋" w:hAnsi="仿宋" w:cs="仿宋" w:hint="eastAsia"/>
            <w:lang w:eastAsia="zh-CN"/>
          </w:rPr>
          <w:t>(二)、土建工程建设指标</w:t>
        </w:r>
        <w:r>
          <w:tab/>
        </w:r>
        <w:r>
          <w:fldChar w:fldCharType="begin"/>
        </w:r>
        <w:r>
          <w:instrText xml:space="preserve"> PAGEREF _Toc4767 \h </w:instrText>
        </w:r>
        <w:r>
          <w:fldChar w:fldCharType="separate"/>
        </w:r>
        <w:r>
          <w:t>52</w:t>
        </w:r>
        <w:r>
          <w:fldChar w:fldCharType="end"/>
        </w:r>
      </w:hyperlink>
    </w:p>
    <w:p>
      <w:pPr>
        <w:pStyle w:val="TOC1"/>
        <w:tabs>
          <w:tab w:val="right" w:leader="dot" w:pos="8306"/>
        </w:tabs>
      </w:pPr>
      <w:hyperlink w:anchor="_Toc31742" w:history="1">
        <w:r>
          <w:rPr>
            <w:rFonts w:ascii="仿宋" w:eastAsia="仿宋" w:hAnsi="仿宋" w:cs="仿宋" w:hint="eastAsia"/>
            <w:lang w:eastAsia="zh-CN"/>
          </w:rPr>
          <w:t>十四、孕期检查项目变更管理</w:t>
        </w:r>
        <w:r>
          <w:tab/>
        </w:r>
        <w:r>
          <w:fldChar w:fldCharType="begin"/>
        </w:r>
        <w:r>
          <w:instrText xml:space="preserve"> PAGEREF _Toc31742 \h </w:instrText>
        </w:r>
        <w:r>
          <w:fldChar w:fldCharType="separate"/>
        </w:r>
        <w:r>
          <w:t>54</w:t>
        </w:r>
        <w:r>
          <w:fldChar w:fldCharType="end"/>
        </w:r>
      </w:hyperlink>
    </w:p>
    <w:p>
      <w:pPr>
        <w:pStyle w:val="TOC2"/>
        <w:tabs>
          <w:tab w:val="right" w:leader="dot" w:pos="8306"/>
        </w:tabs>
      </w:pPr>
      <w:hyperlink w:anchor="_Toc25163" w:history="1">
        <w:r>
          <w:rPr>
            <w:rFonts w:ascii="仿宋" w:eastAsia="仿宋" w:hAnsi="仿宋" w:cs="仿宋" w:hint="eastAsia"/>
            <w:lang w:eastAsia="zh-CN"/>
          </w:rPr>
          <w:t>(一)、变更申请与评估</w:t>
        </w:r>
        <w:r>
          <w:tab/>
        </w:r>
        <w:r>
          <w:fldChar w:fldCharType="begin"/>
        </w:r>
        <w:r>
          <w:instrText xml:space="preserve"> PAGEREF _Toc25163 \h </w:instrText>
        </w:r>
        <w:r>
          <w:fldChar w:fldCharType="separate"/>
        </w:r>
        <w:r>
          <w:t>54</w:t>
        </w:r>
        <w:r>
          <w:fldChar w:fldCharType="end"/>
        </w:r>
      </w:hyperlink>
    </w:p>
    <w:p>
      <w:pPr>
        <w:pStyle w:val="TOC2"/>
        <w:tabs>
          <w:tab w:val="right" w:leader="dot" w:pos="8306"/>
        </w:tabs>
      </w:pPr>
      <w:hyperlink w:anchor="_Toc10003" w:history="1">
        <w:r>
          <w:rPr>
            <w:rFonts w:ascii="仿宋" w:eastAsia="仿宋" w:hAnsi="仿宋" w:cs="仿宋" w:hint="eastAsia"/>
            <w:lang w:eastAsia="zh-CN"/>
          </w:rPr>
          <w:t>(二)、变更实施与控制</w:t>
        </w:r>
        <w:r>
          <w:tab/>
        </w:r>
        <w:r>
          <w:fldChar w:fldCharType="begin"/>
        </w:r>
        <w:r>
          <w:instrText xml:space="preserve"> PAGEREF _Toc10003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26"/>
      <w:r>
        <w:rPr>
          <w:rFonts w:ascii="仿宋" w:eastAsia="仿宋" w:hAnsi="仿宋" w:cs="仿宋" w:hint="eastAsia"/>
          <w:sz w:val="28"/>
          <w:lang w:eastAsia="zh-CN"/>
        </w:rPr>
        <w:t>一、孕期检查项目危机管理</w:t>
      </w:r>
      <w:bookmarkEnd w:id="2"/>
    </w:p>
    <w:p>
      <w:pPr>
        <w:pStyle w:val="Heading2"/>
        <w:rPr>
          <w:rFonts w:ascii="仿宋" w:eastAsia="仿宋" w:hAnsi="仿宋" w:cs="仿宋" w:hint="eastAsia"/>
          <w:lang w:eastAsia="zh-CN"/>
        </w:rPr>
      </w:pPr>
      <w:bookmarkStart w:id="3" w:name="_Toc1820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孕期检查项目危机管理中，危机预警与识别是确保孕期检查项目稳健运行的核心步骤。通过建立全面的监测机制，孕期检查项目团队旨在及时发现和理解潜在的风险和危机因素，以便采取及时的预防和应对措施，确保孕期检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首先，通过深入的风险评估，孕期检查项目团队全面分析了整个孕期检查项目和各个阶段可能存在的威胁。这包括准确评估每个潜在风险的发生概率和可能影响的程度，为后续危机预警提供了有力支持。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孕期检查项目团队着重于明确定义孕期检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孕期检查项目进展的持续监控，团队能够及时发现潜在问题并作出迅速反应。孕期检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在这一阶段，团队的专业素养和反应速度将发挥至关重要的作用，以确保潜在危机能够在初期得到有效的处理，最大程度地减轻负面影响。通过危机预警与识别，孕期检查项目得以更有序、可控地推进。</w:t>
      </w:r>
    </w:p>
    <w:p>
      <w:pPr>
        <w:pStyle w:val="Heading2"/>
        <w:ind w:firstLine="560" w:firstLineChars="200"/>
        <w:rPr>
          <w:rFonts w:ascii="仿宋" w:eastAsia="仿宋" w:hAnsi="仿宋" w:cs="仿宋" w:hint="eastAsia"/>
          <w:sz w:val="28"/>
          <w:lang w:eastAsia="zh-CN"/>
        </w:rPr>
      </w:pPr>
      <w:bookmarkStart w:id="4" w:name="_Toc2713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在危机发生时，孕期检查项目团队立即行动，成立了应急小组。该小组的任务是迅速制定并实施紧急应对措施，以最小化潜在损失。以下是采取的主要措施：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暂停孕期检查项目进度：为遏制危机蔓延，孕期检查项目暂时停止进行，以便全面评估当前状况。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资源重新分配：重新评估孕期检查项目资源的分配，确保最大限度地减小损失。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实时沟通：与关键利益相关者建立实时沟通机制，向他们传递孕期检查项目危机的实际状况，保障孕期检查项目核心利益。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在紧急应对的同时，孕期检查项目团队强调了团队协作和有效沟通的重要性。以下是团队协作的关键举措：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信息共享机制：建立了信息共享平台，确保团队成员能够及时获取孕期检查项目危机的实时信息。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领导者沟通：孕期检查项目领导者通过定期会议和即时沟通工具，指导团队应对危机，保持团队稳定运行。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随着危机得到初步控制，孕期检查项目团队转向制定恢复计划，以确保孕期检查项目能够从中迅速恢复。主要恢复计划包括：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修复受损的进度计划：重新评估孕期检查项目进度，制定修复计划，确保孕期检查项目尽快回归正常进程。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重新调整资源分配：优化资源分配，确保孕期检查项目在有限资源下高效运转。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风险管理机制加强：对孕期检查项目风险进行全面评估，制定更强化的风险管理策略，以预防未来可能的危机。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049"/>
      <w:r>
        <w:rPr>
          <w:rFonts w:ascii="仿宋" w:eastAsia="仿宋" w:hAnsi="仿宋" w:cs="仿宋" w:hint="eastAsia"/>
          <w:sz w:val="28"/>
          <w:lang w:eastAsia="zh-CN"/>
        </w:rPr>
        <w:t>二、孕期检查项目选址可行性分析</w:t>
      </w:r>
      <w:bookmarkEnd w:id="5"/>
    </w:p>
    <w:p>
      <w:pPr>
        <w:pStyle w:val="Heading2"/>
        <w:rPr>
          <w:rFonts w:ascii="仿宋" w:eastAsia="仿宋" w:hAnsi="仿宋" w:cs="仿宋" w:hint="eastAsia"/>
          <w:lang w:eastAsia="zh-CN"/>
        </w:rPr>
      </w:pPr>
      <w:bookmarkStart w:id="6" w:name="_Toc7700"/>
      <w:r>
        <w:rPr>
          <w:rFonts w:ascii="仿宋" w:eastAsia="仿宋" w:hAnsi="仿宋" w:cs="仿宋" w:hint="eastAsia"/>
          <w:lang w:eastAsia="zh-CN"/>
        </w:rPr>
        <w:t>(一)、孕期检查项目选址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该孕期检查项目选址位于XX省XX市XX区XXX街道</w:t>
      </w:r>
    </w:p>
    <w:p>
      <w:pPr>
        <w:pStyle w:val="Heading2"/>
        <w:ind w:firstLine="560" w:firstLineChars="200"/>
        <w:rPr>
          <w:rFonts w:ascii="仿宋" w:eastAsia="仿宋" w:hAnsi="仿宋" w:cs="仿宋" w:hint="eastAsia"/>
          <w:sz w:val="28"/>
          <w:lang w:eastAsia="zh-CN"/>
        </w:rPr>
      </w:pPr>
      <w:bookmarkStart w:id="7" w:name="_Toc694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孕期检查项目的征地面积将根据孕期检查项目的实际规模和需求进行精确规划。具体面积XXX平方米，旨在确保孕期检查项目不仅能够满足当前的发展需求，还能够预留空间以适应未来的扩展。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净用地面积是在征地面积基础上去除不可利用面积后的实际可开发用地。具体面积XXX平方米，考虑到环保、交通、安全等多方面因素，以确保孕期检查项目在整体利用效率上达到最优。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孕期检查项目计划建设的建筑总规模具体面积XXX平方米。这一规模的确定综合考虑了孕期检查项目的性质、规模，以及城市规划的相关要求，确保建筑布局与周边环境协调一致。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绿地率是孕期检查项目用地中被规划为绿地的比例。具体面积XXX平方米，旨在通过合理规划绿地，改善孕期检查项目周边环境，提升居民生活质量，并符合城市整体绿化规划。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容积率是用地上可以建设的建筑总体积与用地面积之比。具体面积XXX，通过合理的容积率规划，确保孕期检查项目建筑规模与周边环境和谐共生。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确保孕期检查项目选址与当地城市规划相一致，具体面积XXX平方米。通过与城市规划部门深入沟通，确保孕期检查项目不仅符合城市的整体发展方向，还能够融入城市的发展布局，为城市的长远发展贡献力量。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孕期检查项目选址符合当地产业政策，具体面积XXX平方米。这包括孕期检查项目对当地经济的促进作用，以及对相关产业的带动效应，确保孕期检查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用地总体要求必须符合环保和可持续发展的原则，具体面积XXX平方米。通过采用绿色建筑设计、节能减排等措施，确保孕期检查项目在建设和运营过程中对环境的影响最小化，达到可持续发展的要求。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确保孕期检查项目选址具备必要的公共设施配套，具体面积XXX平方米。这包括交通便利性、教育、医疗等基础设施，以提高居民生活品质，使得孕期检查项目选址更具吸引力。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考虑用地总体要求对当地社会稳定性的影响，具体面积XXX平方米。通过深入了解当地社区反馈，确保孕期检查项目的选址和建设过程对当地社会和谐稳定产生积极作用。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孕期检查项目选址不仅符合法规和规划，还在实际操作中具有可行性。这一全面规划将为孕期检查项目的成功实施提供坚实的基础，确保孕期检查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61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孕期检查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孕期检查项目的设备规划和空间设计中，我们将采取灵活设备布局的措施。设备布局将根据实际需求进行灵活设计，避免不必要的浪费。通过合理规划设备摆放位置，我们将提高设备的利用率，减少设备间距，以确保孕期检查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孕期检查项目内部引入共享设施的概念，例如共享会议室、办公区等。通过这种方式，我们可以减少对资源的重复建设，提高资源共享效率，从而减小孕期检查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048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孕期检查项目的总图布置中，我们将不同功能区域进行明确的规划，以最大程度满足孕期检查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23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孕期检查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孕期检查项目对环境的影响是综合评价的重要因素之一。我们将详细考虑选址周边的自然环境、生态保护区、水源地等情况，确保孕期检查项目的建设和运营对环境影响最小化，并符合当地的环保法规标准。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对选址的评价还需充分考虑当地政府的产业政策和法规。我们将详细了解孕期检查项目所在地的相关政策，确保孕期检查项目的规划和运营与当地法规相符，降低不必要的法律风险。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考虑到社会稳定性对企业运营的重要性，我们将评估选址地区的社会安全情况、劳工关系、社区反馈等方面，以确保孕期检查项目的建设和运营不会受到社会稳定性的负面影响。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最后，我们将综合考虑用地成本，包括土地购置费用、土地开发成本等。通过对用地成本的详细评估，我们能够做出更为精确的经济效益分析，为孕期检查项目的投资决策提供有力支持。</w:t>
      </w:r>
    </w:p>
    <w:p>
      <w:pPr>
        <w:pStyle w:val="Heading1"/>
        <w:ind w:firstLine="560" w:firstLineChars="200"/>
        <w:rPr>
          <w:rFonts w:ascii="仿宋" w:eastAsia="仿宋" w:hAnsi="仿宋" w:cs="仿宋" w:hint="eastAsia"/>
          <w:sz w:val="28"/>
          <w:lang w:eastAsia="zh-CN"/>
        </w:rPr>
      </w:pPr>
      <w:bookmarkStart w:id="11" w:name="_Toc24335"/>
      <w:r>
        <w:rPr>
          <w:rFonts w:ascii="仿宋" w:eastAsia="仿宋" w:hAnsi="仿宋" w:cs="仿宋" w:hint="eastAsia"/>
          <w:sz w:val="28"/>
          <w:lang w:eastAsia="zh-CN"/>
        </w:rPr>
        <w:t>三、孕期检查项目建设单位说明</w:t>
      </w:r>
      <w:bookmarkEnd w:id="11"/>
    </w:p>
    <w:p>
      <w:pPr>
        <w:pStyle w:val="Heading2"/>
        <w:rPr>
          <w:rFonts w:ascii="仿宋" w:eastAsia="仿宋" w:hAnsi="仿宋" w:cs="仿宋" w:hint="eastAsia"/>
          <w:lang w:eastAsia="zh-CN"/>
        </w:rPr>
      </w:pPr>
      <w:bookmarkStart w:id="12" w:name="_Toc13650"/>
      <w:r>
        <w:rPr>
          <w:rFonts w:ascii="仿宋" w:eastAsia="仿宋" w:hAnsi="仿宋" w:cs="仿宋" w:hint="eastAsia"/>
          <w:lang w:eastAsia="zh-CN"/>
        </w:rPr>
        <w:t>(一)、孕期检查项目承办单位基本情况</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450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孕期检查项目承办单位的XXXX，我们着眼于实现可持续的经济效益。通过技术创新和解决方案的提供，公司预计在孕期检查项目执行期间将获得可观的收入增长。这一收入来源主要包括孕期检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同时，我们注重成本控制和效率提升，以确保孕期检查项目的可持续盈利。透过精细的管理和资源优化，公司期望实现孕期检查项目利润最大化。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孕期检查项目实施进行全面的投资评估，包括孕期检查项目启动阶段的资金投入和后续运营成本。通过对孕期检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孕期检查项目实施过程中具备足够的资金流动性，公司将进行详尽的现金流分析。这包括资金需求的合理预测、孕期检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561"/>
      <w:r>
        <w:rPr>
          <w:rFonts w:ascii="仿宋" w:eastAsia="仿宋" w:hAnsi="仿宋" w:cs="仿宋" w:hint="eastAsia"/>
          <w:sz w:val="28"/>
          <w:lang w:eastAsia="zh-CN"/>
        </w:rPr>
        <w:t>四、孕期检查项目绩效评估</w:t>
      </w:r>
      <w:bookmarkEnd w:id="14"/>
    </w:p>
    <w:p>
      <w:pPr>
        <w:pStyle w:val="Heading2"/>
        <w:rPr>
          <w:rFonts w:ascii="仿宋" w:eastAsia="仿宋" w:hAnsi="仿宋" w:cs="仿宋" w:hint="eastAsia"/>
          <w:lang w:eastAsia="zh-CN"/>
        </w:rPr>
      </w:pPr>
      <w:bookmarkStart w:id="15" w:name="_Toc1462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孕期检查项目中，我们设计了一套全面的绩效评估指标，以确保孕期检查项目的可控和成功交付。这些指标跨足孕期检查项目目标、成本、进度和质量等多个维度，为我们提供了全面洞察孕期检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目标达成率是我们关注的首要指标。我们设定了明确的目标，并通过定期监测和评估，迅速发现并应对潜在的目标偏差。这为孕期检查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成本绩效是另一个核心关注点。通过实际成本与预算成本的对比分析，我们深入了解成本差异的原因，及时调整资源分配，保持孕期检查项目在经济效益方面的合理水平。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项目进度作为关键的绩效指标之一，得到了精心的关注。我们制定了详细的孕期检查项目进度计划，并设立了进度符合度指标，确保实际进度与计划进度保持一致。这使我们能够快速发现和解决潜在的进度问题，保持孕期检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孕期检查项目绩效的不可或缺的一环。我们引入了一系列的质量标准和客户满意度指标，以确保孕期检查项目交付的成果在质量上达到或超越预期水平。通过持续监测这些指标，我们努力提升孕期检查项目整体质量水平，为孕期检查项目的成功交付提供有力保障。通过这些科学且全面的绩效评估，我们能够更好地引导孕期检查项目的持续改进，确保孕期检查项目目标的顺利达成。</w:t>
      </w:r>
    </w:p>
    <w:p>
      <w:pPr>
        <w:pStyle w:val="Heading2"/>
        <w:ind w:firstLine="560" w:firstLineChars="200"/>
        <w:rPr>
          <w:rFonts w:ascii="仿宋" w:eastAsia="仿宋" w:hAnsi="仿宋" w:cs="仿宋" w:hint="eastAsia"/>
          <w:sz w:val="28"/>
          <w:lang w:eastAsia="zh-CN"/>
        </w:rPr>
      </w:pPr>
      <w:bookmarkStart w:id="16" w:name="_Toc2846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绩效评估是孕期检查项目中的关键环节，为确保孕期检查项目达到预期目标，我们采用了多层次、多维度的绩效评估方法。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孕期检查项目的战略目标对齐，确保每个决策和行动都与孕期检查项目整体目标保持一致。团队会定期召开战略对齐会议，审视当前工作与孕期检查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孕期检查项目进度、质量、成本和风险等方面。这些指标通过数据收集和分析，为孕期检查项目管理团队提供了客观的评估依据。例如，我们通过孕期检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绩效评估不仅仅停留在孕期检查项目内部，还考虑了孕期检查项目对外部环境的影响。我们定期进行干系人满意度调查，以了解各利益相关方对孕期检查项目的期望和满意度，并及时做出调整。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这种多层次、多角度的绩效评估方法，使得我们能够全面了解孕期检查项目的运行状态，及时做出调整，确保孕期检查项目在不断变化的环境中保持稳健前行。</w:t>
      </w:r>
    </w:p>
    <w:p>
      <w:pPr>
        <w:pStyle w:val="Heading2"/>
        <w:ind w:firstLine="560" w:firstLineChars="200"/>
        <w:rPr>
          <w:rFonts w:ascii="仿宋" w:eastAsia="仿宋" w:hAnsi="仿宋" w:cs="仿宋" w:hint="eastAsia"/>
          <w:sz w:val="28"/>
          <w:lang w:eastAsia="zh-CN"/>
        </w:rPr>
      </w:pPr>
      <w:bookmarkStart w:id="17" w:name="_Toc1537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为了确保孕期检查项目的有效管理和不断优化，我们采用了精心设计的绩效评估周期。这个周期旨在实现灵活、实时和全面的评估，以适应孕期检查项目执行中的各种挑战。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的设计考虑到孕期检查项目的不同需求，分为短期、中期和长期。短期评估关注每个迭代或工作周期，以及时发现和解决当前任务中的问题。中期评估涵盖几个迭代，深入了解整体孕期检查项目的趋势和性能。长期评估则着眼于整个孕期检查项目阶段，确保孕期检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孕期检查项目管理工具和协作平台，团队成员能够随时更新和分享孕期检查项目数据。这种实时性的反馈机制使我们能够及时察觉潜在问题，快速调整，保持孕期检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孕期检查项目的决策制定密不可分。每个周期的孕期检查项目回顾会议成为集体总结经验、识别问题深层次原因并找到创新解决方案的平台。这种定期的反思与调整机制使孕期检查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871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7481"/>
      <w:r>
        <w:rPr>
          <w:rFonts w:ascii="仿宋" w:eastAsia="仿宋" w:hAnsi="仿宋" w:cs="仿宋" w:hint="eastAsia"/>
          <w:lang w:eastAsia="zh-CN"/>
        </w:rPr>
        <w:t>(一)、孕期检查行业分析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孕期检查行业一直以来都是市场的关注焦点。行业内的发展趋势、竞争态势以及潜在机会都对孕期检查项目的推进产生深远的影响。通过深入研究行业的整体概貌，我们将更好地理解行业的核心特征，为孕期检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孕期检查行业，技术一直是推动创新和发展的关键因素。我们将对当前技术趋势进行详尽分析，包括但不限于人工智能、大数据应用、先进制造技术等。这有助于孕期检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孕期检查项目成功的基础。我们将对主要竞争对手进行深入研究，包括其市场份额、产品特点、市场定位等。通过全面了解竞争对手的优势和劣势，孕期检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3360"/>
      <w:r>
        <w:rPr>
          <w:rFonts w:ascii="仿宋" w:eastAsia="仿宋" w:hAnsi="仿宋" w:cs="仿宋" w:hint="eastAsia"/>
          <w:sz w:val="28"/>
          <w:lang w:eastAsia="zh-CN"/>
        </w:rPr>
        <w:t>(二)、孕期检查市场分析预测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通过对市场规模的深入调研，我们将预测孕期检查市场未来的增长趋势。这包括市场的整体规模、各细分领域的发展趋势等。孕期检查项目可以根据市场的扩张速度和潜在机会，制定更符合市场需求的发展策略。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孕期检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https://d.book118.com/785212030312011040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孕期检查项目规划设计方案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6857B4"/>
    <w:rsid w:val="796857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21203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2024-01-08T07:09:00Z</dcterms:created>
  <dcterms:modified xsi:type="dcterms:W3CDTF">2024-01-08T07:09:35Z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DD0BA915B27E4B2B8761AE102FAD104E_11</vt:lpwstr>
  </property>
  <property fmtid="{D5CDD505-2E9C-101B-9397-08002B2CF9AE}" pid="3" name="KSOProductBuildVer">
    <vt:lpwstr>2052-12.1.0.16120</vt:lpwstr>
  </property>
</Properties>
</file>