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离合器压盘项目规划设计方案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7" w:history="1">
        <w:r>
          <w:rPr>
            <w:rFonts w:ascii="仿宋" w:eastAsia="仿宋" w:hAnsi="仿宋" w:cs="仿宋" w:hint="eastAsia"/>
            <w:lang w:eastAsia="zh-CN"/>
          </w:rPr>
          <w:t>概论</w:t>
        </w:r>
        <w:r>
          <w:tab/>
        </w:r>
        <w:r>
          <w:fldChar w:fldCharType="begin"/>
        </w:r>
        <w:r>
          <w:instrText xml:space="preserve"> PAGEREF _Toc28917 \h </w:instrText>
        </w:r>
        <w:r>
          <w:fldChar w:fldCharType="separate"/>
        </w:r>
        <w:r>
          <w:t>3</w:t>
        </w:r>
        <w:r>
          <w:fldChar w:fldCharType="end"/>
        </w:r>
      </w:hyperlink>
    </w:p>
    <w:p>
      <w:pPr>
        <w:pStyle w:val="TOC1"/>
        <w:tabs>
          <w:tab w:val="right" w:leader="dot" w:pos="8306"/>
        </w:tabs>
      </w:pPr>
      <w:hyperlink w:anchor="_Toc7870" w:history="1">
        <w:r>
          <w:rPr>
            <w:rFonts w:ascii="仿宋" w:eastAsia="仿宋" w:hAnsi="仿宋" w:cs="仿宋" w:hint="eastAsia"/>
            <w:lang w:eastAsia="zh-CN"/>
          </w:rPr>
          <w:t>一、离合器压盘项目土建工程</w:t>
        </w:r>
        <w:r>
          <w:tab/>
        </w:r>
        <w:r>
          <w:fldChar w:fldCharType="begin"/>
        </w:r>
        <w:r>
          <w:instrText xml:space="preserve"> PAGEREF _Toc7870 \h </w:instrText>
        </w:r>
        <w:r>
          <w:fldChar w:fldCharType="separate"/>
        </w:r>
        <w:r>
          <w:t>3</w:t>
        </w:r>
        <w:r>
          <w:fldChar w:fldCharType="end"/>
        </w:r>
      </w:hyperlink>
    </w:p>
    <w:p>
      <w:pPr>
        <w:pStyle w:val="TOC2"/>
        <w:tabs>
          <w:tab w:val="right" w:leader="dot" w:pos="8306"/>
        </w:tabs>
      </w:pPr>
      <w:hyperlink w:anchor="_Toc27991" w:history="1">
        <w:r>
          <w:rPr>
            <w:rFonts w:ascii="仿宋" w:eastAsia="仿宋" w:hAnsi="仿宋" w:cs="仿宋" w:hint="eastAsia"/>
            <w:lang w:eastAsia="zh-CN"/>
          </w:rPr>
          <w:t>(一)、建筑工程设计原则</w:t>
        </w:r>
        <w:r>
          <w:tab/>
        </w:r>
        <w:r>
          <w:fldChar w:fldCharType="begin"/>
        </w:r>
        <w:r>
          <w:instrText xml:space="preserve"> PAGEREF _Toc27991 \h </w:instrText>
        </w:r>
        <w:r>
          <w:fldChar w:fldCharType="separate"/>
        </w:r>
        <w:r>
          <w:t>3</w:t>
        </w:r>
        <w:r>
          <w:fldChar w:fldCharType="end"/>
        </w:r>
      </w:hyperlink>
    </w:p>
    <w:p>
      <w:pPr>
        <w:pStyle w:val="TOC2"/>
        <w:tabs>
          <w:tab w:val="right" w:leader="dot" w:pos="8306"/>
        </w:tabs>
      </w:pPr>
      <w:hyperlink w:anchor="_Toc26209" w:history="1">
        <w:r>
          <w:rPr>
            <w:rFonts w:ascii="仿宋" w:eastAsia="仿宋" w:hAnsi="仿宋" w:cs="仿宋" w:hint="eastAsia"/>
            <w:lang w:eastAsia="zh-CN"/>
          </w:rPr>
          <w:t>(二)、土建工程设计年限及安全等级</w:t>
        </w:r>
        <w:r>
          <w:tab/>
        </w:r>
        <w:r>
          <w:fldChar w:fldCharType="begin"/>
        </w:r>
        <w:r>
          <w:instrText xml:space="preserve"> PAGEREF _Toc26209 \h </w:instrText>
        </w:r>
        <w:r>
          <w:fldChar w:fldCharType="separate"/>
        </w:r>
        <w:r>
          <w:t>4</w:t>
        </w:r>
        <w:r>
          <w:fldChar w:fldCharType="end"/>
        </w:r>
      </w:hyperlink>
    </w:p>
    <w:p>
      <w:pPr>
        <w:pStyle w:val="TOC2"/>
        <w:tabs>
          <w:tab w:val="right" w:leader="dot" w:pos="8306"/>
        </w:tabs>
      </w:pPr>
      <w:hyperlink w:anchor="_Toc18099" w:history="1">
        <w:r>
          <w:rPr>
            <w:rFonts w:ascii="仿宋" w:eastAsia="仿宋" w:hAnsi="仿宋" w:cs="仿宋" w:hint="eastAsia"/>
            <w:lang w:eastAsia="zh-CN"/>
          </w:rPr>
          <w:t>(三)、建筑工程设计总体要求</w:t>
        </w:r>
        <w:r>
          <w:tab/>
        </w:r>
        <w:r>
          <w:fldChar w:fldCharType="begin"/>
        </w:r>
        <w:r>
          <w:instrText xml:space="preserve"> PAGEREF _Toc18099 \h </w:instrText>
        </w:r>
        <w:r>
          <w:fldChar w:fldCharType="separate"/>
        </w:r>
        <w:r>
          <w:t>5</w:t>
        </w:r>
        <w:r>
          <w:fldChar w:fldCharType="end"/>
        </w:r>
      </w:hyperlink>
    </w:p>
    <w:p>
      <w:pPr>
        <w:pStyle w:val="TOC2"/>
        <w:tabs>
          <w:tab w:val="right" w:leader="dot" w:pos="8306"/>
        </w:tabs>
      </w:pPr>
      <w:hyperlink w:anchor="_Toc5536" w:history="1">
        <w:r>
          <w:rPr>
            <w:rFonts w:ascii="仿宋" w:eastAsia="仿宋" w:hAnsi="仿宋" w:cs="仿宋" w:hint="eastAsia"/>
            <w:lang w:eastAsia="zh-CN"/>
          </w:rPr>
          <w:t>(四)、土建工程建设指标</w:t>
        </w:r>
        <w:r>
          <w:tab/>
        </w:r>
        <w:r>
          <w:fldChar w:fldCharType="begin"/>
        </w:r>
        <w:r>
          <w:instrText xml:space="preserve"> PAGEREF _Toc5536 \h </w:instrText>
        </w:r>
        <w:r>
          <w:fldChar w:fldCharType="separate"/>
        </w:r>
        <w:r>
          <w:t>6</w:t>
        </w:r>
        <w:r>
          <w:fldChar w:fldCharType="end"/>
        </w:r>
      </w:hyperlink>
    </w:p>
    <w:p>
      <w:pPr>
        <w:pStyle w:val="TOC1"/>
        <w:tabs>
          <w:tab w:val="right" w:leader="dot" w:pos="8306"/>
        </w:tabs>
      </w:pPr>
      <w:hyperlink w:anchor="_Toc8861" w:history="1">
        <w:r>
          <w:rPr>
            <w:rFonts w:ascii="仿宋" w:eastAsia="仿宋" w:hAnsi="仿宋" w:cs="仿宋" w:hint="eastAsia"/>
            <w:lang w:eastAsia="zh-CN"/>
          </w:rPr>
          <w:t>二、离合器压盘项目建设背景及必要性分析</w:t>
        </w:r>
        <w:r>
          <w:tab/>
        </w:r>
        <w:r>
          <w:fldChar w:fldCharType="begin"/>
        </w:r>
        <w:r>
          <w:instrText xml:space="preserve"> PAGEREF _Toc8861 \h </w:instrText>
        </w:r>
        <w:r>
          <w:fldChar w:fldCharType="separate"/>
        </w:r>
        <w:r>
          <w:t>6</w:t>
        </w:r>
        <w:r>
          <w:fldChar w:fldCharType="end"/>
        </w:r>
      </w:hyperlink>
    </w:p>
    <w:p>
      <w:pPr>
        <w:pStyle w:val="TOC2"/>
        <w:tabs>
          <w:tab w:val="right" w:leader="dot" w:pos="8306"/>
        </w:tabs>
      </w:pPr>
      <w:hyperlink w:anchor="_Toc29191" w:history="1">
        <w:r>
          <w:rPr>
            <w:rFonts w:ascii="仿宋" w:eastAsia="仿宋" w:hAnsi="仿宋" w:cs="仿宋" w:hint="eastAsia"/>
            <w:lang w:eastAsia="zh-CN"/>
          </w:rPr>
          <w:t>(一)、离合器压盘项目背景分析</w:t>
        </w:r>
        <w:r>
          <w:tab/>
        </w:r>
        <w:r>
          <w:fldChar w:fldCharType="begin"/>
        </w:r>
        <w:r>
          <w:instrText xml:space="preserve"> PAGEREF _Toc29191 \h </w:instrText>
        </w:r>
        <w:r>
          <w:fldChar w:fldCharType="separate"/>
        </w:r>
        <w:r>
          <w:t>6</w:t>
        </w:r>
        <w:r>
          <w:fldChar w:fldCharType="end"/>
        </w:r>
      </w:hyperlink>
    </w:p>
    <w:p>
      <w:pPr>
        <w:pStyle w:val="TOC2"/>
        <w:tabs>
          <w:tab w:val="right" w:leader="dot" w:pos="8306"/>
        </w:tabs>
      </w:pPr>
      <w:hyperlink w:anchor="_Toc13719" w:history="1">
        <w:r>
          <w:rPr>
            <w:rFonts w:ascii="仿宋" w:eastAsia="仿宋" w:hAnsi="仿宋" w:cs="仿宋" w:hint="eastAsia"/>
            <w:lang w:eastAsia="zh-CN"/>
          </w:rPr>
          <w:t>(二)、离合器压盘项目建设必要性分析</w:t>
        </w:r>
        <w:r>
          <w:tab/>
        </w:r>
        <w:r>
          <w:fldChar w:fldCharType="begin"/>
        </w:r>
        <w:r>
          <w:instrText xml:space="preserve"> PAGEREF _Toc13719 \h </w:instrText>
        </w:r>
        <w:r>
          <w:fldChar w:fldCharType="separate"/>
        </w:r>
        <w:r>
          <w:t>8</w:t>
        </w:r>
        <w:r>
          <w:fldChar w:fldCharType="end"/>
        </w:r>
      </w:hyperlink>
    </w:p>
    <w:p>
      <w:pPr>
        <w:pStyle w:val="TOC1"/>
        <w:tabs>
          <w:tab w:val="right" w:leader="dot" w:pos="8306"/>
        </w:tabs>
      </w:pPr>
      <w:hyperlink w:anchor="_Toc22187" w:history="1">
        <w:r>
          <w:rPr>
            <w:rFonts w:ascii="仿宋" w:eastAsia="仿宋" w:hAnsi="仿宋" w:cs="仿宋" w:hint="eastAsia"/>
            <w:lang w:eastAsia="zh-CN"/>
          </w:rPr>
          <w:t>三、离合器压盘项目危机管理</w:t>
        </w:r>
        <w:r>
          <w:tab/>
        </w:r>
        <w:r>
          <w:fldChar w:fldCharType="begin"/>
        </w:r>
        <w:r>
          <w:instrText xml:space="preserve"> PAGEREF _Toc22187 \h </w:instrText>
        </w:r>
        <w:r>
          <w:fldChar w:fldCharType="separate"/>
        </w:r>
        <w:r>
          <w:t>9</w:t>
        </w:r>
        <w:r>
          <w:fldChar w:fldCharType="end"/>
        </w:r>
      </w:hyperlink>
    </w:p>
    <w:p>
      <w:pPr>
        <w:pStyle w:val="TOC2"/>
        <w:tabs>
          <w:tab w:val="right" w:leader="dot" w:pos="8306"/>
        </w:tabs>
      </w:pPr>
      <w:hyperlink w:anchor="_Toc27794" w:history="1">
        <w:r>
          <w:rPr>
            <w:rFonts w:ascii="仿宋" w:eastAsia="仿宋" w:hAnsi="仿宋" w:cs="仿宋" w:hint="eastAsia"/>
            <w:lang w:eastAsia="zh-CN"/>
          </w:rPr>
          <w:t>(一)、危机预警与识别</w:t>
        </w:r>
        <w:r>
          <w:tab/>
        </w:r>
        <w:r>
          <w:fldChar w:fldCharType="begin"/>
        </w:r>
        <w:r>
          <w:instrText xml:space="preserve"> PAGEREF _Toc27794 \h </w:instrText>
        </w:r>
        <w:r>
          <w:fldChar w:fldCharType="separate"/>
        </w:r>
        <w:r>
          <w:t>9</w:t>
        </w:r>
        <w:r>
          <w:fldChar w:fldCharType="end"/>
        </w:r>
      </w:hyperlink>
    </w:p>
    <w:p>
      <w:pPr>
        <w:pStyle w:val="TOC2"/>
        <w:tabs>
          <w:tab w:val="right" w:leader="dot" w:pos="8306"/>
        </w:tabs>
      </w:pPr>
      <w:hyperlink w:anchor="_Toc18982" w:history="1">
        <w:r>
          <w:rPr>
            <w:rFonts w:ascii="仿宋" w:eastAsia="仿宋" w:hAnsi="仿宋" w:cs="仿宋" w:hint="eastAsia"/>
            <w:lang w:eastAsia="zh-CN"/>
          </w:rPr>
          <w:t>(二)、危机应对与恢复</w:t>
        </w:r>
        <w:r>
          <w:tab/>
        </w:r>
        <w:r>
          <w:fldChar w:fldCharType="begin"/>
        </w:r>
        <w:r>
          <w:instrText xml:space="preserve"> PAGEREF _Toc18982 \h </w:instrText>
        </w:r>
        <w:r>
          <w:fldChar w:fldCharType="separate"/>
        </w:r>
        <w:r>
          <w:t>10</w:t>
        </w:r>
        <w:r>
          <w:fldChar w:fldCharType="end"/>
        </w:r>
      </w:hyperlink>
    </w:p>
    <w:p>
      <w:pPr>
        <w:pStyle w:val="TOC1"/>
        <w:tabs>
          <w:tab w:val="right" w:leader="dot" w:pos="8306"/>
        </w:tabs>
      </w:pPr>
      <w:hyperlink w:anchor="_Toc29571" w:history="1">
        <w:r>
          <w:rPr>
            <w:rFonts w:ascii="仿宋" w:eastAsia="仿宋" w:hAnsi="仿宋" w:cs="仿宋" w:hint="eastAsia"/>
            <w:lang w:eastAsia="zh-CN"/>
          </w:rPr>
          <w:t>四、离合器压盘项目可持续发展</w:t>
        </w:r>
        <w:r>
          <w:tab/>
        </w:r>
        <w:r>
          <w:fldChar w:fldCharType="begin"/>
        </w:r>
        <w:r>
          <w:instrText xml:space="preserve"> PAGEREF _Toc29571 \h </w:instrText>
        </w:r>
        <w:r>
          <w:fldChar w:fldCharType="separate"/>
        </w:r>
        <w:r>
          <w:t>12</w:t>
        </w:r>
        <w:r>
          <w:fldChar w:fldCharType="end"/>
        </w:r>
      </w:hyperlink>
    </w:p>
    <w:p>
      <w:pPr>
        <w:pStyle w:val="TOC2"/>
        <w:tabs>
          <w:tab w:val="right" w:leader="dot" w:pos="8306"/>
        </w:tabs>
      </w:pPr>
      <w:hyperlink w:anchor="_Toc4428" w:history="1">
        <w:r>
          <w:rPr>
            <w:rFonts w:ascii="仿宋" w:eastAsia="仿宋" w:hAnsi="仿宋" w:cs="仿宋" w:hint="eastAsia"/>
            <w:lang w:eastAsia="zh-CN"/>
          </w:rPr>
          <w:t>(一)、可持续战略与实践</w:t>
        </w:r>
        <w:r>
          <w:tab/>
        </w:r>
        <w:r>
          <w:fldChar w:fldCharType="begin"/>
        </w:r>
        <w:r>
          <w:instrText xml:space="preserve"> PAGEREF _Toc4428 \h </w:instrText>
        </w:r>
        <w:r>
          <w:fldChar w:fldCharType="separate"/>
        </w:r>
        <w:r>
          <w:t>12</w:t>
        </w:r>
        <w:r>
          <w:fldChar w:fldCharType="end"/>
        </w:r>
      </w:hyperlink>
    </w:p>
    <w:p>
      <w:pPr>
        <w:pStyle w:val="TOC2"/>
        <w:tabs>
          <w:tab w:val="right" w:leader="dot" w:pos="8306"/>
        </w:tabs>
      </w:pPr>
      <w:hyperlink w:anchor="_Toc2494" w:history="1">
        <w:r>
          <w:rPr>
            <w:rFonts w:ascii="仿宋" w:eastAsia="仿宋" w:hAnsi="仿宋" w:cs="仿宋" w:hint="eastAsia"/>
            <w:lang w:eastAsia="zh-CN"/>
          </w:rPr>
          <w:t>(二)、环保与社会责任</w:t>
        </w:r>
        <w:r>
          <w:tab/>
        </w:r>
        <w:r>
          <w:fldChar w:fldCharType="begin"/>
        </w:r>
        <w:r>
          <w:instrText xml:space="preserve"> PAGEREF _Toc2494 \h </w:instrText>
        </w:r>
        <w:r>
          <w:fldChar w:fldCharType="separate"/>
        </w:r>
        <w:r>
          <w:t>12</w:t>
        </w:r>
        <w:r>
          <w:fldChar w:fldCharType="end"/>
        </w:r>
      </w:hyperlink>
    </w:p>
    <w:p>
      <w:pPr>
        <w:pStyle w:val="TOC1"/>
        <w:tabs>
          <w:tab w:val="right" w:leader="dot" w:pos="8306"/>
        </w:tabs>
      </w:pPr>
      <w:hyperlink w:anchor="_Toc3250" w:history="1">
        <w:r>
          <w:rPr>
            <w:rFonts w:ascii="仿宋" w:eastAsia="仿宋" w:hAnsi="仿宋" w:cs="仿宋" w:hint="eastAsia"/>
            <w:lang w:eastAsia="zh-CN"/>
          </w:rPr>
          <w:t>五、离合器压盘项目建设单位说明</w:t>
        </w:r>
        <w:r>
          <w:tab/>
        </w:r>
        <w:r>
          <w:fldChar w:fldCharType="begin"/>
        </w:r>
        <w:r>
          <w:instrText xml:space="preserve"> PAGEREF _Toc3250 \h </w:instrText>
        </w:r>
        <w:r>
          <w:fldChar w:fldCharType="separate"/>
        </w:r>
        <w:r>
          <w:t>13</w:t>
        </w:r>
        <w:r>
          <w:fldChar w:fldCharType="end"/>
        </w:r>
      </w:hyperlink>
    </w:p>
    <w:p>
      <w:pPr>
        <w:pStyle w:val="TOC2"/>
        <w:tabs>
          <w:tab w:val="right" w:leader="dot" w:pos="8306"/>
        </w:tabs>
      </w:pPr>
      <w:hyperlink w:anchor="_Toc23018" w:history="1">
        <w:r>
          <w:rPr>
            <w:rFonts w:ascii="仿宋" w:eastAsia="仿宋" w:hAnsi="仿宋" w:cs="仿宋" w:hint="eastAsia"/>
            <w:lang w:eastAsia="zh-CN"/>
          </w:rPr>
          <w:t>(一)、离合器压盘项目承办单位基本情况</w:t>
        </w:r>
        <w:r>
          <w:tab/>
        </w:r>
        <w:r>
          <w:fldChar w:fldCharType="begin"/>
        </w:r>
        <w:r>
          <w:instrText xml:space="preserve"> PAGEREF _Toc23018 \h </w:instrText>
        </w:r>
        <w:r>
          <w:fldChar w:fldCharType="separate"/>
        </w:r>
        <w:r>
          <w:t>13</w:t>
        </w:r>
        <w:r>
          <w:fldChar w:fldCharType="end"/>
        </w:r>
      </w:hyperlink>
    </w:p>
    <w:p>
      <w:pPr>
        <w:pStyle w:val="TOC2"/>
        <w:tabs>
          <w:tab w:val="right" w:leader="dot" w:pos="8306"/>
        </w:tabs>
      </w:pPr>
      <w:hyperlink w:anchor="_Toc24380" w:history="1">
        <w:r>
          <w:rPr>
            <w:rFonts w:ascii="仿宋" w:eastAsia="仿宋" w:hAnsi="仿宋" w:cs="仿宋" w:hint="eastAsia"/>
            <w:lang w:eastAsia="zh-CN"/>
          </w:rPr>
          <w:t>(二)、公司经济效益分析</w:t>
        </w:r>
        <w:r>
          <w:tab/>
        </w:r>
        <w:r>
          <w:fldChar w:fldCharType="begin"/>
        </w:r>
        <w:r>
          <w:instrText xml:space="preserve"> PAGEREF _Toc24380 \h </w:instrText>
        </w:r>
        <w:r>
          <w:fldChar w:fldCharType="separate"/>
        </w:r>
        <w:r>
          <w:t>14</w:t>
        </w:r>
        <w:r>
          <w:fldChar w:fldCharType="end"/>
        </w:r>
      </w:hyperlink>
    </w:p>
    <w:p>
      <w:pPr>
        <w:pStyle w:val="TOC1"/>
        <w:tabs>
          <w:tab w:val="right" w:leader="dot" w:pos="8306"/>
        </w:tabs>
      </w:pPr>
      <w:hyperlink w:anchor="_Toc31432" w:history="1">
        <w:r>
          <w:rPr>
            <w:rFonts w:ascii="仿宋" w:eastAsia="仿宋" w:hAnsi="仿宋" w:cs="仿宋" w:hint="eastAsia"/>
            <w:lang w:eastAsia="zh-CN"/>
          </w:rPr>
          <w:t>六、离合器压盘项目概论</w:t>
        </w:r>
        <w:r>
          <w:tab/>
        </w:r>
        <w:r>
          <w:fldChar w:fldCharType="begin"/>
        </w:r>
        <w:r>
          <w:instrText xml:space="preserve"> PAGEREF _Toc31432 \h </w:instrText>
        </w:r>
        <w:r>
          <w:fldChar w:fldCharType="separate"/>
        </w:r>
        <w:r>
          <w:t>15</w:t>
        </w:r>
        <w:r>
          <w:fldChar w:fldCharType="end"/>
        </w:r>
      </w:hyperlink>
    </w:p>
    <w:p>
      <w:pPr>
        <w:pStyle w:val="TOC2"/>
        <w:tabs>
          <w:tab w:val="right" w:leader="dot" w:pos="8306"/>
        </w:tabs>
      </w:pPr>
      <w:hyperlink w:anchor="_Toc3662" w:history="1">
        <w:r>
          <w:rPr>
            <w:rFonts w:ascii="仿宋" w:eastAsia="仿宋" w:hAnsi="仿宋" w:cs="仿宋" w:hint="eastAsia"/>
            <w:lang w:eastAsia="zh-CN"/>
          </w:rPr>
          <w:t>(一)、离合器压盘项目概况</w:t>
        </w:r>
        <w:r>
          <w:tab/>
        </w:r>
        <w:r>
          <w:fldChar w:fldCharType="begin"/>
        </w:r>
        <w:r>
          <w:instrText xml:space="preserve"> PAGEREF _Toc3662 \h </w:instrText>
        </w:r>
        <w:r>
          <w:fldChar w:fldCharType="separate"/>
        </w:r>
        <w:r>
          <w:t>15</w:t>
        </w:r>
        <w:r>
          <w:fldChar w:fldCharType="end"/>
        </w:r>
      </w:hyperlink>
    </w:p>
    <w:p>
      <w:pPr>
        <w:pStyle w:val="TOC2"/>
        <w:tabs>
          <w:tab w:val="right" w:leader="dot" w:pos="8306"/>
        </w:tabs>
      </w:pPr>
      <w:hyperlink w:anchor="_Toc10034" w:history="1">
        <w:r>
          <w:rPr>
            <w:rFonts w:ascii="仿宋" w:eastAsia="仿宋" w:hAnsi="仿宋" w:cs="仿宋" w:hint="eastAsia"/>
            <w:lang w:eastAsia="zh-CN"/>
          </w:rPr>
          <w:t>(二)、离合器压盘项目目标</w:t>
        </w:r>
        <w:r>
          <w:tab/>
        </w:r>
        <w:r>
          <w:fldChar w:fldCharType="begin"/>
        </w:r>
        <w:r>
          <w:instrText xml:space="preserve"> PAGEREF _Toc10034 \h </w:instrText>
        </w:r>
        <w:r>
          <w:fldChar w:fldCharType="separate"/>
        </w:r>
        <w:r>
          <w:t>17</w:t>
        </w:r>
        <w:r>
          <w:fldChar w:fldCharType="end"/>
        </w:r>
      </w:hyperlink>
    </w:p>
    <w:p>
      <w:pPr>
        <w:pStyle w:val="TOC2"/>
        <w:tabs>
          <w:tab w:val="right" w:leader="dot" w:pos="8306"/>
        </w:tabs>
      </w:pPr>
      <w:hyperlink w:anchor="_Toc4180" w:history="1">
        <w:r>
          <w:rPr>
            <w:rFonts w:ascii="仿宋" w:eastAsia="仿宋" w:hAnsi="仿宋" w:cs="仿宋" w:hint="eastAsia"/>
            <w:lang w:eastAsia="zh-CN"/>
          </w:rPr>
          <w:t>(三)、离合器压盘项目提出的理由</w:t>
        </w:r>
        <w:r>
          <w:tab/>
        </w:r>
        <w:r>
          <w:fldChar w:fldCharType="begin"/>
        </w:r>
        <w:r>
          <w:instrText xml:space="preserve"> PAGEREF _Toc4180 \h </w:instrText>
        </w:r>
        <w:r>
          <w:fldChar w:fldCharType="separate"/>
        </w:r>
        <w:r>
          <w:t>18</w:t>
        </w:r>
        <w:r>
          <w:fldChar w:fldCharType="end"/>
        </w:r>
      </w:hyperlink>
    </w:p>
    <w:p>
      <w:pPr>
        <w:pStyle w:val="TOC2"/>
        <w:tabs>
          <w:tab w:val="right" w:leader="dot" w:pos="8306"/>
        </w:tabs>
      </w:pPr>
      <w:hyperlink w:anchor="_Toc28401" w:history="1">
        <w:r>
          <w:rPr>
            <w:rFonts w:ascii="仿宋" w:eastAsia="仿宋" w:hAnsi="仿宋" w:cs="仿宋" w:hint="eastAsia"/>
            <w:lang w:eastAsia="zh-CN"/>
          </w:rPr>
          <w:t>(四)、离合器压盘项目意义</w:t>
        </w:r>
        <w:r>
          <w:tab/>
        </w:r>
        <w:r>
          <w:fldChar w:fldCharType="begin"/>
        </w:r>
        <w:r>
          <w:instrText xml:space="preserve"> PAGEREF _Toc28401 \h </w:instrText>
        </w:r>
        <w:r>
          <w:fldChar w:fldCharType="separate"/>
        </w:r>
        <w:r>
          <w:t>20</w:t>
        </w:r>
        <w:r>
          <w:fldChar w:fldCharType="end"/>
        </w:r>
      </w:hyperlink>
    </w:p>
    <w:p>
      <w:pPr>
        <w:pStyle w:val="TOC2"/>
        <w:tabs>
          <w:tab w:val="right" w:leader="dot" w:pos="8306"/>
        </w:tabs>
      </w:pPr>
      <w:hyperlink w:anchor="_Toc9406" w:history="1">
        <w:r>
          <w:rPr>
            <w:rFonts w:ascii="仿宋" w:eastAsia="仿宋" w:hAnsi="仿宋" w:cs="仿宋" w:hint="eastAsia"/>
            <w:lang w:eastAsia="zh-CN"/>
          </w:rPr>
          <w:t>(五)、离合器压盘项目背景</w:t>
        </w:r>
        <w:r>
          <w:tab/>
        </w:r>
        <w:r>
          <w:fldChar w:fldCharType="begin"/>
        </w:r>
        <w:r>
          <w:instrText xml:space="preserve"> PAGEREF _Toc9406 \h </w:instrText>
        </w:r>
        <w:r>
          <w:fldChar w:fldCharType="separate"/>
        </w:r>
        <w:r>
          <w:t>21</w:t>
        </w:r>
        <w:r>
          <w:fldChar w:fldCharType="end"/>
        </w:r>
      </w:hyperlink>
    </w:p>
    <w:p>
      <w:pPr>
        <w:pStyle w:val="TOC1"/>
        <w:tabs>
          <w:tab w:val="right" w:leader="dot" w:pos="8306"/>
        </w:tabs>
      </w:pPr>
      <w:hyperlink w:anchor="_Toc28508" w:history="1">
        <w:r>
          <w:rPr>
            <w:rFonts w:ascii="仿宋" w:eastAsia="仿宋" w:hAnsi="仿宋" w:cs="仿宋" w:hint="eastAsia"/>
            <w:lang w:eastAsia="zh-CN"/>
          </w:rPr>
          <w:t>七、离合器压盘项目财务管理</w:t>
        </w:r>
        <w:r>
          <w:tab/>
        </w:r>
        <w:r>
          <w:fldChar w:fldCharType="begin"/>
        </w:r>
        <w:r>
          <w:instrText xml:space="preserve"> PAGEREF _Toc28508 \h </w:instrText>
        </w:r>
        <w:r>
          <w:fldChar w:fldCharType="separate"/>
        </w:r>
        <w:r>
          <w:t>21</w:t>
        </w:r>
        <w:r>
          <w:fldChar w:fldCharType="end"/>
        </w:r>
      </w:hyperlink>
    </w:p>
    <w:p>
      <w:pPr>
        <w:pStyle w:val="TOC2"/>
        <w:tabs>
          <w:tab w:val="right" w:leader="dot" w:pos="8306"/>
        </w:tabs>
      </w:pPr>
      <w:hyperlink w:anchor="_Toc26786" w:history="1">
        <w:r>
          <w:rPr>
            <w:rFonts w:ascii="仿宋" w:eastAsia="仿宋" w:hAnsi="仿宋" w:cs="仿宋" w:hint="eastAsia"/>
            <w:lang w:eastAsia="zh-CN"/>
          </w:rPr>
          <w:t>(一)、资金需求大</w:t>
        </w:r>
        <w:r>
          <w:tab/>
        </w:r>
        <w:r>
          <w:fldChar w:fldCharType="begin"/>
        </w:r>
        <w:r>
          <w:instrText xml:space="preserve"> PAGEREF _Toc26786 \h </w:instrText>
        </w:r>
        <w:r>
          <w:fldChar w:fldCharType="separate"/>
        </w:r>
        <w:r>
          <w:t>21</w:t>
        </w:r>
        <w:r>
          <w:fldChar w:fldCharType="end"/>
        </w:r>
      </w:hyperlink>
    </w:p>
    <w:p>
      <w:pPr>
        <w:pStyle w:val="TOC2"/>
        <w:tabs>
          <w:tab w:val="right" w:leader="dot" w:pos="8306"/>
        </w:tabs>
      </w:pPr>
      <w:hyperlink w:anchor="_Toc23009" w:history="1">
        <w:r>
          <w:rPr>
            <w:rFonts w:ascii="仿宋" w:eastAsia="仿宋" w:hAnsi="仿宋" w:cs="仿宋" w:hint="eastAsia"/>
            <w:lang w:eastAsia="zh-CN"/>
          </w:rPr>
          <w:t>(二)、研发周期长</w:t>
        </w:r>
        <w:r>
          <w:tab/>
        </w:r>
        <w:r>
          <w:fldChar w:fldCharType="begin"/>
        </w:r>
        <w:r>
          <w:instrText xml:space="preserve"> PAGEREF _Toc23009 \h </w:instrText>
        </w:r>
        <w:r>
          <w:fldChar w:fldCharType="separate"/>
        </w:r>
        <w:r>
          <w:t>23</w:t>
        </w:r>
        <w:r>
          <w:fldChar w:fldCharType="end"/>
        </w:r>
      </w:hyperlink>
    </w:p>
    <w:p>
      <w:pPr>
        <w:pStyle w:val="TOC2"/>
        <w:tabs>
          <w:tab w:val="right" w:leader="dot" w:pos="8306"/>
        </w:tabs>
      </w:pPr>
      <w:hyperlink w:anchor="_Toc30111" w:history="1">
        <w:r>
          <w:rPr>
            <w:rFonts w:ascii="仿宋" w:eastAsia="仿宋" w:hAnsi="仿宋" w:cs="仿宋" w:hint="eastAsia"/>
            <w:lang w:eastAsia="zh-CN"/>
          </w:rPr>
          <w:t>(三)、市场风险大</w:t>
        </w:r>
        <w:r>
          <w:tab/>
        </w:r>
        <w:r>
          <w:fldChar w:fldCharType="begin"/>
        </w:r>
        <w:r>
          <w:instrText xml:space="preserve"> PAGEREF _Toc30111 \h </w:instrText>
        </w:r>
        <w:r>
          <w:fldChar w:fldCharType="separate"/>
        </w:r>
        <w:r>
          <w:t>24</w:t>
        </w:r>
        <w:r>
          <w:fldChar w:fldCharType="end"/>
        </w:r>
      </w:hyperlink>
    </w:p>
    <w:p>
      <w:pPr>
        <w:pStyle w:val="TOC2"/>
        <w:tabs>
          <w:tab w:val="right" w:leader="dot" w:pos="8306"/>
        </w:tabs>
      </w:pPr>
      <w:hyperlink w:anchor="_Toc32742" w:history="1">
        <w:r>
          <w:rPr>
            <w:rFonts w:ascii="仿宋" w:eastAsia="仿宋" w:hAnsi="仿宋" w:cs="仿宋" w:hint="eastAsia"/>
            <w:lang w:eastAsia="zh-CN"/>
          </w:rPr>
          <w:t>(四)、利润率高</w:t>
        </w:r>
        <w:r>
          <w:tab/>
        </w:r>
        <w:r>
          <w:fldChar w:fldCharType="begin"/>
        </w:r>
        <w:r>
          <w:instrText xml:space="preserve"> PAGEREF _Toc32742 \h </w:instrText>
        </w:r>
        <w:r>
          <w:fldChar w:fldCharType="separate"/>
        </w:r>
        <w:r>
          <w:t>26</w:t>
        </w:r>
        <w:r>
          <w:fldChar w:fldCharType="end"/>
        </w:r>
      </w:hyperlink>
    </w:p>
    <w:p>
      <w:pPr>
        <w:pStyle w:val="TOC1"/>
        <w:tabs>
          <w:tab w:val="right" w:leader="dot" w:pos="8306"/>
        </w:tabs>
      </w:pPr>
      <w:hyperlink w:anchor="_Toc1212" w:history="1">
        <w:r>
          <w:rPr>
            <w:rFonts w:ascii="仿宋" w:eastAsia="仿宋" w:hAnsi="仿宋" w:cs="仿宋" w:hint="eastAsia"/>
            <w:lang w:eastAsia="zh-CN"/>
          </w:rPr>
          <w:t>八、离合器压盘项目人力资源管理</w:t>
        </w:r>
        <w:r>
          <w:tab/>
        </w:r>
        <w:r>
          <w:fldChar w:fldCharType="begin"/>
        </w:r>
        <w:r>
          <w:instrText xml:space="preserve"> PAGEREF _Toc1212 \h </w:instrText>
        </w:r>
        <w:r>
          <w:fldChar w:fldCharType="separate"/>
        </w:r>
        <w:r>
          <w:t>29</w:t>
        </w:r>
        <w:r>
          <w:fldChar w:fldCharType="end"/>
        </w:r>
      </w:hyperlink>
    </w:p>
    <w:p>
      <w:pPr>
        <w:pStyle w:val="TOC2"/>
        <w:tabs>
          <w:tab w:val="right" w:leader="dot" w:pos="8306"/>
        </w:tabs>
      </w:pPr>
      <w:hyperlink w:anchor="_Toc5798" w:history="1">
        <w:r>
          <w:rPr>
            <w:rFonts w:ascii="仿宋" w:eastAsia="仿宋" w:hAnsi="仿宋" w:cs="仿宋" w:hint="eastAsia"/>
            <w:lang w:eastAsia="zh-CN"/>
          </w:rPr>
          <w:t>(一)、建立健全的预算管理制度</w:t>
        </w:r>
        <w:r>
          <w:tab/>
        </w:r>
        <w:r>
          <w:fldChar w:fldCharType="begin"/>
        </w:r>
        <w:r>
          <w:instrText xml:space="preserve"> PAGEREF _Toc5798 \h </w:instrText>
        </w:r>
        <w:r>
          <w:fldChar w:fldCharType="separate"/>
        </w:r>
        <w:r>
          <w:t>29</w:t>
        </w:r>
        <w:r>
          <w:fldChar w:fldCharType="end"/>
        </w:r>
      </w:hyperlink>
    </w:p>
    <w:p>
      <w:pPr>
        <w:pStyle w:val="TOC2"/>
        <w:tabs>
          <w:tab w:val="right" w:leader="dot" w:pos="8306"/>
        </w:tabs>
      </w:pPr>
      <w:hyperlink w:anchor="_Toc7509" w:history="1">
        <w:r>
          <w:rPr>
            <w:rFonts w:ascii="仿宋" w:eastAsia="仿宋" w:hAnsi="仿宋" w:cs="仿宋" w:hint="eastAsia"/>
            <w:lang w:eastAsia="zh-CN"/>
          </w:rPr>
          <w:t>(二)、加强资金流动监控</w:t>
        </w:r>
        <w:r>
          <w:tab/>
        </w:r>
        <w:r>
          <w:fldChar w:fldCharType="begin"/>
        </w:r>
        <w:r>
          <w:instrText xml:space="preserve"> PAGEREF _Toc7509 \h </w:instrText>
        </w:r>
        <w:r>
          <w:fldChar w:fldCharType="separate"/>
        </w:r>
        <w:r>
          <w:t>30</w:t>
        </w:r>
        <w:r>
          <w:fldChar w:fldCharType="end"/>
        </w:r>
      </w:hyperlink>
    </w:p>
    <w:p>
      <w:pPr>
        <w:pStyle w:val="TOC2"/>
        <w:tabs>
          <w:tab w:val="right" w:leader="dot" w:pos="8306"/>
        </w:tabs>
      </w:pPr>
      <w:hyperlink w:anchor="_Toc15088" w:history="1">
        <w:r>
          <w:rPr>
            <w:rFonts w:ascii="仿宋" w:eastAsia="仿宋" w:hAnsi="仿宋" w:cs="仿宋" w:hint="eastAsia"/>
            <w:lang w:eastAsia="zh-CN"/>
          </w:rPr>
          <w:t>(三)、制定完善的风险控制机制</w:t>
        </w:r>
        <w:r>
          <w:tab/>
        </w:r>
        <w:r>
          <w:fldChar w:fldCharType="begin"/>
        </w:r>
        <w:r>
          <w:instrText xml:space="preserve"> PAGEREF _Toc15088 \h </w:instrText>
        </w:r>
        <w:r>
          <w:fldChar w:fldCharType="separate"/>
        </w:r>
        <w:r>
          <w:t>31</w:t>
        </w:r>
        <w:r>
          <w:fldChar w:fldCharType="end"/>
        </w:r>
      </w:hyperlink>
    </w:p>
    <w:p>
      <w:pPr>
        <w:pStyle w:val="TOC2"/>
        <w:tabs>
          <w:tab w:val="right" w:leader="dot" w:pos="8306"/>
        </w:tabs>
      </w:pPr>
      <w:hyperlink w:anchor="_Toc22612" w:history="1">
        <w:r>
          <w:rPr>
            <w:rFonts w:ascii="仿宋" w:eastAsia="仿宋" w:hAnsi="仿宋" w:cs="仿宋" w:hint="eastAsia"/>
            <w:lang w:eastAsia="zh-CN"/>
          </w:rPr>
          <w:t>(四)、优化成本管理</w:t>
        </w:r>
        <w:r>
          <w:tab/>
        </w:r>
        <w:r>
          <w:fldChar w:fldCharType="begin"/>
        </w:r>
        <w:r>
          <w:instrText xml:space="preserve"> PAGEREF _Toc22612 \h </w:instrText>
        </w:r>
        <w:r>
          <w:fldChar w:fldCharType="separate"/>
        </w:r>
        <w:r>
          <w:t>33</w:t>
        </w:r>
        <w:r>
          <w:fldChar w:fldCharType="end"/>
        </w:r>
      </w:hyperlink>
    </w:p>
    <w:p>
      <w:pPr>
        <w:pStyle w:val="TOC1"/>
        <w:tabs>
          <w:tab w:val="right" w:leader="dot" w:pos="8306"/>
        </w:tabs>
      </w:pPr>
      <w:hyperlink w:anchor="_Toc15354" w:history="1">
        <w:r>
          <w:rPr>
            <w:rFonts w:ascii="仿宋" w:eastAsia="仿宋" w:hAnsi="仿宋" w:cs="仿宋" w:hint="eastAsia"/>
            <w:lang w:eastAsia="zh-CN"/>
          </w:rPr>
          <w:t>九、离合器压盘项目社会影响</w:t>
        </w:r>
        <w:r>
          <w:tab/>
        </w:r>
        <w:r>
          <w:fldChar w:fldCharType="begin"/>
        </w:r>
        <w:r>
          <w:instrText xml:space="preserve"> PAGEREF _Toc15354 \h </w:instrText>
        </w:r>
        <w:r>
          <w:fldChar w:fldCharType="separate"/>
        </w:r>
        <w:r>
          <w:t>34</w:t>
        </w:r>
        <w:r>
          <w:fldChar w:fldCharType="end"/>
        </w:r>
      </w:hyperlink>
    </w:p>
    <w:p>
      <w:pPr>
        <w:pStyle w:val="TOC2"/>
        <w:tabs>
          <w:tab w:val="right" w:leader="dot" w:pos="8306"/>
        </w:tabs>
      </w:pPr>
      <w:hyperlink w:anchor="_Toc16966" w:history="1">
        <w:r>
          <w:rPr>
            <w:rFonts w:ascii="仿宋" w:eastAsia="仿宋" w:hAnsi="仿宋" w:cs="仿宋" w:hint="eastAsia"/>
            <w:lang w:eastAsia="zh-CN"/>
          </w:rPr>
          <w:t>(一)、社会责任与义务</w:t>
        </w:r>
        <w:r>
          <w:tab/>
        </w:r>
        <w:r>
          <w:fldChar w:fldCharType="begin"/>
        </w:r>
        <w:r>
          <w:instrText xml:space="preserve"> PAGEREF _Toc16966 \h </w:instrText>
        </w:r>
        <w:r>
          <w:fldChar w:fldCharType="separate"/>
        </w:r>
        <w:r>
          <w:t>34</w:t>
        </w:r>
        <w:r>
          <w:fldChar w:fldCharType="end"/>
        </w:r>
      </w:hyperlink>
    </w:p>
    <w:p>
      <w:pPr>
        <w:pStyle w:val="TOC2"/>
        <w:tabs>
          <w:tab w:val="right" w:leader="dot" w:pos="8306"/>
        </w:tabs>
      </w:pPr>
      <w:hyperlink w:anchor="_Toc11679" w:history="1">
        <w:r>
          <w:rPr>
            <w:rFonts w:ascii="仿宋" w:eastAsia="仿宋" w:hAnsi="仿宋" w:cs="仿宋" w:hint="eastAsia"/>
            <w:lang w:eastAsia="zh-CN"/>
          </w:rPr>
          <w:t>(二)、社会参与与沟通</w:t>
        </w:r>
        <w:r>
          <w:tab/>
        </w:r>
        <w:r>
          <w:fldChar w:fldCharType="begin"/>
        </w:r>
        <w:r>
          <w:instrText xml:space="preserve"> PAGEREF _Toc11679 \h </w:instrText>
        </w:r>
        <w:r>
          <w:fldChar w:fldCharType="separate"/>
        </w:r>
        <w:r>
          <w:t>35</w:t>
        </w:r>
        <w:r>
          <w:fldChar w:fldCharType="end"/>
        </w:r>
      </w:hyperlink>
    </w:p>
    <w:p>
      <w:pPr>
        <w:pStyle w:val="TOC1"/>
        <w:tabs>
          <w:tab w:val="right" w:leader="dot" w:pos="8306"/>
        </w:tabs>
      </w:pPr>
      <w:hyperlink w:anchor="_Toc31501" w:history="1">
        <w:r>
          <w:rPr>
            <w:rFonts w:ascii="仿宋" w:eastAsia="仿宋" w:hAnsi="仿宋" w:cs="仿宋" w:hint="eastAsia"/>
            <w:lang w:eastAsia="zh-CN"/>
          </w:rPr>
          <w:t>十、离合器压盘项目风险管理</w:t>
        </w:r>
        <w:r>
          <w:tab/>
        </w:r>
        <w:r>
          <w:fldChar w:fldCharType="begin"/>
        </w:r>
        <w:r>
          <w:instrText xml:space="preserve"> PAGEREF _Toc31501 \h </w:instrText>
        </w:r>
        <w:r>
          <w:fldChar w:fldCharType="separate"/>
        </w:r>
        <w:r>
          <w:t>36</w:t>
        </w:r>
        <w:r>
          <w:fldChar w:fldCharType="end"/>
        </w:r>
      </w:hyperlink>
    </w:p>
    <w:p>
      <w:pPr>
        <w:pStyle w:val="TOC2"/>
        <w:tabs>
          <w:tab w:val="right" w:leader="dot" w:pos="8306"/>
        </w:tabs>
      </w:pPr>
      <w:hyperlink w:anchor="_Toc1476" w:history="1">
        <w:r>
          <w:rPr>
            <w:rFonts w:ascii="仿宋" w:eastAsia="仿宋" w:hAnsi="仿宋" w:cs="仿宋" w:hint="eastAsia"/>
            <w:lang w:eastAsia="zh-CN"/>
          </w:rPr>
          <w:t>(一)、风险识别与评估</w:t>
        </w:r>
        <w:r>
          <w:tab/>
        </w:r>
        <w:r>
          <w:fldChar w:fldCharType="begin"/>
        </w:r>
        <w:r>
          <w:instrText xml:space="preserve"> PAGEREF _Toc1476 \h </w:instrText>
        </w:r>
        <w:r>
          <w:fldChar w:fldCharType="separate"/>
        </w:r>
        <w:r>
          <w:t>36</w:t>
        </w:r>
        <w:r>
          <w:fldChar w:fldCharType="end"/>
        </w:r>
      </w:hyperlink>
    </w:p>
    <w:p>
      <w:pPr>
        <w:pStyle w:val="TOC2"/>
        <w:tabs>
          <w:tab w:val="right" w:leader="dot" w:pos="8306"/>
        </w:tabs>
      </w:pPr>
      <w:hyperlink w:anchor="_Toc26694" w:history="1">
        <w:r>
          <w:rPr>
            <w:rFonts w:ascii="仿宋" w:eastAsia="仿宋" w:hAnsi="仿宋" w:cs="仿宋" w:hint="eastAsia"/>
            <w:lang w:eastAsia="zh-CN"/>
          </w:rPr>
          <w:t>(二)、风险应对策略</w:t>
        </w:r>
        <w:r>
          <w:tab/>
        </w:r>
        <w:r>
          <w:fldChar w:fldCharType="begin"/>
        </w:r>
        <w:r>
          <w:instrText xml:space="preserve"> PAGEREF _Toc26694 \h </w:instrText>
        </w:r>
        <w:r>
          <w:fldChar w:fldCharType="separate"/>
        </w:r>
        <w:r>
          <w:t>37</w:t>
        </w:r>
        <w:r>
          <w:fldChar w:fldCharType="end"/>
        </w:r>
      </w:hyperlink>
    </w:p>
    <w:p>
      <w:pPr>
        <w:pStyle w:val="TOC2"/>
        <w:tabs>
          <w:tab w:val="right" w:leader="dot" w:pos="8306"/>
        </w:tabs>
      </w:pPr>
      <w:hyperlink w:anchor="_Toc26047" w:history="1">
        <w:r>
          <w:rPr>
            <w:rFonts w:ascii="仿宋" w:eastAsia="仿宋" w:hAnsi="仿宋" w:cs="仿宋" w:hint="eastAsia"/>
            <w:lang w:eastAsia="zh-CN"/>
          </w:rPr>
          <w:t>(三)、风险监控与控制</w:t>
        </w:r>
        <w:r>
          <w:tab/>
        </w:r>
        <w:r>
          <w:fldChar w:fldCharType="begin"/>
        </w:r>
        <w:r>
          <w:instrText xml:space="preserve"> PAGEREF _Toc26047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1" w:history="1">
        <w:r>
          <w:rPr>
            <w:rFonts w:ascii="仿宋" w:eastAsia="仿宋" w:hAnsi="仿宋" w:cs="仿宋" w:hint="eastAsia"/>
            <w:lang w:eastAsia="zh-CN"/>
          </w:rPr>
          <w:t>十一、离合器压盘项目投资规划</w:t>
        </w:r>
        <w:r>
          <w:tab/>
        </w:r>
        <w:r>
          <w:fldChar w:fldCharType="begin"/>
        </w:r>
        <w:r>
          <w:instrText xml:space="preserve"> PAGEREF _Toc14221 \h </w:instrText>
        </w:r>
        <w:r>
          <w:fldChar w:fldCharType="separate"/>
        </w:r>
        <w:r>
          <w:t>40</w:t>
        </w:r>
        <w:r>
          <w:fldChar w:fldCharType="end"/>
        </w:r>
      </w:hyperlink>
    </w:p>
    <w:p>
      <w:pPr>
        <w:pStyle w:val="TOC2"/>
        <w:tabs>
          <w:tab w:val="right" w:leader="dot" w:pos="8306"/>
        </w:tabs>
      </w:pPr>
      <w:hyperlink w:anchor="_Toc30690" w:history="1">
        <w:r>
          <w:rPr>
            <w:rFonts w:ascii="仿宋" w:eastAsia="仿宋" w:hAnsi="仿宋" w:cs="仿宋" w:hint="eastAsia"/>
            <w:lang w:eastAsia="zh-CN"/>
          </w:rPr>
          <w:t>(一)、离合器压盘项目总投资估算</w:t>
        </w:r>
        <w:r>
          <w:tab/>
        </w:r>
        <w:r>
          <w:fldChar w:fldCharType="begin"/>
        </w:r>
        <w:r>
          <w:instrText xml:space="preserve"> PAGEREF _Toc30690 \h </w:instrText>
        </w:r>
        <w:r>
          <w:fldChar w:fldCharType="separate"/>
        </w:r>
        <w:r>
          <w:t>40</w:t>
        </w:r>
        <w:r>
          <w:fldChar w:fldCharType="end"/>
        </w:r>
      </w:hyperlink>
    </w:p>
    <w:p>
      <w:pPr>
        <w:pStyle w:val="TOC2"/>
        <w:tabs>
          <w:tab w:val="right" w:leader="dot" w:pos="8306"/>
        </w:tabs>
      </w:pPr>
      <w:hyperlink w:anchor="_Toc6225" w:history="1">
        <w:r>
          <w:rPr>
            <w:rFonts w:ascii="仿宋" w:eastAsia="仿宋" w:hAnsi="仿宋" w:cs="仿宋" w:hint="eastAsia"/>
            <w:lang w:eastAsia="zh-CN"/>
          </w:rPr>
          <w:t>(二)、资金筹措</w:t>
        </w:r>
        <w:r>
          <w:tab/>
        </w:r>
        <w:r>
          <w:fldChar w:fldCharType="begin"/>
        </w:r>
        <w:r>
          <w:instrText xml:space="preserve"> PAGEREF _Toc6225 \h </w:instrText>
        </w:r>
        <w:r>
          <w:fldChar w:fldCharType="separate"/>
        </w:r>
        <w:r>
          <w:t>41</w:t>
        </w:r>
        <w:r>
          <w:fldChar w:fldCharType="end"/>
        </w:r>
      </w:hyperlink>
    </w:p>
    <w:p>
      <w:pPr>
        <w:pStyle w:val="TOC1"/>
        <w:tabs>
          <w:tab w:val="right" w:leader="dot" w:pos="8306"/>
        </w:tabs>
      </w:pPr>
      <w:hyperlink w:anchor="_Toc19116" w:history="1">
        <w:r>
          <w:rPr>
            <w:rFonts w:ascii="仿宋" w:eastAsia="仿宋" w:hAnsi="仿宋" w:cs="仿宋" w:hint="eastAsia"/>
            <w:lang w:eastAsia="zh-CN"/>
          </w:rPr>
          <w:t>十二、离合器压盘项目技术管理</w:t>
        </w:r>
        <w:r>
          <w:tab/>
        </w:r>
        <w:r>
          <w:fldChar w:fldCharType="begin"/>
        </w:r>
        <w:r>
          <w:instrText xml:space="preserve"> PAGEREF _Toc19116 \h </w:instrText>
        </w:r>
        <w:r>
          <w:fldChar w:fldCharType="separate"/>
        </w:r>
        <w:r>
          <w:t>42</w:t>
        </w:r>
        <w:r>
          <w:fldChar w:fldCharType="end"/>
        </w:r>
      </w:hyperlink>
    </w:p>
    <w:p>
      <w:pPr>
        <w:pStyle w:val="TOC2"/>
        <w:tabs>
          <w:tab w:val="right" w:leader="dot" w:pos="8306"/>
        </w:tabs>
      </w:pPr>
      <w:hyperlink w:anchor="_Toc4308" w:history="1">
        <w:r>
          <w:rPr>
            <w:rFonts w:ascii="仿宋" w:eastAsia="仿宋" w:hAnsi="仿宋" w:cs="仿宋" w:hint="eastAsia"/>
            <w:lang w:eastAsia="zh-CN"/>
          </w:rPr>
          <w:t>(一)、技术方案选用方向</w:t>
        </w:r>
        <w:r>
          <w:tab/>
        </w:r>
        <w:r>
          <w:fldChar w:fldCharType="begin"/>
        </w:r>
        <w:r>
          <w:instrText xml:space="preserve"> PAGEREF _Toc4308 \h </w:instrText>
        </w:r>
        <w:r>
          <w:fldChar w:fldCharType="separate"/>
        </w:r>
        <w:r>
          <w:t>42</w:t>
        </w:r>
        <w:r>
          <w:fldChar w:fldCharType="end"/>
        </w:r>
      </w:hyperlink>
    </w:p>
    <w:p>
      <w:pPr>
        <w:pStyle w:val="TOC2"/>
        <w:tabs>
          <w:tab w:val="right" w:leader="dot" w:pos="8306"/>
        </w:tabs>
      </w:pPr>
      <w:hyperlink w:anchor="_Toc7718" w:history="1">
        <w:r>
          <w:rPr>
            <w:rFonts w:ascii="仿宋" w:eastAsia="仿宋" w:hAnsi="仿宋" w:cs="仿宋" w:hint="eastAsia"/>
            <w:lang w:eastAsia="zh-CN"/>
          </w:rPr>
          <w:t>(二)、工艺技术方案选用原则</w:t>
        </w:r>
        <w:r>
          <w:tab/>
        </w:r>
        <w:r>
          <w:fldChar w:fldCharType="begin"/>
        </w:r>
        <w:r>
          <w:instrText xml:space="preserve"> PAGEREF _Toc7718 \h </w:instrText>
        </w:r>
        <w:r>
          <w:fldChar w:fldCharType="separate"/>
        </w:r>
        <w:r>
          <w:t>43</w:t>
        </w:r>
        <w:r>
          <w:fldChar w:fldCharType="end"/>
        </w:r>
      </w:hyperlink>
    </w:p>
    <w:p>
      <w:pPr>
        <w:pStyle w:val="TOC2"/>
        <w:tabs>
          <w:tab w:val="right" w:leader="dot" w:pos="8306"/>
        </w:tabs>
      </w:pPr>
      <w:hyperlink w:anchor="_Toc12416" w:history="1">
        <w:r>
          <w:rPr>
            <w:rFonts w:ascii="仿宋" w:eastAsia="仿宋" w:hAnsi="仿宋" w:cs="仿宋" w:hint="eastAsia"/>
            <w:lang w:eastAsia="zh-CN"/>
          </w:rPr>
          <w:t>(三)、工艺技术方案要求</w:t>
        </w:r>
        <w:r>
          <w:tab/>
        </w:r>
        <w:r>
          <w:fldChar w:fldCharType="begin"/>
        </w:r>
        <w:r>
          <w:instrText xml:space="preserve"> PAGEREF _Toc12416 \h </w:instrText>
        </w:r>
        <w:r>
          <w:fldChar w:fldCharType="separate"/>
        </w:r>
        <w:r>
          <w:t>46</w:t>
        </w:r>
        <w:r>
          <w:fldChar w:fldCharType="end"/>
        </w:r>
      </w:hyperlink>
    </w:p>
    <w:p>
      <w:pPr>
        <w:pStyle w:val="TOC1"/>
        <w:tabs>
          <w:tab w:val="right" w:leader="dot" w:pos="8306"/>
        </w:tabs>
      </w:pPr>
      <w:hyperlink w:anchor="_Toc32114" w:history="1">
        <w:r>
          <w:rPr>
            <w:rFonts w:ascii="仿宋" w:eastAsia="仿宋" w:hAnsi="仿宋" w:cs="仿宋" w:hint="eastAsia"/>
            <w:lang w:eastAsia="zh-CN"/>
          </w:rPr>
          <w:t>十三、离合器压盘项目实施时间节点</w:t>
        </w:r>
        <w:r>
          <w:tab/>
        </w:r>
        <w:r>
          <w:fldChar w:fldCharType="begin"/>
        </w:r>
        <w:r>
          <w:instrText xml:space="preserve"> PAGEREF _Toc32114 \h </w:instrText>
        </w:r>
        <w:r>
          <w:fldChar w:fldCharType="separate"/>
        </w:r>
        <w:r>
          <w:t>48</w:t>
        </w:r>
        <w:r>
          <w:fldChar w:fldCharType="end"/>
        </w:r>
      </w:hyperlink>
    </w:p>
    <w:p>
      <w:pPr>
        <w:pStyle w:val="TOC2"/>
        <w:tabs>
          <w:tab w:val="right" w:leader="dot" w:pos="8306"/>
        </w:tabs>
      </w:pPr>
      <w:hyperlink w:anchor="_Toc12748" w:history="1">
        <w:r>
          <w:rPr>
            <w:rFonts w:ascii="仿宋" w:eastAsia="仿宋" w:hAnsi="仿宋" w:cs="仿宋" w:hint="eastAsia"/>
            <w:lang w:eastAsia="zh-CN"/>
          </w:rPr>
          <w:t>(一)、离合器压盘项目启动阶段时间节点</w:t>
        </w:r>
        <w:r>
          <w:tab/>
        </w:r>
        <w:r>
          <w:fldChar w:fldCharType="begin"/>
        </w:r>
        <w:r>
          <w:instrText xml:space="preserve"> PAGEREF _Toc12748 \h </w:instrText>
        </w:r>
        <w:r>
          <w:fldChar w:fldCharType="separate"/>
        </w:r>
        <w:r>
          <w:t>48</w:t>
        </w:r>
        <w:r>
          <w:fldChar w:fldCharType="end"/>
        </w:r>
      </w:hyperlink>
    </w:p>
    <w:p>
      <w:pPr>
        <w:pStyle w:val="TOC2"/>
        <w:tabs>
          <w:tab w:val="right" w:leader="dot" w:pos="8306"/>
        </w:tabs>
      </w:pPr>
      <w:hyperlink w:anchor="_Toc3486" w:history="1">
        <w:r>
          <w:rPr>
            <w:rFonts w:ascii="仿宋" w:eastAsia="仿宋" w:hAnsi="仿宋" w:cs="仿宋" w:hint="eastAsia"/>
            <w:lang w:eastAsia="zh-CN"/>
          </w:rPr>
          <w:t>(二)、离合器压盘项目执行阶段时间节点</w:t>
        </w:r>
        <w:r>
          <w:tab/>
        </w:r>
        <w:r>
          <w:fldChar w:fldCharType="begin"/>
        </w:r>
        <w:r>
          <w:instrText xml:space="preserve"> PAGEREF _Toc3486 \h </w:instrText>
        </w:r>
        <w:r>
          <w:fldChar w:fldCharType="separate"/>
        </w:r>
        <w:r>
          <w:t>49</w:t>
        </w:r>
        <w:r>
          <w:fldChar w:fldCharType="end"/>
        </w:r>
      </w:hyperlink>
    </w:p>
    <w:p>
      <w:pPr>
        <w:pStyle w:val="TOC2"/>
        <w:tabs>
          <w:tab w:val="right" w:leader="dot" w:pos="8306"/>
        </w:tabs>
      </w:pPr>
      <w:hyperlink w:anchor="_Toc28726" w:history="1">
        <w:r>
          <w:rPr>
            <w:rFonts w:ascii="仿宋" w:eastAsia="仿宋" w:hAnsi="仿宋" w:cs="仿宋" w:hint="eastAsia"/>
            <w:lang w:eastAsia="zh-CN"/>
          </w:rPr>
          <w:t>(三)、离合器压盘项目完成阶段时间节点</w:t>
        </w:r>
        <w:r>
          <w:tab/>
        </w:r>
        <w:r>
          <w:fldChar w:fldCharType="begin"/>
        </w:r>
        <w:r>
          <w:instrText xml:space="preserve"> PAGEREF _Toc28726 \h </w:instrText>
        </w:r>
        <w:r>
          <w:fldChar w:fldCharType="separate"/>
        </w:r>
        <w:r>
          <w:t>50</w:t>
        </w:r>
        <w:r>
          <w:fldChar w:fldCharType="end"/>
        </w:r>
      </w:hyperlink>
    </w:p>
    <w:p>
      <w:pPr>
        <w:pStyle w:val="TOC1"/>
        <w:tabs>
          <w:tab w:val="right" w:leader="dot" w:pos="8306"/>
        </w:tabs>
      </w:pPr>
      <w:hyperlink w:anchor="_Toc1075" w:history="1">
        <w:r>
          <w:rPr>
            <w:rFonts w:ascii="仿宋" w:eastAsia="仿宋" w:hAnsi="仿宋" w:cs="仿宋" w:hint="eastAsia"/>
            <w:lang w:eastAsia="zh-CN"/>
          </w:rPr>
          <w:t>十四、营销与推广策略</w:t>
        </w:r>
        <w:r>
          <w:tab/>
        </w:r>
        <w:r>
          <w:fldChar w:fldCharType="begin"/>
        </w:r>
        <w:r>
          <w:instrText xml:space="preserve"> PAGEREF _Toc1075 \h </w:instrText>
        </w:r>
        <w:r>
          <w:fldChar w:fldCharType="separate"/>
        </w:r>
        <w:r>
          <w:t>51</w:t>
        </w:r>
        <w:r>
          <w:fldChar w:fldCharType="end"/>
        </w:r>
      </w:hyperlink>
    </w:p>
    <w:p>
      <w:pPr>
        <w:pStyle w:val="TOC2"/>
        <w:tabs>
          <w:tab w:val="right" w:leader="dot" w:pos="8306"/>
        </w:tabs>
      </w:pPr>
      <w:hyperlink w:anchor="_Toc31521" w:history="1">
        <w:r>
          <w:rPr>
            <w:rFonts w:ascii="仿宋" w:eastAsia="仿宋" w:hAnsi="仿宋" w:cs="仿宋" w:hint="eastAsia"/>
            <w:lang w:eastAsia="zh-CN"/>
          </w:rPr>
          <w:t>(一)、产品/服务定位与特点</w:t>
        </w:r>
        <w:r>
          <w:tab/>
        </w:r>
        <w:r>
          <w:fldChar w:fldCharType="begin"/>
        </w:r>
        <w:r>
          <w:instrText xml:space="preserve"> PAGEREF _Toc31521 \h </w:instrText>
        </w:r>
        <w:r>
          <w:fldChar w:fldCharType="separate"/>
        </w:r>
        <w:r>
          <w:t>51</w:t>
        </w:r>
        <w:r>
          <w:fldChar w:fldCharType="end"/>
        </w:r>
      </w:hyperlink>
    </w:p>
    <w:p>
      <w:pPr>
        <w:pStyle w:val="TOC2"/>
        <w:tabs>
          <w:tab w:val="right" w:leader="dot" w:pos="8306"/>
        </w:tabs>
      </w:pPr>
      <w:hyperlink w:anchor="_Toc2841" w:history="1">
        <w:r>
          <w:rPr>
            <w:rFonts w:ascii="仿宋" w:eastAsia="仿宋" w:hAnsi="仿宋" w:cs="仿宋" w:hint="eastAsia"/>
            <w:lang w:eastAsia="zh-CN"/>
          </w:rPr>
          <w:t>(二)、市场定位与竞争分析</w:t>
        </w:r>
        <w:r>
          <w:tab/>
        </w:r>
        <w:r>
          <w:fldChar w:fldCharType="begin"/>
        </w:r>
        <w:r>
          <w:instrText xml:space="preserve"> PAGEREF _Toc2841 \h </w:instrText>
        </w:r>
        <w:r>
          <w:fldChar w:fldCharType="separate"/>
        </w:r>
        <w:r>
          <w:t>52</w:t>
        </w:r>
        <w:r>
          <w:fldChar w:fldCharType="end"/>
        </w:r>
      </w:hyperlink>
    </w:p>
    <w:p>
      <w:pPr>
        <w:pStyle w:val="TOC2"/>
        <w:tabs>
          <w:tab w:val="right" w:leader="dot" w:pos="8306"/>
        </w:tabs>
      </w:pPr>
      <w:hyperlink w:anchor="_Toc5274" w:history="1">
        <w:r>
          <w:rPr>
            <w:rFonts w:ascii="仿宋" w:eastAsia="仿宋" w:hAnsi="仿宋" w:cs="仿宋" w:hint="eastAsia"/>
            <w:lang w:eastAsia="zh-CN"/>
          </w:rPr>
          <w:t>(三)、营销渠道与策略</w:t>
        </w:r>
        <w:r>
          <w:tab/>
        </w:r>
        <w:r>
          <w:fldChar w:fldCharType="begin"/>
        </w:r>
        <w:r>
          <w:instrText xml:space="preserve"> PAGEREF _Toc5274 \h </w:instrText>
        </w:r>
        <w:r>
          <w:fldChar w:fldCharType="separate"/>
        </w:r>
        <w:r>
          <w:t>54</w:t>
        </w:r>
        <w:r>
          <w:fldChar w:fldCharType="end"/>
        </w:r>
      </w:hyperlink>
    </w:p>
    <w:p>
      <w:pPr>
        <w:pStyle w:val="TOC2"/>
        <w:tabs>
          <w:tab w:val="right" w:leader="dot" w:pos="8306"/>
        </w:tabs>
      </w:pPr>
      <w:hyperlink w:anchor="_Toc17609" w:history="1">
        <w:r>
          <w:rPr>
            <w:rFonts w:ascii="仿宋" w:eastAsia="仿宋" w:hAnsi="仿宋" w:cs="仿宋" w:hint="eastAsia"/>
            <w:lang w:eastAsia="zh-CN"/>
          </w:rPr>
          <w:t>(四)、推广与宣传活动</w:t>
        </w:r>
        <w:r>
          <w:tab/>
        </w:r>
        <w:r>
          <w:fldChar w:fldCharType="begin"/>
        </w:r>
        <w:r>
          <w:instrText xml:space="preserve"> PAGEREF _Toc17609 \h </w:instrText>
        </w:r>
        <w:r>
          <w:fldChar w:fldCharType="separate"/>
        </w:r>
        <w:r>
          <w:t>55</w:t>
        </w:r>
        <w:r>
          <w:fldChar w:fldCharType="end"/>
        </w:r>
      </w:hyperlink>
    </w:p>
    <w:p>
      <w:pPr>
        <w:pStyle w:val="TOC1"/>
        <w:tabs>
          <w:tab w:val="right" w:leader="dot" w:pos="8306"/>
        </w:tabs>
      </w:pPr>
      <w:hyperlink w:anchor="_Toc9042" w:history="1">
        <w:r>
          <w:rPr>
            <w:rFonts w:ascii="仿宋" w:eastAsia="仿宋" w:hAnsi="仿宋" w:cs="仿宋" w:hint="eastAsia"/>
            <w:lang w:eastAsia="zh-CN"/>
          </w:rPr>
          <w:t>十五、离合器压盘项目治理与监督</w:t>
        </w:r>
        <w:r>
          <w:tab/>
        </w:r>
        <w:r>
          <w:fldChar w:fldCharType="begin"/>
        </w:r>
        <w:r>
          <w:instrText xml:space="preserve"> PAGEREF _Toc9042 \h </w:instrText>
        </w:r>
        <w:r>
          <w:fldChar w:fldCharType="separate"/>
        </w:r>
        <w:r>
          <w:t>60</w:t>
        </w:r>
        <w:r>
          <w:fldChar w:fldCharType="end"/>
        </w:r>
      </w:hyperlink>
    </w:p>
    <w:p>
      <w:pPr>
        <w:pStyle w:val="TOC2"/>
        <w:tabs>
          <w:tab w:val="right" w:leader="dot" w:pos="8306"/>
        </w:tabs>
      </w:pPr>
      <w:hyperlink w:anchor="_Toc31462" w:history="1">
        <w:r>
          <w:rPr>
            <w:rFonts w:ascii="仿宋" w:eastAsia="仿宋" w:hAnsi="仿宋" w:cs="仿宋" w:hint="eastAsia"/>
            <w:lang w:eastAsia="zh-CN"/>
          </w:rPr>
          <w:t>(一)、离合器压盘项目治理结构</w:t>
        </w:r>
        <w:r>
          <w:tab/>
        </w:r>
        <w:r>
          <w:fldChar w:fldCharType="begin"/>
        </w:r>
        <w:r>
          <w:instrText xml:space="preserve"> PAGEREF _Toc31462 \h </w:instrText>
        </w:r>
        <w:r>
          <w:fldChar w:fldCharType="separate"/>
        </w:r>
        <w:r>
          <w:t>60</w:t>
        </w:r>
        <w:r>
          <w:fldChar w:fldCharType="end"/>
        </w:r>
      </w:hyperlink>
    </w:p>
    <w:p>
      <w:pPr>
        <w:pStyle w:val="TOC2"/>
        <w:tabs>
          <w:tab w:val="right" w:leader="dot" w:pos="8306"/>
        </w:tabs>
      </w:pPr>
      <w:hyperlink w:anchor="_Toc6475" w:history="1">
        <w:r>
          <w:rPr>
            <w:rFonts w:ascii="仿宋" w:eastAsia="仿宋" w:hAnsi="仿宋" w:cs="仿宋" w:hint="eastAsia"/>
            <w:lang w:eastAsia="zh-CN"/>
          </w:rPr>
          <w:t>(二)、监督与审计</w:t>
        </w:r>
        <w:r>
          <w:tab/>
        </w:r>
        <w:r>
          <w:fldChar w:fldCharType="begin"/>
        </w:r>
        <w:r>
          <w:instrText xml:space="preserve"> PAGEREF _Toc6475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70"/>
      <w:r>
        <w:rPr>
          <w:rFonts w:ascii="仿宋" w:eastAsia="仿宋" w:hAnsi="仿宋" w:cs="仿宋" w:hint="eastAsia"/>
          <w:sz w:val="28"/>
          <w:lang w:eastAsia="zh-CN"/>
        </w:rPr>
        <w:t>一、离合器压盘项目土建工程</w:t>
      </w:r>
      <w:bookmarkEnd w:id="2"/>
    </w:p>
    <w:p>
      <w:pPr>
        <w:pStyle w:val="Heading2"/>
        <w:rPr>
          <w:rFonts w:ascii="仿宋" w:eastAsia="仿宋" w:hAnsi="仿宋" w:cs="仿宋" w:hint="eastAsia"/>
          <w:lang w:eastAsia="zh-CN"/>
        </w:rPr>
      </w:pPr>
      <w:bookmarkStart w:id="3" w:name="_Toc279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在离合器压盘项目的建筑工程设计中，我们将秉承一系列重要的设计原则，以确保离合器压盘项目建筑在功能、美观、可持续性等方面达到最佳效果。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首要原则是确保建筑的功能性得到最大化的发挥。我们将充分理解离合器压盘项目的实际需求，合理布局各个功能区域，保证建筑在满足业务需求的同时，提供高效的工作环境。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在建筑设计中，我们将综合考虑建设和运营成本。通过精细的经济效益分析，确保设计方案在高效利用资源的同时，对离合器压盘项目的长期盈利能力有积极的贡献。</w:t>
      </w:r>
    </w:p>
    <w:p>
      <w:pPr>
        <w:pStyle w:val="Heading2"/>
        <w:ind w:firstLine="560" w:firstLineChars="200"/>
        <w:rPr>
          <w:rFonts w:ascii="仿宋" w:eastAsia="仿宋" w:hAnsi="仿宋" w:cs="仿宋" w:hint="eastAsia"/>
          <w:sz w:val="28"/>
          <w:lang w:eastAsia="zh-CN"/>
        </w:rPr>
      </w:pPr>
      <w:bookmarkStart w:id="4" w:name="_Toc262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压盘项目的土建工程设计中，我们将精准设定设计年限，结合离合器压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压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0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压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压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压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本期工程离合器压盘项目预计总建筑面积XXX平方米，其中：计容建筑面积XXX平方米，计划建筑工程投资XX万元，占离合器压盘项目总投资的XX%。</w:t>
      </w:r>
    </w:p>
    <w:p>
      <w:pPr>
        <w:pStyle w:val="Heading1"/>
        <w:ind w:firstLine="560" w:firstLineChars="200"/>
        <w:rPr>
          <w:rFonts w:ascii="仿宋" w:eastAsia="仿宋" w:hAnsi="仿宋" w:cs="仿宋" w:hint="eastAsia"/>
          <w:sz w:val="28"/>
          <w:lang w:eastAsia="zh-CN"/>
        </w:rPr>
      </w:pPr>
      <w:bookmarkStart w:id="7" w:name="_Toc8861"/>
      <w:r>
        <w:rPr>
          <w:rFonts w:ascii="仿宋" w:eastAsia="仿宋" w:hAnsi="仿宋" w:cs="仿宋" w:hint="eastAsia"/>
          <w:sz w:val="28"/>
          <w:lang w:eastAsia="zh-CN"/>
        </w:rPr>
        <w:t>二、离合器压盘项目建设背景及必要性分析</w:t>
      </w:r>
      <w:bookmarkEnd w:id="7"/>
    </w:p>
    <w:p>
      <w:pPr>
        <w:pStyle w:val="Heading2"/>
        <w:rPr>
          <w:rFonts w:ascii="仿宋" w:eastAsia="仿宋" w:hAnsi="仿宋" w:cs="仿宋" w:hint="eastAsia"/>
          <w:lang w:eastAsia="zh-CN"/>
        </w:rPr>
      </w:pPr>
      <w:bookmarkStart w:id="8" w:name="_Toc29191"/>
      <w:r>
        <w:rPr>
          <w:rFonts w:ascii="仿宋" w:eastAsia="仿宋" w:hAnsi="仿宋" w:cs="仿宋" w:hint="eastAsia"/>
          <w:lang w:eastAsia="zh-CN"/>
        </w:rPr>
        <w:t>(一)、离合器压盘项目背景分析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离合器压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压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压盘项目在这个潮流中的定位。同时，我们将关注行业内涌现的新兴机遇，以便离合器压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压盘项目提供了强大的发展动力。我们将聚焦于行业内最新的技术发展趋势，包括但不限于人工智能、大数据分析、物联网等领域。通过深度的技术研究，我们将确保离合器压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压盘项目发展的源泉。我们将投入更多的精力对市场需求进行深入剖析，超越表面的需求，深入挖掘潜在的市场痛点和机遇。通过对市场需求的细致了解，离合器压盘项目将更有针对性地设计解决方案，满足市场的多样化需求，从而更好地促进离合器压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离合器压盘项目战略至关重要。我们将对竞争态势进行更为深入的分析，包括但不限于市场份额、产品特点、客户满意度等多个维度。通过深度的竞争分析，离合器压盘项目将能够更准确地把握市场脉搏，制定具有竞争力的离合器压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合器压盘项目的发展具有直接的影响。我们将进行更为全面的法规和政策分析，了解行业发展中的潜在法律风险和合规挑战。通过充分了解和遵守相关法规，离合器压盘项目将确保在法律框架内合法合规运营，为离合器压盘项目的稳健发展提供有力支持。</w:t>
      </w:r>
    </w:p>
    <w:p>
      <w:pPr>
        <w:pStyle w:val="Heading2"/>
        <w:ind w:firstLine="560" w:firstLineChars="200"/>
        <w:rPr>
          <w:rFonts w:ascii="仿宋" w:eastAsia="仿宋" w:hAnsi="仿宋" w:cs="仿宋" w:hint="eastAsia"/>
          <w:sz w:val="28"/>
          <w:lang w:eastAsia="zh-CN"/>
        </w:rPr>
      </w:pPr>
      <w:bookmarkStart w:id="9" w:name="_Toc13719"/>
      <w:r>
        <w:rPr>
          <w:rFonts w:ascii="仿宋" w:eastAsia="仿宋" w:hAnsi="仿宋" w:cs="仿宋" w:hint="eastAsia"/>
          <w:sz w:val="28"/>
          <w:lang w:eastAsia="zh-CN"/>
        </w:rPr>
        <w:t>(二)、离合器压盘项目建设必要性分析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建设的迫切性源于对行业发展趋势的深刻洞察。我们正处于一个行业变革的时代，科技创新、数字化转型成为企业发展的关键动力。离合器压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建设不仅仅是为了跟上潮流，更是为了通过技术创新推动企业的持续发展。通过引入先进的技术和解决方案，离合器压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压盘项目的建设成为必然选择，通过提高产品质量、拓展服务领域，从而在竞争中获得更多的机会。离合器压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压盘项目建设的必要性体现在对客户需求更精准的满足。通过离合器压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建设的背后是对企业持续创新的追求。只有通过不断创新，企业才能在竞争中立于不败之地。离合器压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2187"/>
      <w:r>
        <w:rPr>
          <w:rFonts w:ascii="仿宋" w:eastAsia="仿宋" w:hAnsi="仿宋" w:cs="仿宋" w:hint="eastAsia"/>
          <w:sz w:val="28"/>
          <w:lang w:eastAsia="zh-CN"/>
        </w:rPr>
        <w:t>三、离合器压盘项目危机管理</w:t>
      </w:r>
      <w:bookmarkEnd w:id="10"/>
    </w:p>
    <w:p>
      <w:pPr>
        <w:pStyle w:val="Heading2"/>
        <w:rPr>
          <w:rFonts w:ascii="仿宋" w:eastAsia="仿宋" w:hAnsi="仿宋" w:cs="仿宋" w:hint="eastAsia"/>
          <w:lang w:eastAsia="zh-CN"/>
        </w:rPr>
      </w:pPr>
      <w:bookmarkStart w:id="11" w:name="_Toc2779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压盘项目危机管理中，危机预警与识别是确保离合器压盘项目稳健运行的核心步骤。通过建立全面的监测机制，离合器压盘项目团队旨在及时发现和理解潜在的风险和危机因素，以便采取及时的预防和应对措施，确保离合器压盘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首先，通过深入的风险评估，离合器压盘项目团队全面分析了整个离合器压盘项目和各个阶段可能存在的威胁。这包括准确评估每个潜在风险的发生概率和可能影响的程度，为后续危机预警提供了有力支持。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压盘项目团队着重于明确定义离合器压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压盘项目进展的持续监控，团队能够及时发现潜在问题并作出迅速反应。离合器压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在这一阶段，团队的专业素养和反应速度将发挥至关重要的作用，以确保潜在危机能够在初期得到有效的处理，最大程度地减轻负面影响。通过危机预警与识别，离合器压盘项目得以更有序、可控地推进。</w:t>
      </w:r>
    </w:p>
    <w:p>
      <w:pPr>
        <w:pStyle w:val="Heading2"/>
        <w:ind w:firstLine="560" w:firstLineChars="200"/>
        <w:rPr>
          <w:rFonts w:ascii="仿宋" w:eastAsia="仿宋" w:hAnsi="仿宋" w:cs="仿宋" w:hint="eastAsia"/>
          <w:sz w:val="28"/>
          <w:lang w:eastAsia="zh-CN"/>
        </w:rPr>
      </w:pPr>
      <w:bookmarkStart w:id="12" w:name="_Toc1898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在危机发生时，离合器压盘项目团队立即行动，成立了应急小组。该小组的任务是迅速制定并实施紧急应对措施，以最小化潜在损失。以下是采取的主要措施：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暂停离合器压盘项目进度：为遏制危机蔓延，离合器压盘项目暂时停止进行，以便全面评估当前状况。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资源重新分配：重新评估离合器压盘项目资源的分配，确保最大限度地减小损失。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实时沟通：与关键利益相关者建立实时沟通机制，向他们传递离合器压盘项目危机的实际状况，保障离合器压盘项目核心利益。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在紧急应对的同时，离合器压盘项目团队强调了团队协作和有效沟通的重要性。以下是团队协作的关键举措：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信息共享机制：建立了信息共享平台，确保团队成员能够及时获取离合器压盘项目危机的实时信息。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领导者沟通：离合器压盘项目领导者通过定期会议和即时沟通工具，指导团队应对危机，保持团队稳定运行。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随着危机得到初步控制，离合器压盘项目团队转向制定恢复计划，以确保离合器压盘项目能够从中迅速恢复。主要恢复计划包括：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修复受损的进度计划：重新评估离合器压盘项目进度，制定修复计划，确保离合器压盘项目尽快回归正常进程。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重新调整资源分配：优化资源分配，确保离合器压盘项目在有限资源下高效运转。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风险管理机制加强：对离合器压盘项目风险进行全面评估，制定更强化的风险管理策略，以预防未来可能的危机。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571"/>
      <w:r>
        <w:rPr>
          <w:rFonts w:ascii="仿宋" w:eastAsia="仿宋" w:hAnsi="仿宋" w:cs="仿宋" w:hint="eastAsia"/>
          <w:sz w:val="28"/>
          <w:lang w:eastAsia="zh-CN"/>
        </w:rPr>
        <w:t>四、离合器压盘项目可持续发展</w:t>
      </w:r>
      <w:bookmarkEnd w:id="13"/>
    </w:p>
    <w:p>
      <w:pPr>
        <w:pStyle w:val="Heading2"/>
        <w:rPr>
          <w:rFonts w:ascii="仿宋" w:eastAsia="仿宋" w:hAnsi="仿宋" w:cs="仿宋" w:hint="eastAsia"/>
          <w:lang w:eastAsia="zh-CN"/>
        </w:rPr>
      </w:pPr>
      <w:bookmarkStart w:id="14" w:name="_Toc442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压盘项目中，离合器压盘项目团队着眼于未来，明确了可持续发展的战略方向。制定的具体可持续发展目标包括降低资源使用、采用环保技术、最大化社会效益等。这一步骤不仅有助于离合器压盘项目在环保和社会责任方面达到最高标准，也为未来提供了明确的指引，确保离合器压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可持续实践的融入离合器压盘项目管理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合器压盘项目管理周期。从离合器压盘项目规划开始，离合器压盘项目团队就考虑了环境和社会的因素。在执行阶段，离合器压盘项目团队积极推动绿色技术的应用，优化资源利用。此外，关注员工的社会责任，通过培训和沟通活动提高员工对可持续发展的认知，使他们能够在日常工作中践行可持续实践。这些举措不仅为离合器压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9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扎根于离合器压盘项目的可持续发展理念，我们深信环保与社会责任是离合器压盘项目成功的关键支柱。在离合器压盘项目的每一步，我们都致力于通过创新和实践，履行对环境和社会的坚定责任。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团队通过引入先进的环保技术、建立高效的废物处理系统以及推动能源节约措施，积极履行环保责任。定期的环保监测和评估确保离合器压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不仅致力于自身可持续发展，还注重对社会的回馈。通过支持社区离合器压盘项目、参与慈善事业、提供培训机会等方式，离合器压盘项目积极履行社会责任。与当地社区建立积极互动，关注员工的工作与生活平衡，以及员工的身心健康，是离合器压盘项目在社会责任层面的关键举措。这样的实践不仅增强了离合器压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50"/>
      <w:r>
        <w:rPr>
          <w:rFonts w:ascii="仿宋" w:eastAsia="仿宋" w:hAnsi="仿宋" w:cs="仿宋" w:hint="eastAsia"/>
          <w:sz w:val="28"/>
          <w:lang w:eastAsia="zh-CN"/>
        </w:rPr>
        <w:t>五、离合器压盘项目建设单位说明</w:t>
      </w:r>
      <w:bookmarkEnd w:id="16"/>
    </w:p>
    <w:p>
      <w:pPr>
        <w:pStyle w:val="Heading2"/>
        <w:rPr>
          <w:rFonts w:ascii="仿宋" w:eastAsia="仿宋" w:hAnsi="仿宋" w:cs="仿宋" w:hint="eastAsia"/>
          <w:lang w:eastAsia="zh-CN"/>
        </w:rPr>
      </w:pPr>
      <w:bookmarkStart w:id="17" w:name="_Toc23018"/>
      <w:r>
        <w:rPr>
          <w:rFonts w:ascii="仿宋" w:eastAsia="仿宋" w:hAnsi="仿宋" w:cs="仿宋" w:hint="eastAsia"/>
          <w:lang w:eastAsia="zh-CN"/>
        </w:rPr>
        <w:t>(一)、离合器压盘项目承办单位基本情况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38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合器压盘项目承办单位的XXXX，我们着眼于实现可持续的经济效益。通过技术创新和解决方案的提供，公司预计在离合器压盘项目执行期间将获得可观的收入增长。这一收入来源主要包括离合器压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同时，我们注重成本控制和效率提升，以确保离合器压盘项目的可持续盈利。透过精细的管理和资源优化，公司期望实现离合器压盘项目利润最大化。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合器压盘项目实施进行全面的投资评估，包括离合器压盘项目启动阶段的资金投入和后续运营成本。通过对离合器压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合器压盘项目实施过程中具备足够的资金流动性，公司将进行详尽的现金流分析。这包括资金需求的合理预测、离合器压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432"/>
      <w:r>
        <w:rPr>
          <w:rFonts w:ascii="仿宋" w:eastAsia="仿宋" w:hAnsi="仿宋" w:cs="仿宋" w:hint="eastAsia"/>
          <w:sz w:val="28"/>
          <w:lang w:eastAsia="zh-CN"/>
        </w:rPr>
        <w:t>六、离合器压盘项目概论</w:t>
      </w:r>
      <w:bookmarkEnd w:id="19"/>
    </w:p>
    <w:p>
      <w:pPr>
        <w:pStyle w:val="Heading2"/>
        <w:rPr>
          <w:rFonts w:ascii="仿宋" w:eastAsia="仿宋" w:hAnsi="仿宋" w:cs="仿宋" w:hint="eastAsia"/>
          <w:lang w:eastAsia="zh-CN"/>
        </w:rPr>
      </w:pPr>
      <w:bookmarkStart w:id="20" w:name="_Toc3662"/>
      <w:r>
        <w:rPr>
          <w:rFonts w:ascii="仿宋" w:eastAsia="仿宋" w:hAnsi="仿宋" w:cs="仿宋" w:hint="eastAsia"/>
          <w:lang w:eastAsia="zh-CN"/>
        </w:rPr>
        <w:t>(一)、离合器压盘项目概况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起源追溯至对市场的深入洞察。市场的不断演变与变革为离合器压盘项目提供了难得的机遇。当前市场存在的需求缺口和变革的大环境共同构成了离合器压盘项目的背景。这个离合器压盘项目旨在充分利用市场机遇，填补行业中尚未满足的需求，为客户提供全新的解决方案。市场的变革和需求的增长使得这个离合器压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离合器压盘项目名称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正式命名为离合器压盘。这个名称不仅仅是一个标识，更代表了离合器压盘项目的核心理念和愿景。它蕴含着离合器压盘项目所要解决问题的关键字，具有强烈的表达和辨识度，为离合器压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离合器压盘项目目标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核心目标是提供一种全新、高效的解决方案，满足客户日益增长的需求。离合器压盘项目追求的不仅仅是满足市场需求，更是在市场中获得卓越的竞争优势。通过不断提升产品或服务的质量和创新水平，离合器压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离合器压盘项目范围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全面涵盖了产品研发、制造、市场推广和售后服务，确保从产品设计到最终用户体验的全方位关注。这一全面的离合器压盘项目范围是为了确保离合器压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离合器压盘项目时间表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离合器压盘项目计划在未来18个月内完成，包括研发、测试、市场试点和正式推出等不同阶段。这个时间表的合理设计是为了确保离合器压盘项目各个阶段的顺利推进，以便按时交付高质量的成果。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离合器压盘项目预算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离合器压盘项目总预算估算为XX百万美元，主要分配在研发、市场推广、人员培训和运营等方面。这一充足的预算为离合器压盘项目提供了充足的资源，确保离合器压盘项目在各个方面都能取得优异的表现。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离合器压盘项目风险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可能面临的风险包括市场接受度低、技术难题、竞争激烈等。离合器压盘项目团队已经制定了相应的风险应对计划，通过前瞻性的风险管理，确保离合器压盘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https://d.book118.com/785214133000011102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B2068"/>
    <w:rsid w:val="3C6B2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1413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2024-01-30T11:06:00Z</dcterms:created>
  <dcterms:modified xsi:type="dcterms:W3CDTF">2024-01-30T11:06:37Z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42A543841C854C2F95000AE84831E56B_11</vt:lpwstr>
  </property>
  <property fmtid="{D5CDD505-2E9C-101B-9397-08002B2CF9AE}" pid="3" name="KSOProductBuildVer">
    <vt:lpwstr>2052-12.1.0.16250</vt:lpwstr>
  </property>
</Properties>
</file>