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高压成套电器项目规划设计纲要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87" w:history="1">
        <w:r>
          <w:rPr>
            <w:rFonts w:ascii="仿宋" w:eastAsia="仿宋" w:hAnsi="仿宋" w:cs="仿宋" w:hint="eastAsia"/>
            <w:lang w:eastAsia="zh-CN"/>
          </w:rPr>
          <w:t>前言</w:t>
        </w:r>
        <w:r>
          <w:tab/>
        </w:r>
        <w:r>
          <w:fldChar w:fldCharType="begin"/>
        </w:r>
        <w:r>
          <w:instrText xml:space="preserve"> PAGEREF _Toc32487 \h </w:instrText>
        </w:r>
        <w:r>
          <w:fldChar w:fldCharType="separate"/>
        </w:r>
        <w:r>
          <w:t>3</w:t>
        </w:r>
        <w:r>
          <w:fldChar w:fldCharType="end"/>
        </w:r>
      </w:hyperlink>
    </w:p>
    <w:p>
      <w:pPr>
        <w:pStyle w:val="TOC1"/>
        <w:tabs>
          <w:tab w:val="right" w:leader="dot" w:pos="8306"/>
        </w:tabs>
      </w:pPr>
      <w:hyperlink w:anchor="_Toc31948" w:history="1">
        <w:r>
          <w:rPr>
            <w:rFonts w:ascii="仿宋" w:eastAsia="仿宋" w:hAnsi="仿宋" w:cs="仿宋" w:hint="eastAsia"/>
            <w:lang w:eastAsia="zh-CN"/>
          </w:rPr>
          <w:t>一、高压成套电器项目绩效评估</w:t>
        </w:r>
        <w:r>
          <w:tab/>
        </w:r>
        <w:r>
          <w:fldChar w:fldCharType="begin"/>
        </w:r>
        <w:r>
          <w:instrText xml:space="preserve"> PAGEREF _Toc31948 \h </w:instrText>
        </w:r>
        <w:r>
          <w:fldChar w:fldCharType="separate"/>
        </w:r>
        <w:r>
          <w:t>3</w:t>
        </w:r>
        <w:r>
          <w:fldChar w:fldCharType="end"/>
        </w:r>
      </w:hyperlink>
    </w:p>
    <w:p>
      <w:pPr>
        <w:pStyle w:val="TOC2"/>
        <w:tabs>
          <w:tab w:val="right" w:leader="dot" w:pos="8306"/>
        </w:tabs>
      </w:pPr>
      <w:hyperlink w:anchor="_Toc26030" w:history="1">
        <w:r>
          <w:rPr>
            <w:rFonts w:ascii="仿宋" w:eastAsia="仿宋" w:hAnsi="仿宋" w:cs="仿宋" w:hint="eastAsia"/>
            <w:lang w:eastAsia="zh-CN"/>
          </w:rPr>
          <w:t>(一)、绩效评估指标</w:t>
        </w:r>
        <w:r>
          <w:tab/>
        </w:r>
        <w:r>
          <w:fldChar w:fldCharType="begin"/>
        </w:r>
        <w:r>
          <w:instrText xml:space="preserve"> PAGEREF _Toc26030 \h </w:instrText>
        </w:r>
        <w:r>
          <w:fldChar w:fldCharType="separate"/>
        </w:r>
        <w:r>
          <w:t>3</w:t>
        </w:r>
        <w:r>
          <w:fldChar w:fldCharType="end"/>
        </w:r>
      </w:hyperlink>
    </w:p>
    <w:p>
      <w:pPr>
        <w:pStyle w:val="TOC2"/>
        <w:tabs>
          <w:tab w:val="right" w:leader="dot" w:pos="8306"/>
        </w:tabs>
      </w:pPr>
      <w:hyperlink w:anchor="_Toc1862" w:history="1">
        <w:r>
          <w:rPr>
            <w:rFonts w:ascii="仿宋" w:eastAsia="仿宋" w:hAnsi="仿宋" w:cs="仿宋" w:hint="eastAsia"/>
            <w:lang w:eastAsia="zh-CN"/>
          </w:rPr>
          <w:t>(二)、绩效评估方法</w:t>
        </w:r>
        <w:r>
          <w:tab/>
        </w:r>
        <w:r>
          <w:fldChar w:fldCharType="begin"/>
        </w:r>
        <w:r>
          <w:instrText xml:space="preserve"> PAGEREF _Toc1862 \h </w:instrText>
        </w:r>
        <w:r>
          <w:fldChar w:fldCharType="separate"/>
        </w:r>
        <w:r>
          <w:t>4</w:t>
        </w:r>
        <w:r>
          <w:fldChar w:fldCharType="end"/>
        </w:r>
      </w:hyperlink>
    </w:p>
    <w:p>
      <w:pPr>
        <w:pStyle w:val="TOC2"/>
        <w:tabs>
          <w:tab w:val="right" w:leader="dot" w:pos="8306"/>
        </w:tabs>
      </w:pPr>
      <w:hyperlink w:anchor="_Toc16881" w:history="1">
        <w:r>
          <w:rPr>
            <w:rFonts w:ascii="仿宋" w:eastAsia="仿宋" w:hAnsi="仿宋" w:cs="仿宋" w:hint="eastAsia"/>
            <w:lang w:eastAsia="zh-CN"/>
          </w:rPr>
          <w:t>(三)、绩效评估周期</w:t>
        </w:r>
        <w:r>
          <w:tab/>
        </w:r>
        <w:r>
          <w:fldChar w:fldCharType="begin"/>
        </w:r>
        <w:r>
          <w:instrText xml:space="preserve"> PAGEREF _Toc16881 \h </w:instrText>
        </w:r>
        <w:r>
          <w:fldChar w:fldCharType="separate"/>
        </w:r>
        <w:r>
          <w:t>5</w:t>
        </w:r>
        <w:r>
          <w:fldChar w:fldCharType="end"/>
        </w:r>
      </w:hyperlink>
    </w:p>
    <w:p>
      <w:pPr>
        <w:pStyle w:val="TOC1"/>
        <w:tabs>
          <w:tab w:val="right" w:leader="dot" w:pos="8306"/>
        </w:tabs>
      </w:pPr>
      <w:hyperlink w:anchor="_Toc22281" w:history="1">
        <w:r>
          <w:rPr>
            <w:rFonts w:ascii="仿宋" w:eastAsia="仿宋" w:hAnsi="仿宋" w:cs="仿宋" w:hint="eastAsia"/>
            <w:lang w:eastAsia="zh-CN"/>
          </w:rPr>
          <w:t>二、高压成套电器项目可持续发展</w:t>
        </w:r>
        <w:r>
          <w:tab/>
        </w:r>
        <w:r>
          <w:fldChar w:fldCharType="begin"/>
        </w:r>
        <w:r>
          <w:instrText xml:space="preserve"> PAGEREF _Toc22281 \h </w:instrText>
        </w:r>
        <w:r>
          <w:fldChar w:fldCharType="separate"/>
        </w:r>
        <w:r>
          <w:t>6</w:t>
        </w:r>
        <w:r>
          <w:fldChar w:fldCharType="end"/>
        </w:r>
      </w:hyperlink>
    </w:p>
    <w:p>
      <w:pPr>
        <w:pStyle w:val="TOC2"/>
        <w:tabs>
          <w:tab w:val="right" w:leader="dot" w:pos="8306"/>
        </w:tabs>
      </w:pPr>
      <w:hyperlink w:anchor="_Toc7716" w:history="1">
        <w:r>
          <w:rPr>
            <w:rFonts w:ascii="仿宋" w:eastAsia="仿宋" w:hAnsi="仿宋" w:cs="仿宋" w:hint="eastAsia"/>
            <w:lang w:eastAsia="zh-CN"/>
          </w:rPr>
          <w:t>(一)、可持续战略与实践</w:t>
        </w:r>
        <w:r>
          <w:tab/>
        </w:r>
        <w:r>
          <w:fldChar w:fldCharType="begin"/>
        </w:r>
        <w:r>
          <w:instrText xml:space="preserve"> PAGEREF _Toc7716 \h </w:instrText>
        </w:r>
        <w:r>
          <w:fldChar w:fldCharType="separate"/>
        </w:r>
        <w:r>
          <w:t>6</w:t>
        </w:r>
        <w:r>
          <w:fldChar w:fldCharType="end"/>
        </w:r>
      </w:hyperlink>
    </w:p>
    <w:p>
      <w:pPr>
        <w:pStyle w:val="TOC2"/>
        <w:tabs>
          <w:tab w:val="right" w:leader="dot" w:pos="8306"/>
        </w:tabs>
      </w:pPr>
      <w:hyperlink w:anchor="_Toc29850" w:history="1">
        <w:r>
          <w:rPr>
            <w:rFonts w:ascii="仿宋" w:eastAsia="仿宋" w:hAnsi="仿宋" w:cs="仿宋" w:hint="eastAsia"/>
            <w:lang w:eastAsia="zh-CN"/>
          </w:rPr>
          <w:t>(二)、环保与社会责任</w:t>
        </w:r>
        <w:r>
          <w:tab/>
        </w:r>
        <w:r>
          <w:fldChar w:fldCharType="begin"/>
        </w:r>
        <w:r>
          <w:instrText xml:space="preserve"> PAGEREF _Toc29850 \h </w:instrText>
        </w:r>
        <w:r>
          <w:fldChar w:fldCharType="separate"/>
        </w:r>
        <w:r>
          <w:t>7</w:t>
        </w:r>
        <w:r>
          <w:fldChar w:fldCharType="end"/>
        </w:r>
      </w:hyperlink>
    </w:p>
    <w:p>
      <w:pPr>
        <w:pStyle w:val="TOC1"/>
        <w:tabs>
          <w:tab w:val="right" w:leader="dot" w:pos="8306"/>
        </w:tabs>
      </w:pPr>
      <w:hyperlink w:anchor="_Toc28949" w:history="1">
        <w:r>
          <w:rPr>
            <w:rFonts w:ascii="仿宋" w:eastAsia="仿宋" w:hAnsi="仿宋" w:cs="仿宋" w:hint="eastAsia"/>
            <w:lang w:eastAsia="zh-CN"/>
          </w:rPr>
          <w:t>三、高压成套电器项目土建工程</w:t>
        </w:r>
        <w:r>
          <w:tab/>
        </w:r>
        <w:r>
          <w:fldChar w:fldCharType="begin"/>
        </w:r>
        <w:r>
          <w:instrText xml:space="preserve"> PAGEREF _Toc28949 \h </w:instrText>
        </w:r>
        <w:r>
          <w:fldChar w:fldCharType="separate"/>
        </w:r>
        <w:r>
          <w:t>8</w:t>
        </w:r>
        <w:r>
          <w:fldChar w:fldCharType="end"/>
        </w:r>
      </w:hyperlink>
    </w:p>
    <w:p>
      <w:pPr>
        <w:pStyle w:val="TOC2"/>
        <w:tabs>
          <w:tab w:val="right" w:leader="dot" w:pos="8306"/>
        </w:tabs>
      </w:pPr>
      <w:hyperlink w:anchor="_Toc12930" w:history="1">
        <w:r>
          <w:rPr>
            <w:rFonts w:ascii="仿宋" w:eastAsia="仿宋" w:hAnsi="仿宋" w:cs="仿宋" w:hint="eastAsia"/>
            <w:lang w:eastAsia="zh-CN"/>
          </w:rPr>
          <w:t>(一)、建筑工程设计原则</w:t>
        </w:r>
        <w:r>
          <w:tab/>
        </w:r>
        <w:r>
          <w:fldChar w:fldCharType="begin"/>
        </w:r>
        <w:r>
          <w:instrText xml:space="preserve"> PAGEREF _Toc12930 \h </w:instrText>
        </w:r>
        <w:r>
          <w:fldChar w:fldCharType="separate"/>
        </w:r>
        <w:r>
          <w:t>8</w:t>
        </w:r>
        <w:r>
          <w:fldChar w:fldCharType="end"/>
        </w:r>
      </w:hyperlink>
    </w:p>
    <w:p>
      <w:pPr>
        <w:pStyle w:val="TOC2"/>
        <w:tabs>
          <w:tab w:val="right" w:leader="dot" w:pos="8306"/>
        </w:tabs>
      </w:pPr>
      <w:hyperlink w:anchor="_Toc26189" w:history="1">
        <w:r>
          <w:rPr>
            <w:rFonts w:ascii="仿宋" w:eastAsia="仿宋" w:hAnsi="仿宋" w:cs="仿宋" w:hint="eastAsia"/>
            <w:lang w:eastAsia="zh-CN"/>
          </w:rPr>
          <w:t>(二)、土建工程设计年限及安全等级</w:t>
        </w:r>
        <w:r>
          <w:tab/>
        </w:r>
        <w:r>
          <w:fldChar w:fldCharType="begin"/>
        </w:r>
        <w:r>
          <w:instrText xml:space="preserve"> PAGEREF _Toc26189 \h </w:instrText>
        </w:r>
        <w:r>
          <w:fldChar w:fldCharType="separate"/>
        </w:r>
        <w:r>
          <w:t>9</w:t>
        </w:r>
        <w:r>
          <w:fldChar w:fldCharType="end"/>
        </w:r>
      </w:hyperlink>
    </w:p>
    <w:p>
      <w:pPr>
        <w:pStyle w:val="TOC2"/>
        <w:tabs>
          <w:tab w:val="right" w:leader="dot" w:pos="8306"/>
        </w:tabs>
      </w:pPr>
      <w:hyperlink w:anchor="_Toc19623" w:history="1">
        <w:r>
          <w:rPr>
            <w:rFonts w:ascii="仿宋" w:eastAsia="仿宋" w:hAnsi="仿宋" w:cs="仿宋" w:hint="eastAsia"/>
            <w:lang w:eastAsia="zh-CN"/>
          </w:rPr>
          <w:t>(三)、建筑工程设计总体要求</w:t>
        </w:r>
        <w:r>
          <w:tab/>
        </w:r>
        <w:r>
          <w:fldChar w:fldCharType="begin"/>
        </w:r>
        <w:r>
          <w:instrText xml:space="preserve"> PAGEREF _Toc19623 \h </w:instrText>
        </w:r>
        <w:r>
          <w:fldChar w:fldCharType="separate"/>
        </w:r>
        <w:r>
          <w:t>10</w:t>
        </w:r>
        <w:r>
          <w:fldChar w:fldCharType="end"/>
        </w:r>
      </w:hyperlink>
    </w:p>
    <w:p>
      <w:pPr>
        <w:pStyle w:val="TOC2"/>
        <w:tabs>
          <w:tab w:val="right" w:leader="dot" w:pos="8306"/>
        </w:tabs>
      </w:pPr>
      <w:hyperlink w:anchor="_Toc5783" w:history="1">
        <w:r>
          <w:rPr>
            <w:rFonts w:ascii="仿宋" w:eastAsia="仿宋" w:hAnsi="仿宋" w:cs="仿宋" w:hint="eastAsia"/>
            <w:lang w:eastAsia="zh-CN"/>
          </w:rPr>
          <w:t>(四)、土建工程建设指标</w:t>
        </w:r>
        <w:r>
          <w:tab/>
        </w:r>
        <w:r>
          <w:fldChar w:fldCharType="begin"/>
        </w:r>
        <w:r>
          <w:instrText xml:space="preserve"> PAGEREF _Toc5783 \h </w:instrText>
        </w:r>
        <w:r>
          <w:fldChar w:fldCharType="separate"/>
        </w:r>
        <w:r>
          <w:t>11</w:t>
        </w:r>
        <w:r>
          <w:fldChar w:fldCharType="end"/>
        </w:r>
      </w:hyperlink>
    </w:p>
    <w:p>
      <w:pPr>
        <w:pStyle w:val="TOC1"/>
        <w:tabs>
          <w:tab w:val="right" w:leader="dot" w:pos="8306"/>
        </w:tabs>
      </w:pPr>
      <w:hyperlink w:anchor="_Toc31545" w:history="1">
        <w:r>
          <w:rPr>
            <w:rFonts w:ascii="仿宋" w:eastAsia="仿宋" w:hAnsi="仿宋" w:cs="仿宋" w:hint="eastAsia"/>
            <w:lang w:eastAsia="zh-CN"/>
          </w:rPr>
          <w:t>四、工艺说明</w:t>
        </w:r>
        <w:r>
          <w:tab/>
        </w:r>
        <w:r>
          <w:fldChar w:fldCharType="begin"/>
        </w:r>
        <w:r>
          <w:instrText xml:space="preserve"> PAGEREF _Toc31545 \h </w:instrText>
        </w:r>
        <w:r>
          <w:fldChar w:fldCharType="separate"/>
        </w:r>
        <w:r>
          <w:t>11</w:t>
        </w:r>
        <w:r>
          <w:fldChar w:fldCharType="end"/>
        </w:r>
      </w:hyperlink>
    </w:p>
    <w:p>
      <w:pPr>
        <w:pStyle w:val="TOC2"/>
        <w:tabs>
          <w:tab w:val="right" w:leader="dot" w:pos="8306"/>
        </w:tabs>
      </w:pPr>
      <w:hyperlink w:anchor="_Toc6575" w:history="1">
        <w:r>
          <w:rPr>
            <w:rFonts w:ascii="仿宋" w:eastAsia="仿宋" w:hAnsi="仿宋" w:cs="仿宋" w:hint="eastAsia"/>
            <w:lang w:eastAsia="zh-CN"/>
          </w:rPr>
          <w:t>(一)、技术管理特点</w:t>
        </w:r>
        <w:r>
          <w:tab/>
        </w:r>
        <w:r>
          <w:fldChar w:fldCharType="begin"/>
        </w:r>
        <w:r>
          <w:instrText xml:space="preserve"> PAGEREF _Toc6575 \h </w:instrText>
        </w:r>
        <w:r>
          <w:fldChar w:fldCharType="separate"/>
        </w:r>
        <w:r>
          <w:t>11</w:t>
        </w:r>
        <w:r>
          <w:fldChar w:fldCharType="end"/>
        </w:r>
      </w:hyperlink>
    </w:p>
    <w:p>
      <w:pPr>
        <w:pStyle w:val="TOC2"/>
        <w:tabs>
          <w:tab w:val="right" w:leader="dot" w:pos="8306"/>
        </w:tabs>
      </w:pPr>
      <w:hyperlink w:anchor="_Toc24103" w:history="1">
        <w:r>
          <w:rPr>
            <w:rFonts w:ascii="仿宋" w:eastAsia="仿宋" w:hAnsi="仿宋" w:cs="仿宋" w:hint="eastAsia"/>
            <w:lang w:eastAsia="zh-CN"/>
          </w:rPr>
          <w:t>(二)、高压成套电器项目工艺技术设计方案</w:t>
        </w:r>
        <w:r>
          <w:tab/>
        </w:r>
        <w:r>
          <w:fldChar w:fldCharType="begin"/>
        </w:r>
        <w:r>
          <w:instrText xml:space="preserve"> PAGEREF _Toc24103 \h </w:instrText>
        </w:r>
        <w:r>
          <w:fldChar w:fldCharType="separate"/>
        </w:r>
        <w:r>
          <w:t>12</w:t>
        </w:r>
        <w:r>
          <w:fldChar w:fldCharType="end"/>
        </w:r>
      </w:hyperlink>
    </w:p>
    <w:p>
      <w:pPr>
        <w:pStyle w:val="TOC2"/>
        <w:tabs>
          <w:tab w:val="right" w:leader="dot" w:pos="8306"/>
        </w:tabs>
      </w:pPr>
      <w:hyperlink w:anchor="_Toc25184" w:history="1">
        <w:r>
          <w:rPr>
            <w:rFonts w:ascii="仿宋" w:eastAsia="仿宋" w:hAnsi="仿宋" w:cs="仿宋" w:hint="eastAsia"/>
            <w:lang w:eastAsia="zh-CN"/>
          </w:rPr>
          <w:t>(三)、设备选型方案</w:t>
        </w:r>
        <w:r>
          <w:tab/>
        </w:r>
        <w:r>
          <w:fldChar w:fldCharType="begin"/>
        </w:r>
        <w:r>
          <w:instrText xml:space="preserve"> PAGEREF _Toc25184 \h </w:instrText>
        </w:r>
        <w:r>
          <w:fldChar w:fldCharType="separate"/>
        </w:r>
        <w:r>
          <w:t>14</w:t>
        </w:r>
        <w:r>
          <w:fldChar w:fldCharType="end"/>
        </w:r>
      </w:hyperlink>
    </w:p>
    <w:p>
      <w:pPr>
        <w:pStyle w:val="TOC1"/>
        <w:tabs>
          <w:tab w:val="right" w:leader="dot" w:pos="8306"/>
        </w:tabs>
      </w:pPr>
      <w:hyperlink w:anchor="_Toc3396" w:history="1">
        <w:r>
          <w:rPr>
            <w:rFonts w:ascii="仿宋" w:eastAsia="仿宋" w:hAnsi="仿宋" w:cs="仿宋" w:hint="eastAsia"/>
            <w:lang w:eastAsia="zh-CN"/>
          </w:rPr>
          <w:t>五、高压成套电器项目概论</w:t>
        </w:r>
        <w:r>
          <w:tab/>
        </w:r>
        <w:r>
          <w:fldChar w:fldCharType="begin"/>
        </w:r>
        <w:r>
          <w:instrText xml:space="preserve"> PAGEREF _Toc3396 \h </w:instrText>
        </w:r>
        <w:r>
          <w:fldChar w:fldCharType="separate"/>
        </w:r>
        <w:r>
          <w:t>15</w:t>
        </w:r>
        <w:r>
          <w:fldChar w:fldCharType="end"/>
        </w:r>
      </w:hyperlink>
    </w:p>
    <w:p>
      <w:pPr>
        <w:pStyle w:val="TOC2"/>
        <w:tabs>
          <w:tab w:val="right" w:leader="dot" w:pos="8306"/>
        </w:tabs>
      </w:pPr>
      <w:hyperlink w:anchor="_Toc8347" w:history="1">
        <w:r>
          <w:rPr>
            <w:rFonts w:ascii="仿宋" w:eastAsia="仿宋" w:hAnsi="仿宋" w:cs="仿宋" w:hint="eastAsia"/>
            <w:lang w:eastAsia="zh-CN"/>
          </w:rPr>
          <w:t>(一)、高压成套电器项目概况</w:t>
        </w:r>
        <w:r>
          <w:tab/>
        </w:r>
        <w:r>
          <w:fldChar w:fldCharType="begin"/>
        </w:r>
        <w:r>
          <w:instrText xml:space="preserve"> PAGEREF _Toc8347 \h </w:instrText>
        </w:r>
        <w:r>
          <w:fldChar w:fldCharType="separate"/>
        </w:r>
        <w:r>
          <w:t>15</w:t>
        </w:r>
        <w:r>
          <w:fldChar w:fldCharType="end"/>
        </w:r>
      </w:hyperlink>
    </w:p>
    <w:p>
      <w:pPr>
        <w:pStyle w:val="TOC2"/>
        <w:tabs>
          <w:tab w:val="right" w:leader="dot" w:pos="8306"/>
        </w:tabs>
      </w:pPr>
      <w:hyperlink w:anchor="_Toc14974" w:history="1">
        <w:r>
          <w:rPr>
            <w:rFonts w:ascii="仿宋" w:eastAsia="仿宋" w:hAnsi="仿宋" w:cs="仿宋" w:hint="eastAsia"/>
            <w:lang w:eastAsia="zh-CN"/>
          </w:rPr>
          <w:t>(二)、高压成套电器项目目标</w:t>
        </w:r>
        <w:r>
          <w:tab/>
        </w:r>
        <w:r>
          <w:fldChar w:fldCharType="begin"/>
        </w:r>
        <w:r>
          <w:instrText xml:space="preserve"> PAGEREF _Toc14974 \h </w:instrText>
        </w:r>
        <w:r>
          <w:fldChar w:fldCharType="separate"/>
        </w:r>
        <w:r>
          <w:t>17</w:t>
        </w:r>
        <w:r>
          <w:fldChar w:fldCharType="end"/>
        </w:r>
      </w:hyperlink>
    </w:p>
    <w:p>
      <w:pPr>
        <w:pStyle w:val="TOC2"/>
        <w:tabs>
          <w:tab w:val="right" w:leader="dot" w:pos="8306"/>
        </w:tabs>
      </w:pPr>
      <w:hyperlink w:anchor="_Toc337" w:history="1">
        <w:r>
          <w:rPr>
            <w:rFonts w:ascii="仿宋" w:eastAsia="仿宋" w:hAnsi="仿宋" w:cs="仿宋" w:hint="eastAsia"/>
            <w:lang w:eastAsia="zh-CN"/>
          </w:rPr>
          <w:t>(三)、高压成套电器项目提出的理由</w:t>
        </w:r>
        <w:r>
          <w:tab/>
        </w:r>
        <w:r>
          <w:fldChar w:fldCharType="begin"/>
        </w:r>
        <w:r>
          <w:instrText xml:space="preserve"> PAGEREF _Toc337 \h </w:instrText>
        </w:r>
        <w:r>
          <w:fldChar w:fldCharType="separate"/>
        </w:r>
        <w:r>
          <w:t>18</w:t>
        </w:r>
        <w:r>
          <w:fldChar w:fldCharType="end"/>
        </w:r>
      </w:hyperlink>
    </w:p>
    <w:p>
      <w:pPr>
        <w:pStyle w:val="TOC2"/>
        <w:tabs>
          <w:tab w:val="right" w:leader="dot" w:pos="8306"/>
        </w:tabs>
      </w:pPr>
      <w:hyperlink w:anchor="_Toc32465" w:history="1">
        <w:r>
          <w:rPr>
            <w:rFonts w:ascii="仿宋" w:eastAsia="仿宋" w:hAnsi="仿宋" w:cs="仿宋" w:hint="eastAsia"/>
            <w:lang w:eastAsia="zh-CN"/>
          </w:rPr>
          <w:t>(四)、高压成套电器项目意义</w:t>
        </w:r>
        <w:r>
          <w:tab/>
        </w:r>
        <w:r>
          <w:fldChar w:fldCharType="begin"/>
        </w:r>
        <w:r>
          <w:instrText xml:space="preserve"> PAGEREF _Toc32465 \h </w:instrText>
        </w:r>
        <w:r>
          <w:fldChar w:fldCharType="separate"/>
        </w:r>
        <w:r>
          <w:t>20</w:t>
        </w:r>
        <w:r>
          <w:fldChar w:fldCharType="end"/>
        </w:r>
      </w:hyperlink>
    </w:p>
    <w:p>
      <w:pPr>
        <w:pStyle w:val="TOC2"/>
        <w:tabs>
          <w:tab w:val="right" w:leader="dot" w:pos="8306"/>
        </w:tabs>
      </w:pPr>
      <w:hyperlink w:anchor="_Toc8727" w:history="1">
        <w:r>
          <w:rPr>
            <w:rFonts w:ascii="仿宋" w:eastAsia="仿宋" w:hAnsi="仿宋" w:cs="仿宋" w:hint="eastAsia"/>
            <w:lang w:eastAsia="zh-CN"/>
          </w:rPr>
          <w:t>(五)、高压成套电器项目背景</w:t>
        </w:r>
        <w:r>
          <w:tab/>
        </w:r>
        <w:r>
          <w:fldChar w:fldCharType="begin"/>
        </w:r>
        <w:r>
          <w:instrText xml:space="preserve"> PAGEREF _Toc8727 \h </w:instrText>
        </w:r>
        <w:r>
          <w:fldChar w:fldCharType="separate"/>
        </w:r>
        <w:r>
          <w:t>21</w:t>
        </w:r>
        <w:r>
          <w:fldChar w:fldCharType="end"/>
        </w:r>
      </w:hyperlink>
    </w:p>
    <w:p>
      <w:pPr>
        <w:pStyle w:val="TOC1"/>
        <w:tabs>
          <w:tab w:val="right" w:leader="dot" w:pos="8306"/>
        </w:tabs>
      </w:pPr>
      <w:hyperlink w:anchor="_Toc28642" w:history="1">
        <w:r>
          <w:rPr>
            <w:rFonts w:ascii="仿宋" w:eastAsia="仿宋" w:hAnsi="仿宋" w:cs="仿宋" w:hint="eastAsia"/>
            <w:lang w:eastAsia="zh-CN"/>
          </w:rPr>
          <w:t>六、高压成套电器项目选址可行性分析</w:t>
        </w:r>
        <w:r>
          <w:tab/>
        </w:r>
        <w:r>
          <w:fldChar w:fldCharType="begin"/>
        </w:r>
        <w:r>
          <w:instrText xml:space="preserve"> PAGEREF _Toc28642 \h </w:instrText>
        </w:r>
        <w:r>
          <w:fldChar w:fldCharType="separate"/>
        </w:r>
        <w:r>
          <w:t>22</w:t>
        </w:r>
        <w:r>
          <w:fldChar w:fldCharType="end"/>
        </w:r>
      </w:hyperlink>
    </w:p>
    <w:p>
      <w:pPr>
        <w:pStyle w:val="TOC2"/>
        <w:tabs>
          <w:tab w:val="right" w:leader="dot" w:pos="8306"/>
        </w:tabs>
      </w:pPr>
      <w:hyperlink w:anchor="_Toc32471" w:history="1">
        <w:r>
          <w:rPr>
            <w:rFonts w:ascii="仿宋" w:eastAsia="仿宋" w:hAnsi="仿宋" w:cs="仿宋" w:hint="eastAsia"/>
            <w:lang w:eastAsia="zh-CN"/>
          </w:rPr>
          <w:t>(一)、高压成套电器项目选址</w:t>
        </w:r>
        <w:r>
          <w:tab/>
        </w:r>
        <w:r>
          <w:fldChar w:fldCharType="begin"/>
        </w:r>
        <w:r>
          <w:instrText xml:space="preserve"> PAGEREF _Toc32471 \h </w:instrText>
        </w:r>
        <w:r>
          <w:fldChar w:fldCharType="separate"/>
        </w:r>
        <w:r>
          <w:t>22</w:t>
        </w:r>
        <w:r>
          <w:fldChar w:fldCharType="end"/>
        </w:r>
      </w:hyperlink>
    </w:p>
    <w:p>
      <w:pPr>
        <w:pStyle w:val="TOC2"/>
        <w:tabs>
          <w:tab w:val="right" w:leader="dot" w:pos="8306"/>
        </w:tabs>
      </w:pPr>
      <w:hyperlink w:anchor="_Toc19303" w:history="1">
        <w:r>
          <w:rPr>
            <w:rFonts w:ascii="仿宋" w:eastAsia="仿宋" w:hAnsi="仿宋" w:cs="仿宋" w:hint="eastAsia"/>
            <w:lang w:eastAsia="zh-CN"/>
          </w:rPr>
          <w:t>(二)、用地控制指标</w:t>
        </w:r>
        <w:r>
          <w:tab/>
        </w:r>
        <w:r>
          <w:fldChar w:fldCharType="begin"/>
        </w:r>
        <w:r>
          <w:instrText xml:space="preserve"> PAGEREF _Toc19303 \h </w:instrText>
        </w:r>
        <w:r>
          <w:fldChar w:fldCharType="separate"/>
        </w:r>
        <w:r>
          <w:t>22</w:t>
        </w:r>
        <w:r>
          <w:fldChar w:fldCharType="end"/>
        </w:r>
      </w:hyperlink>
    </w:p>
    <w:p>
      <w:pPr>
        <w:pStyle w:val="TOC2"/>
        <w:tabs>
          <w:tab w:val="right" w:leader="dot" w:pos="8306"/>
        </w:tabs>
      </w:pPr>
      <w:hyperlink w:anchor="_Toc4636" w:history="1">
        <w:r>
          <w:rPr>
            <w:rFonts w:ascii="仿宋" w:eastAsia="仿宋" w:hAnsi="仿宋" w:cs="仿宋" w:hint="eastAsia"/>
            <w:lang w:eastAsia="zh-CN"/>
          </w:rPr>
          <w:t>(三)、节约用地措施</w:t>
        </w:r>
        <w:r>
          <w:tab/>
        </w:r>
        <w:r>
          <w:fldChar w:fldCharType="begin"/>
        </w:r>
        <w:r>
          <w:instrText xml:space="preserve"> PAGEREF _Toc4636 \h </w:instrText>
        </w:r>
        <w:r>
          <w:fldChar w:fldCharType="separate"/>
        </w:r>
        <w:r>
          <w:t>24</w:t>
        </w:r>
        <w:r>
          <w:fldChar w:fldCharType="end"/>
        </w:r>
      </w:hyperlink>
    </w:p>
    <w:p>
      <w:pPr>
        <w:pStyle w:val="TOC2"/>
        <w:tabs>
          <w:tab w:val="right" w:leader="dot" w:pos="8306"/>
        </w:tabs>
      </w:pPr>
      <w:hyperlink w:anchor="_Toc11967" w:history="1">
        <w:r>
          <w:rPr>
            <w:rFonts w:ascii="仿宋" w:eastAsia="仿宋" w:hAnsi="仿宋" w:cs="仿宋" w:hint="eastAsia"/>
            <w:lang w:eastAsia="zh-CN"/>
          </w:rPr>
          <w:t>(四)、总图布置方案</w:t>
        </w:r>
        <w:r>
          <w:tab/>
        </w:r>
        <w:r>
          <w:fldChar w:fldCharType="begin"/>
        </w:r>
        <w:r>
          <w:instrText xml:space="preserve"> PAGEREF _Toc11967 \h </w:instrText>
        </w:r>
        <w:r>
          <w:fldChar w:fldCharType="separate"/>
        </w:r>
        <w:r>
          <w:t>25</w:t>
        </w:r>
        <w:r>
          <w:fldChar w:fldCharType="end"/>
        </w:r>
      </w:hyperlink>
    </w:p>
    <w:p>
      <w:pPr>
        <w:pStyle w:val="TOC2"/>
        <w:tabs>
          <w:tab w:val="right" w:leader="dot" w:pos="8306"/>
        </w:tabs>
      </w:pPr>
      <w:hyperlink w:anchor="_Toc25792" w:history="1">
        <w:r>
          <w:rPr>
            <w:rFonts w:ascii="仿宋" w:eastAsia="仿宋" w:hAnsi="仿宋" w:cs="仿宋" w:hint="eastAsia"/>
            <w:lang w:eastAsia="zh-CN"/>
          </w:rPr>
          <w:t>(五)、选址综合评价</w:t>
        </w:r>
        <w:r>
          <w:tab/>
        </w:r>
        <w:r>
          <w:fldChar w:fldCharType="begin"/>
        </w:r>
        <w:r>
          <w:instrText xml:space="preserve"> PAGEREF _Toc25792 \h </w:instrText>
        </w:r>
        <w:r>
          <w:fldChar w:fldCharType="separate"/>
        </w:r>
        <w:r>
          <w:t>26</w:t>
        </w:r>
        <w:r>
          <w:fldChar w:fldCharType="end"/>
        </w:r>
      </w:hyperlink>
    </w:p>
    <w:p>
      <w:pPr>
        <w:pStyle w:val="TOC1"/>
        <w:tabs>
          <w:tab w:val="right" w:leader="dot" w:pos="8306"/>
        </w:tabs>
      </w:pPr>
      <w:hyperlink w:anchor="_Toc17519" w:history="1">
        <w:r>
          <w:rPr>
            <w:rFonts w:ascii="仿宋" w:eastAsia="仿宋" w:hAnsi="仿宋" w:cs="仿宋" w:hint="eastAsia"/>
            <w:lang w:eastAsia="zh-CN"/>
          </w:rPr>
          <w:t>七、高压成套电器项目风险管理</w:t>
        </w:r>
        <w:r>
          <w:tab/>
        </w:r>
        <w:r>
          <w:fldChar w:fldCharType="begin"/>
        </w:r>
        <w:r>
          <w:instrText xml:space="preserve"> PAGEREF _Toc17519 \h </w:instrText>
        </w:r>
        <w:r>
          <w:fldChar w:fldCharType="separate"/>
        </w:r>
        <w:r>
          <w:t>27</w:t>
        </w:r>
        <w:r>
          <w:fldChar w:fldCharType="end"/>
        </w:r>
      </w:hyperlink>
    </w:p>
    <w:p>
      <w:pPr>
        <w:pStyle w:val="TOC2"/>
        <w:tabs>
          <w:tab w:val="right" w:leader="dot" w:pos="8306"/>
        </w:tabs>
      </w:pPr>
      <w:hyperlink w:anchor="_Toc28674" w:history="1">
        <w:r>
          <w:rPr>
            <w:rFonts w:ascii="仿宋" w:eastAsia="仿宋" w:hAnsi="仿宋" w:cs="仿宋" w:hint="eastAsia"/>
            <w:lang w:eastAsia="zh-CN"/>
          </w:rPr>
          <w:t>(一)、风险识别与评估</w:t>
        </w:r>
        <w:r>
          <w:tab/>
        </w:r>
        <w:r>
          <w:fldChar w:fldCharType="begin"/>
        </w:r>
        <w:r>
          <w:instrText xml:space="preserve"> PAGEREF _Toc28674 \h </w:instrText>
        </w:r>
        <w:r>
          <w:fldChar w:fldCharType="separate"/>
        </w:r>
        <w:r>
          <w:t>27</w:t>
        </w:r>
        <w:r>
          <w:fldChar w:fldCharType="end"/>
        </w:r>
      </w:hyperlink>
    </w:p>
    <w:p>
      <w:pPr>
        <w:pStyle w:val="TOC2"/>
        <w:tabs>
          <w:tab w:val="right" w:leader="dot" w:pos="8306"/>
        </w:tabs>
      </w:pPr>
      <w:hyperlink w:anchor="_Toc24154" w:history="1">
        <w:r>
          <w:rPr>
            <w:rFonts w:ascii="仿宋" w:eastAsia="仿宋" w:hAnsi="仿宋" w:cs="仿宋" w:hint="eastAsia"/>
            <w:lang w:eastAsia="zh-CN"/>
          </w:rPr>
          <w:t>(二)、风险应对策略</w:t>
        </w:r>
        <w:r>
          <w:tab/>
        </w:r>
        <w:r>
          <w:fldChar w:fldCharType="begin"/>
        </w:r>
        <w:r>
          <w:instrText xml:space="preserve"> PAGEREF _Toc24154 \h </w:instrText>
        </w:r>
        <w:r>
          <w:fldChar w:fldCharType="separate"/>
        </w:r>
        <w:r>
          <w:t>28</w:t>
        </w:r>
        <w:r>
          <w:fldChar w:fldCharType="end"/>
        </w:r>
      </w:hyperlink>
    </w:p>
    <w:p>
      <w:pPr>
        <w:pStyle w:val="TOC2"/>
        <w:tabs>
          <w:tab w:val="right" w:leader="dot" w:pos="8306"/>
        </w:tabs>
      </w:pPr>
      <w:hyperlink w:anchor="_Toc3405" w:history="1">
        <w:r>
          <w:rPr>
            <w:rFonts w:ascii="仿宋" w:eastAsia="仿宋" w:hAnsi="仿宋" w:cs="仿宋" w:hint="eastAsia"/>
            <w:lang w:eastAsia="zh-CN"/>
          </w:rPr>
          <w:t>(三)、风险监控与控制</w:t>
        </w:r>
        <w:r>
          <w:tab/>
        </w:r>
        <w:r>
          <w:fldChar w:fldCharType="begin"/>
        </w:r>
        <w:r>
          <w:instrText xml:space="preserve"> PAGEREF _Toc3405 \h </w:instrText>
        </w:r>
        <w:r>
          <w:fldChar w:fldCharType="separate"/>
        </w:r>
        <w:r>
          <w:t>30</w:t>
        </w:r>
        <w:r>
          <w:fldChar w:fldCharType="end"/>
        </w:r>
      </w:hyperlink>
    </w:p>
    <w:p>
      <w:pPr>
        <w:pStyle w:val="TOC1"/>
        <w:tabs>
          <w:tab w:val="right" w:leader="dot" w:pos="8306"/>
        </w:tabs>
      </w:pPr>
      <w:hyperlink w:anchor="_Toc27378" w:history="1">
        <w:r>
          <w:rPr>
            <w:rFonts w:ascii="仿宋" w:eastAsia="仿宋" w:hAnsi="仿宋" w:cs="仿宋" w:hint="eastAsia"/>
            <w:lang w:eastAsia="zh-CN"/>
          </w:rPr>
          <w:t>八、高压成套电器项目经营效益</w:t>
        </w:r>
        <w:r>
          <w:tab/>
        </w:r>
        <w:r>
          <w:fldChar w:fldCharType="begin"/>
        </w:r>
        <w:r>
          <w:instrText xml:space="preserve"> PAGEREF _Toc27378 \h </w:instrText>
        </w:r>
        <w:r>
          <w:fldChar w:fldCharType="separate"/>
        </w:r>
        <w:r>
          <w:t>31</w:t>
        </w:r>
        <w:r>
          <w:fldChar w:fldCharType="end"/>
        </w:r>
      </w:hyperlink>
    </w:p>
    <w:p>
      <w:pPr>
        <w:pStyle w:val="TOC2"/>
        <w:tabs>
          <w:tab w:val="right" w:leader="dot" w:pos="8306"/>
        </w:tabs>
      </w:pPr>
      <w:hyperlink w:anchor="_Toc18744" w:history="1">
        <w:r>
          <w:rPr>
            <w:rFonts w:ascii="仿宋" w:eastAsia="仿宋" w:hAnsi="仿宋" w:cs="仿宋" w:hint="eastAsia"/>
            <w:lang w:eastAsia="zh-CN"/>
          </w:rPr>
          <w:t>(一)、经济评价财务测算</w:t>
        </w:r>
        <w:r>
          <w:tab/>
        </w:r>
        <w:r>
          <w:fldChar w:fldCharType="begin"/>
        </w:r>
        <w:r>
          <w:instrText xml:space="preserve"> PAGEREF _Toc18744 \h </w:instrText>
        </w:r>
        <w:r>
          <w:fldChar w:fldCharType="separate"/>
        </w:r>
        <w:r>
          <w:t>31</w:t>
        </w:r>
        <w:r>
          <w:fldChar w:fldCharType="end"/>
        </w:r>
      </w:hyperlink>
    </w:p>
    <w:p>
      <w:pPr>
        <w:pStyle w:val="TOC2"/>
        <w:tabs>
          <w:tab w:val="right" w:leader="dot" w:pos="8306"/>
        </w:tabs>
      </w:pPr>
      <w:hyperlink w:anchor="_Toc25780" w:history="1">
        <w:r>
          <w:rPr>
            <w:rFonts w:ascii="仿宋" w:eastAsia="仿宋" w:hAnsi="仿宋" w:cs="仿宋" w:hint="eastAsia"/>
            <w:lang w:eastAsia="zh-CN"/>
          </w:rPr>
          <w:t>(二)、高压成套电器项目盈利能力分析</w:t>
        </w:r>
        <w:r>
          <w:tab/>
        </w:r>
        <w:r>
          <w:fldChar w:fldCharType="begin"/>
        </w:r>
        <w:r>
          <w:instrText xml:space="preserve"> PAGEREF _Toc25780 \h </w:instrText>
        </w:r>
        <w:r>
          <w:fldChar w:fldCharType="separate"/>
        </w:r>
        <w:r>
          <w:t>32</w:t>
        </w:r>
        <w:r>
          <w:fldChar w:fldCharType="end"/>
        </w:r>
      </w:hyperlink>
    </w:p>
    <w:p>
      <w:pPr>
        <w:pStyle w:val="TOC1"/>
        <w:tabs>
          <w:tab w:val="right" w:leader="dot" w:pos="8306"/>
        </w:tabs>
      </w:pPr>
      <w:hyperlink w:anchor="_Toc23432" w:history="1">
        <w:r>
          <w:rPr>
            <w:rFonts w:ascii="仿宋" w:eastAsia="仿宋" w:hAnsi="仿宋" w:cs="仿宋" w:hint="eastAsia"/>
            <w:lang w:eastAsia="zh-CN"/>
          </w:rPr>
          <w:t>九、高压成套电器项目人力资源培养与发展</w:t>
        </w:r>
        <w:r>
          <w:tab/>
        </w:r>
        <w:r>
          <w:fldChar w:fldCharType="begin"/>
        </w:r>
        <w:r>
          <w:instrText xml:space="preserve"> PAGEREF _Toc23432 \h </w:instrText>
        </w:r>
        <w:r>
          <w:fldChar w:fldCharType="separate"/>
        </w:r>
        <w:r>
          <w:t>33</w:t>
        </w:r>
        <w:r>
          <w:fldChar w:fldCharType="end"/>
        </w:r>
      </w:hyperlink>
    </w:p>
    <w:p>
      <w:pPr>
        <w:pStyle w:val="TOC2"/>
        <w:tabs>
          <w:tab w:val="right" w:leader="dot" w:pos="8306"/>
        </w:tabs>
      </w:pPr>
      <w:hyperlink w:anchor="_Toc5796" w:history="1">
        <w:r>
          <w:rPr>
            <w:rFonts w:ascii="仿宋" w:eastAsia="仿宋" w:hAnsi="仿宋" w:cs="仿宋" w:hint="eastAsia"/>
            <w:lang w:eastAsia="zh-CN"/>
          </w:rPr>
          <w:t>(一)、人才需求与规划</w:t>
        </w:r>
        <w:r>
          <w:tab/>
        </w:r>
        <w:r>
          <w:fldChar w:fldCharType="begin"/>
        </w:r>
        <w:r>
          <w:instrText xml:space="preserve"> PAGEREF _Toc5796 \h </w:instrText>
        </w:r>
        <w:r>
          <w:fldChar w:fldCharType="separate"/>
        </w:r>
        <w:r>
          <w:t>33</w:t>
        </w:r>
        <w:r>
          <w:fldChar w:fldCharType="end"/>
        </w:r>
      </w:hyperlink>
    </w:p>
    <w:p>
      <w:pPr>
        <w:pStyle w:val="TOC2"/>
        <w:tabs>
          <w:tab w:val="right" w:leader="dot" w:pos="8306"/>
        </w:tabs>
      </w:pPr>
      <w:hyperlink w:anchor="_Toc21560" w:history="1">
        <w:r>
          <w:rPr>
            <w:rFonts w:ascii="仿宋" w:eastAsia="仿宋" w:hAnsi="仿宋" w:cs="仿宋" w:hint="eastAsia"/>
            <w:lang w:eastAsia="zh-CN"/>
          </w:rPr>
          <w:t>(二)、培训与发展计划</w:t>
        </w:r>
        <w:r>
          <w:tab/>
        </w:r>
        <w:r>
          <w:fldChar w:fldCharType="begin"/>
        </w:r>
        <w:r>
          <w:instrText xml:space="preserve"> PAGEREF _Toc21560 \h </w:instrText>
        </w:r>
        <w:r>
          <w:fldChar w:fldCharType="separate"/>
        </w:r>
        <w:r>
          <w:t>34</w:t>
        </w:r>
        <w:r>
          <w:fldChar w:fldCharType="end"/>
        </w:r>
      </w:hyperlink>
    </w:p>
    <w:p>
      <w:pPr>
        <w:pStyle w:val="TOC1"/>
        <w:tabs>
          <w:tab w:val="right" w:leader="dot" w:pos="8306"/>
        </w:tabs>
      </w:pPr>
      <w:hyperlink w:anchor="_Toc9649" w:history="1">
        <w:r>
          <w:rPr>
            <w:rFonts w:ascii="仿宋" w:eastAsia="仿宋" w:hAnsi="仿宋" w:cs="仿宋" w:hint="eastAsia"/>
            <w:lang w:eastAsia="zh-CN"/>
          </w:rPr>
          <w:t>十、高压成套电器项目计划安排</w:t>
        </w:r>
        <w:r>
          <w:tab/>
        </w:r>
        <w:r>
          <w:fldChar w:fldCharType="begin"/>
        </w:r>
        <w:r>
          <w:instrText xml:space="preserve"> PAGEREF _Toc9649 \h </w:instrText>
        </w:r>
        <w:r>
          <w:fldChar w:fldCharType="separate"/>
        </w:r>
        <w:r>
          <w:t>34</w:t>
        </w:r>
        <w:r>
          <w:fldChar w:fldCharType="end"/>
        </w:r>
      </w:hyperlink>
    </w:p>
    <w:p>
      <w:pPr>
        <w:pStyle w:val="TOC2"/>
        <w:tabs>
          <w:tab w:val="right" w:leader="dot" w:pos="8306"/>
        </w:tabs>
      </w:pPr>
      <w:hyperlink w:anchor="_Toc19927" w:history="1">
        <w:r>
          <w:rPr>
            <w:rFonts w:ascii="仿宋" w:eastAsia="仿宋" w:hAnsi="仿宋" w:cs="仿宋" w:hint="eastAsia"/>
            <w:lang w:eastAsia="zh-CN"/>
          </w:rPr>
          <w:t>(一)、建设周期</w:t>
        </w:r>
        <w:r>
          <w:tab/>
        </w:r>
        <w:r>
          <w:fldChar w:fldCharType="begin"/>
        </w:r>
        <w:r>
          <w:instrText xml:space="preserve"> PAGEREF _Toc19927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18" w:history="1">
        <w:r>
          <w:rPr>
            <w:rFonts w:ascii="仿宋" w:eastAsia="仿宋" w:hAnsi="仿宋" w:cs="仿宋" w:hint="eastAsia"/>
            <w:lang w:eastAsia="zh-CN"/>
          </w:rPr>
          <w:t>(二)、建设进度</w:t>
        </w:r>
        <w:r>
          <w:tab/>
        </w:r>
        <w:r>
          <w:fldChar w:fldCharType="begin"/>
        </w:r>
        <w:r>
          <w:instrText xml:space="preserve"> PAGEREF _Toc3618 \h </w:instrText>
        </w:r>
        <w:r>
          <w:fldChar w:fldCharType="separate"/>
        </w:r>
        <w:r>
          <w:t>35</w:t>
        </w:r>
        <w:r>
          <w:fldChar w:fldCharType="end"/>
        </w:r>
      </w:hyperlink>
    </w:p>
    <w:p>
      <w:pPr>
        <w:pStyle w:val="TOC2"/>
        <w:tabs>
          <w:tab w:val="right" w:leader="dot" w:pos="8306"/>
        </w:tabs>
      </w:pPr>
      <w:hyperlink w:anchor="_Toc14266" w:history="1">
        <w:r>
          <w:rPr>
            <w:rFonts w:ascii="仿宋" w:eastAsia="仿宋" w:hAnsi="仿宋" w:cs="仿宋" w:hint="eastAsia"/>
            <w:lang w:eastAsia="zh-CN"/>
          </w:rPr>
          <w:t>(三)、进度安排注意事项</w:t>
        </w:r>
        <w:r>
          <w:tab/>
        </w:r>
        <w:r>
          <w:fldChar w:fldCharType="begin"/>
        </w:r>
        <w:r>
          <w:instrText xml:space="preserve"> PAGEREF _Toc14266 \h </w:instrText>
        </w:r>
        <w:r>
          <w:fldChar w:fldCharType="separate"/>
        </w:r>
        <w:r>
          <w:t>36</w:t>
        </w:r>
        <w:r>
          <w:fldChar w:fldCharType="end"/>
        </w:r>
      </w:hyperlink>
    </w:p>
    <w:p>
      <w:pPr>
        <w:pStyle w:val="TOC2"/>
        <w:tabs>
          <w:tab w:val="right" w:leader="dot" w:pos="8306"/>
        </w:tabs>
      </w:pPr>
      <w:hyperlink w:anchor="_Toc32121" w:history="1">
        <w:r>
          <w:rPr>
            <w:rFonts w:ascii="仿宋" w:eastAsia="仿宋" w:hAnsi="仿宋" w:cs="仿宋" w:hint="eastAsia"/>
            <w:lang w:eastAsia="zh-CN"/>
          </w:rPr>
          <w:t>(四)、人力资源配置</w:t>
        </w:r>
        <w:r>
          <w:tab/>
        </w:r>
        <w:r>
          <w:fldChar w:fldCharType="begin"/>
        </w:r>
        <w:r>
          <w:instrText xml:space="preserve"> PAGEREF _Toc32121 \h </w:instrText>
        </w:r>
        <w:r>
          <w:fldChar w:fldCharType="separate"/>
        </w:r>
        <w:r>
          <w:t>38</w:t>
        </w:r>
        <w:r>
          <w:fldChar w:fldCharType="end"/>
        </w:r>
      </w:hyperlink>
    </w:p>
    <w:p>
      <w:pPr>
        <w:pStyle w:val="TOC1"/>
        <w:tabs>
          <w:tab w:val="right" w:leader="dot" w:pos="8306"/>
        </w:tabs>
      </w:pPr>
      <w:hyperlink w:anchor="_Toc7890" w:history="1">
        <w:r>
          <w:rPr>
            <w:rFonts w:ascii="仿宋" w:eastAsia="仿宋" w:hAnsi="仿宋" w:cs="仿宋" w:hint="eastAsia"/>
            <w:lang w:eastAsia="zh-CN"/>
          </w:rPr>
          <w:t>十一、生产安全保护</w:t>
        </w:r>
        <w:r>
          <w:tab/>
        </w:r>
        <w:r>
          <w:fldChar w:fldCharType="begin"/>
        </w:r>
        <w:r>
          <w:instrText xml:space="preserve"> PAGEREF _Toc7890 \h </w:instrText>
        </w:r>
        <w:r>
          <w:fldChar w:fldCharType="separate"/>
        </w:r>
        <w:r>
          <w:t>38</w:t>
        </w:r>
        <w:r>
          <w:fldChar w:fldCharType="end"/>
        </w:r>
      </w:hyperlink>
    </w:p>
    <w:p>
      <w:pPr>
        <w:pStyle w:val="TOC2"/>
        <w:tabs>
          <w:tab w:val="right" w:leader="dot" w:pos="8306"/>
        </w:tabs>
      </w:pPr>
      <w:hyperlink w:anchor="_Toc29816" w:history="1">
        <w:r>
          <w:rPr>
            <w:rFonts w:ascii="仿宋" w:eastAsia="仿宋" w:hAnsi="仿宋" w:cs="仿宋" w:hint="eastAsia"/>
            <w:lang w:eastAsia="zh-CN"/>
          </w:rPr>
          <w:t>(一)、消防安全</w:t>
        </w:r>
        <w:r>
          <w:tab/>
        </w:r>
        <w:r>
          <w:fldChar w:fldCharType="begin"/>
        </w:r>
        <w:r>
          <w:instrText xml:space="preserve"> PAGEREF _Toc29816 \h </w:instrText>
        </w:r>
        <w:r>
          <w:fldChar w:fldCharType="separate"/>
        </w:r>
        <w:r>
          <w:t>38</w:t>
        </w:r>
        <w:r>
          <w:fldChar w:fldCharType="end"/>
        </w:r>
      </w:hyperlink>
    </w:p>
    <w:p>
      <w:pPr>
        <w:pStyle w:val="TOC2"/>
        <w:tabs>
          <w:tab w:val="right" w:leader="dot" w:pos="8306"/>
        </w:tabs>
      </w:pPr>
      <w:hyperlink w:anchor="_Toc21032" w:history="1">
        <w:r>
          <w:rPr>
            <w:rFonts w:ascii="仿宋" w:eastAsia="仿宋" w:hAnsi="仿宋" w:cs="仿宋" w:hint="eastAsia"/>
            <w:lang w:eastAsia="zh-CN"/>
          </w:rPr>
          <w:t>(二)、防火防爆总图布置措施</w:t>
        </w:r>
        <w:r>
          <w:tab/>
        </w:r>
        <w:r>
          <w:fldChar w:fldCharType="begin"/>
        </w:r>
        <w:r>
          <w:instrText xml:space="preserve"> PAGEREF _Toc21032 \h </w:instrText>
        </w:r>
        <w:r>
          <w:fldChar w:fldCharType="separate"/>
        </w:r>
        <w:r>
          <w:t>40</w:t>
        </w:r>
        <w:r>
          <w:fldChar w:fldCharType="end"/>
        </w:r>
      </w:hyperlink>
    </w:p>
    <w:p>
      <w:pPr>
        <w:pStyle w:val="TOC2"/>
        <w:tabs>
          <w:tab w:val="right" w:leader="dot" w:pos="8306"/>
        </w:tabs>
      </w:pPr>
      <w:hyperlink w:anchor="_Toc14879" w:history="1">
        <w:r>
          <w:rPr>
            <w:rFonts w:ascii="仿宋" w:eastAsia="仿宋" w:hAnsi="仿宋" w:cs="仿宋" w:hint="eastAsia"/>
            <w:lang w:eastAsia="zh-CN"/>
          </w:rPr>
          <w:t>(三)、自然灾害防范措施</w:t>
        </w:r>
        <w:r>
          <w:tab/>
        </w:r>
        <w:r>
          <w:fldChar w:fldCharType="begin"/>
        </w:r>
        <w:r>
          <w:instrText xml:space="preserve"> PAGEREF _Toc14879 \h </w:instrText>
        </w:r>
        <w:r>
          <w:fldChar w:fldCharType="separate"/>
        </w:r>
        <w:r>
          <w:t>41</w:t>
        </w:r>
        <w:r>
          <w:fldChar w:fldCharType="end"/>
        </w:r>
      </w:hyperlink>
    </w:p>
    <w:p>
      <w:pPr>
        <w:pStyle w:val="TOC2"/>
        <w:tabs>
          <w:tab w:val="right" w:leader="dot" w:pos="8306"/>
        </w:tabs>
      </w:pPr>
      <w:hyperlink w:anchor="_Toc26706" w:history="1">
        <w:r>
          <w:rPr>
            <w:rFonts w:ascii="仿宋" w:eastAsia="仿宋" w:hAnsi="仿宋" w:cs="仿宋" w:hint="eastAsia"/>
            <w:lang w:eastAsia="zh-CN"/>
          </w:rPr>
          <w:t>(四)、安全色及安全标志使用要求</w:t>
        </w:r>
        <w:r>
          <w:tab/>
        </w:r>
        <w:r>
          <w:fldChar w:fldCharType="begin"/>
        </w:r>
        <w:r>
          <w:instrText xml:space="preserve"> PAGEREF _Toc26706 \h </w:instrText>
        </w:r>
        <w:r>
          <w:fldChar w:fldCharType="separate"/>
        </w:r>
        <w:r>
          <w:t>42</w:t>
        </w:r>
        <w:r>
          <w:fldChar w:fldCharType="end"/>
        </w:r>
      </w:hyperlink>
    </w:p>
    <w:p>
      <w:pPr>
        <w:pStyle w:val="TOC2"/>
        <w:tabs>
          <w:tab w:val="right" w:leader="dot" w:pos="8306"/>
        </w:tabs>
      </w:pPr>
      <w:hyperlink w:anchor="_Toc12262" w:history="1">
        <w:r>
          <w:rPr>
            <w:rFonts w:ascii="仿宋" w:eastAsia="仿宋" w:hAnsi="仿宋" w:cs="仿宋" w:hint="eastAsia"/>
            <w:lang w:eastAsia="zh-CN"/>
          </w:rPr>
          <w:t>(五)、防尘防毒措施</w:t>
        </w:r>
        <w:r>
          <w:tab/>
        </w:r>
        <w:r>
          <w:fldChar w:fldCharType="begin"/>
        </w:r>
        <w:r>
          <w:instrText xml:space="preserve"> PAGEREF _Toc12262 \h </w:instrText>
        </w:r>
        <w:r>
          <w:fldChar w:fldCharType="separate"/>
        </w:r>
        <w:r>
          <w:t>43</w:t>
        </w:r>
        <w:r>
          <w:fldChar w:fldCharType="end"/>
        </w:r>
      </w:hyperlink>
    </w:p>
    <w:p>
      <w:pPr>
        <w:pStyle w:val="TOC2"/>
        <w:tabs>
          <w:tab w:val="right" w:leader="dot" w:pos="8306"/>
        </w:tabs>
      </w:pPr>
      <w:hyperlink w:anchor="_Toc5459" w:history="1">
        <w:r>
          <w:rPr>
            <w:rFonts w:ascii="仿宋" w:eastAsia="仿宋" w:hAnsi="仿宋" w:cs="仿宋" w:hint="eastAsia"/>
            <w:lang w:eastAsia="zh-CN"/>
          </w:rPr>
          <w:t>(六)、防静电、触电防护及防雷措施</w:t>
        </w:r>
        <w:r>
          <w:tab/>
        </w:r>
        <w:r>
          <w:fldChar w:fldCharType="begin"/>
        </w:r>
        <w:r>
          <w:instrText xml:space="preserve"> PAGEREF _Toc5459 \h </w:instrText>
        </w:r>
        <w:r>
          <w:fldChar w:fldCharType="separate"/>
        </w:r>
        <w:r>
          <w:t>44</w:t>
        </w:r>
        <w:r>
          <w:fldChar w:fldCharType="end"/>
        </w:r>
      </w:hyperlink>
    </w:p>
    <w:p>
      <w:pPr>
        <w:pStyle w:val="TOC2"/>
        <w:tabs>
          <w:tab w:val="right" w:leader="dot" w:pos="8306"/>
        </w:tabs>
      </w:pPr>
      <w:hyperlink w:anchor="_Toc22657" w:history="1">
        <w:r>
          <w:rPr>
            <w:rFonts w:ascii="仿宋" w:eastAsia="仿宋" w:hAnsi="仿宋" w:cs="仿宋" w:hint="eastAsia"/>
            <w:lang w:eastAsia="zh-CN"/>
          </w:rPr>
          <w:t>(七)、机械设备安全保障措施</w:t>
        </w:r>
        <w:r>
          <w:tab/>
        </w:r>
        <w:r>
          <w:fldChar w:fldCharType="begin"/>
        </w:r>
        <w:r>
          <w:instrText xml:space="preserve"> PAGEREF _Toc22657 \h </w:instrText>
        </w:r>
        <w:r>
          <w:fldChar w:fldCharType="separate"/>
        </w:r>
        <w:r>
          <w:t>45</w:t>
        </w:r>
        <w:r>
          <w:fldChar w:fldCharType="end"/>
        </w:r>
      </w:hyperlink>
    </w:p>
    <w:p>
      <w:pPr>
        <w:pStyle w:val="TOC1"/>
        <w:tabs>
          <w:tab w:val="right" w:leader="dot" w:pos="8306"/>
        </w:tabs>
      </w:pPr>
      <w:hyperlink w:anchor="_Toc31946" w:history="1">
        <w:r>
          <w:rPr>
            <w:rFonts w:ascii="仿宋" w:eastAsia="仿宋" w:hAnsi="仿宋" w:cs="仿宋" w:hint="eastAsia"/>
            <w:lang w:eastAsia="zh-CN"/>
          </w:rPr>
          <w:t>十二、高压成套电器项目技术管理</w:t>
        </w:r>
        <w:r>
          <w:tab/>
        </w:r>
        <w:r>
          <w:fldChar w:fldCharType="begin"/>
        </w:r>
        <w:r>
          <w:instrText xml:space="preserve"> PAGEREF _Toc31946 \h </w:instrText>
        </w:r>
        <w:r>
          <w:fldChar w:fldCharType="separate"/>
        </w:r>
        <w:r>
          <w:t>47</w:t>
        </w:r>
        <w:r>
          <w:fldChar w:fldCharType="end"/>
        </w:r>
      </w:hyperlink>
    </w:p>
    <w:p>
      <w:pPr>
        <w:pStyle w:val="TOC2"/>
        <w:tabs>
          <w:tab w:val="right" w:leader="dot" w:pos="8306"/>
        </w:tabs>
      </w:pPr>
      <w:hyperlink w:anchor="_Toc11748" w:history="1">
        <w:r>
          <w:rPr>
            <w:rFonts w:ascii="仿宋" w:eastAsia="仿宋" w:hAnsi="仿宋" w:cs="仿宋" w:hint="eastAsia"/>
            <w:lang w:eastAsia="zh-CN"/>
          </w:rPr>
          <w:t>(一)、技术方案选用方向</w:t>
        </w:r>
        <w:r>
          <w:tab/>
        </w:r>
        <w:r>
          <w:fldChar w:fldCharType="begin"/>
        </w:r>
        <w:r>
          <w:instrText xml:space="preserve"> PAGEREF _Toc11748 \h </w:instrText>
        </w:r>
        <w:r>
          <w:fldChar w:fldCharType="separate"/>
        </w:r>
        <w:r>
          <w:t>47</w:t>
        </w:r>
        <w:r>
          <w:fldChar w:fldCharType="end"/>
        </w:r>
      </w:hyperlink>
    </w:p>
    <w:p>
      <w:pPr>
        <w:pStyle w:val="TOC2"/>
        <w:tabs>
          <w:tab w:val="right" w:leader="dot" w:pos="8306"/>
        </w:tabs>
      </w:pPr>
      <w:hyperlink w:anchor="_Toc19044" w:history="1">
        <w:r>
          <w:rPr>
            <w:rFonts w:ascii="仿宋" w:eastAsia="仿宋" w:hAnsi="仿宋" w:cs="仿宋" w:hint="eastAsia"/>
            <w:lang w:eastAsia="zh-CN"/>
          </w:rPr>
          <w:t>(二)、工艺技术方案选用原则</w:t>
        </w:r>
        <w:r>
          <w:tab/>
        </w:r>
        <w:r>
          <w:fldChar w:fldCharType="begin"/>
        </w:r>
        <w:r>
          <w:instrText xml:space="preserve"> PAGEREF _Toc19044 \h </w:instrText>
        </w:r>
        <w:r>
          <w:fldChar w:fldCharType="separate"/>
        </w:r>
        <w:r>
          <w:t>48</w:t>
        </w:r>
        <w:r>
          <w:fldChar w:fldCharType="end"/>
        </w:r>
      </w:hyperlink>
    </w:p>
    <w:p>
      <w:pPr>
        <w:pStyle w:val="TOC2"/>
        <w:tabs>
          <w:tab w:val="right" w:leader="dot" w:pos="8306"/>
        </w:tabs>
      </w:pPr>
      <w:hyperlink w:anchor="_Toc2159" w:history="1">
        <w:r>
          <w:rPr>
            <w:rFonts w:ascii="仿宋" w:eastAsia="仿宋" w:hAnsi="仿宋" w:cs="仿宋" w:hint="eastAsia"/>
            <w:lang w:eastAsia="zh-CN"/>
          </w:rPr>
          <w:t>(三)、工艺技术方案要求</w:t>
        </w:r>
        <w:r>
          <w:tab/>
        </w:r>
        <w:r>
          <w:fldChar w:fldCharType="begin"/>
        </w:r>
        <w:r>
          <w:instrText xml:space="preserve"> PAGEREF _Toc2159 \h </w:instrText>
        </w:r>
        <w:r>
          <w:fldChar w:fldCharType="separate"/>
        </w:r>
        <w:r>
          <w:t>51</w:t>
        </w:r>
        <w:r>
          <w:fldChar w:fldCharType="end"/>
        </w:r>
      </w:hyperlink>
    </w:p>
    <w:p>
      <w:pPr>
        <w:pStyle w:val="TOC1"/>
        <w:tabs>
          <w:tab w:val="right" w:leader="dot" w:pos="8306"/>
        </w:tabs>
      </w:pPr>
      <w:hyperlink w:anchor="_Toc27355" w:history="1">
        <w:r>
          <w:rPr>
            <w:rFonts w:ascii="仿宋" w:eastAsia="仿宋" w:hAnsi="仿宋" w:cs="仿宋" w:hint="eastAsia"/>
            <w:lang w:eastAsia="zh-CN"/>
          </w:rPr>
          <w:t>十三、风险识别与分类</w:t>
        </w:r>
        <w:r>
          <w:tab/>
        </w:r>
        <w:r>
          <w:fldChar w:fldCharType="begin"/>
        </w:r>
        <w:r>
          <w:instrText xml:space="preserve"> PAGEREF _Toc27355 \h </w:instrText>
        </w:r>
        <w:r>
          <w:fldChar w:fldCharType="separate"/>
        </w:r>
        <w:r>
          <w:t>53</w:t>
        </w:r>
        <w:r>
          <w:fldChar w:fldCharType="end"/>
        </w:r>
      </w:hyperlink>
    </w:p>
    <w:p>
      <w:pPr>
        <w:pStyle w:val="TOC2"/>
        <w:tabs>
          <w:tab w:val="right" w:leader="dot" w:pos="8306"/>
        </w:tabs>
      </w:pPr>
      <w:hyperlink w:anchor="_Toc10339" w:history="1">
        <w:r>
          <w:rPr>
            <w:rFonts w:ascii="仿宋" w:eastAsia="仿宋" w:hAnsi="仿宋" w:cs="仿宋" w:hint="eastAsia"/>
            <w:lang w:eastAsia="zh-CN"/>
          </w:rPr>
          <w:t>(一)、风险识别</w:t>
        </w:r>
        <w:r>
          <w:tab/>
        </w:r>
        <w:r>
          <w:fldChar w:fldCharType="begin"/>
        </w:r>
        <w:r>
          <w:instrText xml:space="preserve"> PAGEREF _Toc10339 \h </w:instrText>
        </w:r>
        <w:r>
          <w:fldChar w:fldCharType="separate"/>
        </w:r>
        <w:r>
          <w:t>53</w:t>
        </w:r>
        <w:r>
          <w:fldChar w:fldCharType="end"/>
        </w:r>
      </w:hyperlink>
    </w:p>
    <w:p>
      <w:pPr>
        <w:pStyle w:val="TOC2"/>
        <w:tabs>
          <w:tab w:val="right" w:leader="dot" w:pos="8306"/>
        </w:tabs>
      </w:pPr>
      <w:hyperlink w:anchor="_Toc21013" w:history="1">
        <w:r>
          <w:rPr>
            <w:rFonts w:ascii="仿宋" w:eastAsia="仿宋" w:hAnsi="仿宋" w:cs="仿宋" w:hint="eastAsia"/>
            <w:lang w:eastAsia="zh-CN"/>
          </w:rPr>
          <w:t>(二)、风险分类</w:t>
        </w:r>
        <w:r>
          <w:tab/>
        </w:r>
        <w:r>
          <w:fldChar w:fldCharType="begin"/>
        </w:r>
        <w:r>
          <w:instrText xml:space="preserve"> PAGEREF _Toc21013 \h </w:instrText>
        </w:r>
        <w:r>
          <w:fldChar w:fldCharType="separate"/>
        </w:r>
        <w:r>
          <w:t>54</w:t>
        </w:r>
        <w:r>
          <w:fldChar w:fldCharType="end"/>
        </w:r>
      </w:hyperlink>
    </w:p>
    <w:p>
      <w:pPr>
        <w:pStyle w:val="TOC1"/>
        <w:tabs>
          <w:tab w:val="right" w:leader="dot" w:pos="8306"/>
        </w:tabs>
      </w:pPr>
      <w:hyperlink w:anchor="_Toc15375" w:history="1">
        <w:r>
          <w:rPr>
            <w:rFonts w:ascii="仿宋" w:eastAsia="仿宋" w:hAnsi="仿宋" w:cs="仿宋" w:hint="eastAsia"/>
            <w:lang w:eastAsia="zh-CN"/>
          </w:rPr>
          <w:t>十四、高压成套电器项目实施时间节点</w:t>
        </w:r>
        <w:r>
          <w:tab/>
        </w:r>
        <w:r>
          <w:fldChar w:fldCharType="begin"/>
        </w:r>
        <w:r>
          <w:instrText xml:space="preserve"> PAGEREF _Toc15375 \h </w:instrText>
        </w:r>
        <w:r>
          <w:fldChar w:fldCharType="separate"/>
        </w:r>
        <w:r>
          <w:t>56</w:t>
        </w:r>
        <w:r>
          <w:fldChar w:fldCharType="end"/>
        </w:r>
      </w:hyperlink>
    </w:p>
    <w:p>
      <w:pPr>
        <w:pStyle w:val="TOC2"/>
        <w:tabs>
          <w:tab w:val="right" w:leader="dot" w:pos="8306"/>
        </w:tabs>
      </w:pPr>
      <w:hyperlink w:anchor="_Toc24354" w:history="1">
        <w:r>
          <w:rPr>
            <w:rFonts w:ascii="仿宋" w:eastAsia="仿宋" w:hAnsi="仿宋" w:cs="仿宋" w:hint="eastAsia"/>
            <w:lang w:eastAsia="zh-CN"/>
          </w:rPr>
          <w:t>(一)、高压成套电器项目启动阶段时间节点</w:t>
        </w:r>
        <w:r>
          <w:tab/>
        </w:r>
        <w:r>
          <w:fldChar w:fldCharType="begin"/>
        </w:r>
        <w:r>
          <w:instrText xml:space="preserve"> PAGEREF _Toc24354 \h </w:instrText>
        </w:r>
        <w:r>
          <w:fldChar w:fldCharType="separate"/>
        </w:r>
        <w:r>
          <w:t>56</w:t>
        </w:r>
        <w:r>
          <w:fldChar w:fldCharType="end"/>
        </w:r>
      </w:hyperlink>
    </w:p>
    <w:p>
      <w:pPr>
        <w:pStyle w:val="TOC2"/>
        <w:tabs>
          <w:tab w:val="right" w:leader="dot" w:pos="8306"/>
        </w:tabs>
      </w:pPr>
      <w:hyperlink w:anchor="_Toc20566" w:history="1">
        <w:r>
          <w:rPr>
            <w:rFonts w:ascii="仿宋" w:eastAsia="仿宋" w:hAnsi="仿宋" w:cs="仿宋" w:hint="eastAsia"/>
            <w:lang w:eastAsia="zh-CN"/>
          </w:rPr>
          <w:t>(二)、高压成套电器项目执行阶段时间节点</w:t>
        </w:r>
        <w:r>
          <w:tab/>
        </w:r>
        <w:r>
          <w:fldChar w:fldCharType="begin"/>
        </w:r>
        <w:r>
          <w:instrText xml:space="preserve"> PAGEREF _Toc20566 \h </w:instrText>
        </w:r>
        <w:r>
          <w:fldChar w:fldCharType="separate"/>
        </w:r>
        <w:r>
          <w:t>57</w:t>
        </w:r>
        <w:r>
          <w:fldChar w:fldCharType="end"/>
        </w:r>
      </w:hyperlink>
    </w:p>
    <w:p>
      <w:pPr>
        <w:pStyle w:val="TOC2"/>
        <w:tabs>
          <w:tab w:val="right" w:leader="dot" w:pos="8306"/>
        </w:tabs>
      </w:pPr>
      <w:hyperlink w:anchor="_Toc13601" w:history="1">
        <w:r>
          <w:rPr>
            <w:rFonts w:ascii="仿宋" w:eastAsia="仿宋" w:hAnsi="仿宋" w:cs="仿宋" w:hint="eastAsia"/>
            <w:lang w:eastAsia="zh-CN"/>
          </w:rPr>
          <w:t>(三)、高压成套电器项目完成阶段时间节点</w:t>
        </w:r>
        <w:r>
          <w:tab/>
        </w:r>
        <w:r>
          <w:fldChar w:fldCharType="begin"/>
        </w:r>
        <w:r>
          <w:instrText xml:space="preserve"> PAGEREF _Toc13601 \h </w:instrText>
        </w:r>
        <w:r>
          <w:fldChar w:fldCharType="separate"/>
        </w:r>
        <w:r>
          <w:t>58</w:t>
        </w:r>
        <w:r>
          <w:fldChar w:fldCharType="end"/>
        </w:r>
      </w:hyperlink>
    </w:p>
    <w:p>
      <w:pPr>
        <w:pStyle w:val="TOC1"/>
        <w:tabs>
          <w:tab w:val="right" w:leader="dot" w:pos="8306"/>
        </w:tabs>
      </w:pPr>
      <w:hyperlink w:anchor="_Toc18047" w:history="1">
        <w:r>
          <w:rPr>
            <w:rFonts w:ascii="仿宋" w:eastAsia="仿宋" w:hAnsi="仿宋" w:cs="仿宋" w:hint="eastAsia"/>
            <w:lang w:eastAsia="zh-CN"/>
          </w:rPr>
          <w:t>十五、高压成套电器项目实施保障措施</w:t>
        </w:r>
        <w:r>
          <w:tab/>
        </w:r>
        <w:r>
          <w:fldChar w:fldCharType="begin"/>
        </w:r>
        <w:r>
          <w:instrText xml:space="preserve"> PAGEREF _Toc18047 \h </w:instrText>
        </w:r>
        <w:r>
          <w:fldChar w:fldCharType="separate"/>
        </w:r>
        <w:r>
          <w:t>59</w:t>
        </w:r>
        <w:r>
          <w:fldChar w:fldCharType="end"/>
        </w:r>
      </w:hyperlink>
    </w:p>
    <w:p>
      <w:pPr>
        <w:pStyle w:val="TOC2"/>
        <w:tabs>
          <w:tab w:val="right" w:leader="dot" w:pos="8306"/>
        </w:tabs>
      </w:pPr>
      <w:hyperlink w:anchor="_Toc22613" w:history="1">
        <w:r>
          <w:rPr>
            <w:rFonts w:ascii="仿宋" w:eastAsia="仿宋" w:hAnsi="仿宋" w:cs="仿宋" w:hint="eastAsia"/>
            <w:lang w:eastAsia="zh-CN"/>
          </w:rPr>
          <w:t>(一)、高压成套电器项目实施保障机制</w:t>
        </w:r>
        <w:r>
          <w:tab/>
        </w:r>
        <w:r>
          <w:fldChar w:fldCharType="begin"/>
        </w:r>
        <w:r>
          <w:instrText xml:space="preserve"> PAGEREF _Toc22613 \h </w:instrText>
        </w:r>
        <w:r>
          <w:fldChar w:fldCharType="separate"/>
        </w:r>
        <w:r>
          <w:t>59</w:t>
        </w:r>
        <w:r>
          <w:fldChar w:fldCharType="end"/>
        </w:r>
      </w:hyperlink>
    </w:p>
    <w:p>
      <w:pPr>
        <w:pStyle w:val="TOC2"/>
        <w:tabs>
          <w:tab w:val="right" w:leader="dot" w:pos="8306"/>
        </w:tabs>
      </w:pPr>
      <w:hyperlink w:anchor="_Toc369" w:history="1">
        <w:r>
          <w:rPr>
            <w:rFonts w:ascii="仿宋" w:eastAsia="仿宋" w:hAnsi="仿宋" w:cs="仿宋" w:hint="eastAsia"/>
            <w:lang w:eastAsia="zh-CN"/>
          </w:rPr>
          <w:t>(二)、高压成套电器项目法律合规要求</w:t>
        </w:r>
        <w:r>
          <w:tab/>
        </w:r>
        <w:r>
          <w:fldChar w:fldCharType="begin"/>
        </w:r>
        <w:r>
          <w:instrText xml:space="preserve"> PAGEREF _Toc369 \h </w:instrText>
        </w:r>
        <w:r>
          <w:fldChar w:fldCharType="separate"/>
        </w:r>
        <w:r>
          <w:t>63</w:t>
        </w:r>
        <w:r>
          <w:fldChar w:fldCharType="end"/>
        </w:r>
      </w:hyperlink>
    </w:p>
    <w:p>
      <w:pPr>
        <w:pStyle w:val="TOC2"/>
        <w:tabs>
          <w:tab w:val="right" w:leader="dot" w:pos="8306"/>
        </w:tabs>
      </w:pPr>
      <w:hyperlink w:anchor="_Toc6392" w:history="1">
        <w:r>
          <w:rPr>
            <w:rFonts w:ascii="仿宋" w:eastAsia="仿宋" w:hAnsi="仿宋" w:cs="仿宋" w:hint="eastAsia"/>
            <w:lang w:eastAsia="zh-CN"/>
          </w:rPr>
          <w:t>(三)、高压成套电器项目合同管理与法律事务</w:t>
        </w:r>
        <w:r>
          <w:tab/>
        </w:r>
        <w:r>
          <w:fldChar w:fldCharType="begin"/>
        </w:r>
        <w:r>
          <w:instrText xml:space="preserve"> PAGEREF _Toc6392 \h </w:instrText>
        </w:r>
        <w:r>
          <w:fldChar w:fldCharType="separate"/>
        </w:r>
        <w:r>
          <w:t>67</w:t>
        </w:r>
        <w:r>
          <w:fldChar w:fldCharType="end"/>
        </w:r>
      </w:hyperlink>
    </w:p>
    <w:p>
      <w:pPr>
        <w:pStyle w:val="TOC2"/>
        <w:tabs>
          <w:tab w:val="right" w:leader="dot" w:pos="8306"/>
        </w:tabs>
      </w:pPr>
      <w:hyperlink w:anchor="_Toc19901" w:history="1">
        <w:r>
          <w:rPr>
            <w:rFonts w:ascii="仿宋" w:eastAsia="仿宋" w:hAnsi="仿宋" w:cs="仿宋" w:hint="eastAsia"/>
            <w:lang w:eastAsia="zh-CN"/>
          </w:rPr>
          <w:t>(四)、高压成套电器项目知识产权保护策略</w:t>
        </w:r>
        <w:r>
          <w:tab/>
        </w:r>
        <w:r>
          <w:fldChar w:fldCharType="begin"/>
        </w:r>
        <w:r>
          <w:instrText xml:space="preserve"> PAGEREF _Toc19901 \h </w:instrText>
        </w:r>
        <w:r>
          <w:fldChar w:fldCharType="separate"/>
        </w:r>
        <w:r>
          <w:t>74</w:t>
        </w:r>
        <w:r>
          <w:fldChar w:fldCharType="end"/>
        </w:r>
      </w:hyperlink>
    </w:p>
    <w:p>
      <w:pPr>
        <w:pStyle w:val="TOC1"/>
        <w:tabs>
          <w:tab w:val="right" w:leader="dot" w:pos="8306"/>
        </w:tabs>
      </w:pPr>
      <w:hyperlink w:anchor="_Toc24974" w:history="1">
        <w:r>
          <w:rPr>
            <w:rFonts w:ascii="仿宋" w:eastAsia="仿宋" w:hAnsi="仿宋" w:cs="仿宋" w:hint="eastAsia"/>
            <w:lang w:eastAsia="zh-CN"/>
          </w:rPr>
          <w:t>十六、利益相关者分析与沟通计划</w:t>
        </w:r>
        <w:r>
          <w:tab/>
        </w:r>
        <w:r>
          <w:fldChar w:fldCharType="begin"/>
        </w:r>
        <w:r>
          <w:instrText xml:space="preserve"> PAGEREF _Toc24974 \h </w:instrText>
        </w:r>
        <w:r>
          <w:fldChar w:fldCharType="separate"/>
        </w:r>
        <w:r>
          <w:t>76</w:t>
        </w:r>
        <w:r>
          <w:fldChar w:fldCharType="end"/>
        </w:r>
      </w:hyperlink>
    </w:p>
    <w:p>
      <w:pPr>
        <w:pStyle w:val="TOC2"/>
        <w:tabs>
          <w:tab w:val="right" w:leader="dot" w:pos="8306"/>
        </w:tabs>
      </w:pPr>
      <w:hyperlink w:anchor="_Toc25392" w:history="1">
        <w:r>
          <w:rPr>
            <w:rFonts w:ascii="仿宋" w:eastAsia="仿宋" w:hAnsi="仿宋" w:cs="仿宋" w:hint="eastAsia"/>
            <w:lang w:eastAsia="zh-CN"/>
          </w:rPr>
          <w:t>(一)、利益相关者分析</w:t>
        </w:r>
        <w:r>
          <w:tab/>
        </w:r>
        <w:r>
          <w:fldChar w:fldCharType="begin"/>
        </w:r>
        <w:r>
          <w:instrText xml:space="preserve"> PAGEREF _Toc25392 \h </w:instrText>
        </w:r>
        <w:r>
          <w:fldChar w:fldCharType="separate"/>
        </w:r>
        <w:r>
          <w:t>76</w:t>
        </w:r>
        <w:r>
          <w:fldChar w:fldCharType="end"/>
        </w:r>
      </w:hyperlink>
    </w:p>
    <w:p>
      <w:pPr>
        <w:pStyle w:val="TOC2"/>
        <w:tabs>
          <w:tab w:val="right" w:leader="dot" w:pos="8306"/>
        </w:tabs>
      </w:pPr>
      <w:hyperlink w:anchor="_Toc27832" w:history="1">
        <w:r>
          <w:rPr>
            <w:rFonts w:ascii="仿宋" w:eastAsia="仿宋" w:hAnsi="仿宋" w:cs="仿宋" w:hint="eastAsia"/>
            <w:lang w:eastAsia="zh-CN"/>
          </w:rPr>
          <w:t>(二)、沟通计划</w:t>
        </w:r>
        <w:r>
          <w:tab/>
        </w:r>
        <w:r>
          <w:fldChar w:fldCharType="begin"/>
        </w:r>
        <w:r>
          <w:instrText xml:space="preserve"> PAGEREF _Toc27832 \h </w:instrText>
        </w:r>
        <w:r>
          <w:fldChar w:fldCharType="separate"/>
        </w:r>
        <w:r>
          <w:t>77</w:t>
        </w:r>
        <w:r>
          <w:fldChar w:fldCharType="end"/>
        </w:r>
      </w:hyperlink>
    </w:p>
    <w:p>
      <w:pPr>
        <w:pStyle w:val="TOC1"/>
        <w:tabs>
          <w:tab w:val="right" w:leader="dot" w:pos="8306"/>
        </w:tabs>
      </w:pPr>
      <w:hyperlink w:anchor="_Toc5060" w:history="1">
        <w:r>
          <w:rPr>
            <w:rFonts w:ascii="仿宋" w:eastAsia="仿宋" w:hAnsi="仿宋" w:cs="仿宋" w:hint="eastAsia"/>
            <w:lang w:eastAsia="zh-CN"/>
          </w:rPr>
          <w:t>十七、高压成套电器项目工程方案分析</w:t>
        </w:r>
        <w:r>
          <w:tab/>
        </w:r>
        <w:r>
          <w:fldChar w:fldCharType="begin"/>
        </w:r>
        <w:r>
          <w:instrText xml:space="preserve"> PAGEREF _Toc5060 \h </w:instrText>
        </w:r>
        <w:r>
          <w:fldChar w:fldCharType="separate"/>
        </w:r>
        <w:r>
          <w:t>79</w:t>
        </w:r>
        <w:r>
          <w:fldChar w:fldCharType="end"/>
        </w:r>
      </w:hyperlink>
    </w:p>
    <w:p>
      <w:pPr>
        <w:pStyle w:val="TOC2"/>
        <w:tabs>
          <w:tab w:val="right" w:leader="dot" w:pos="8306"/>
        </w:tabs>
      </w:pPr>
      <w:hyperlink w:anchor="_Toc18150" w:history="1">
        <w:r>
          <w:rPr>
            <w:rFonts w:ascii="仿宋" w:eastAsia="仿宋" w:hAnsi="仿宋" w:cs="仿宋" w:hint="eastAsia"/>
            <w:lang w:eastAsia="zh-CN"/>
          </w:rPr>
          <w:t>(一)、建筑工程设计原则</w:t>
        </w:r>
        <w:r>
          <w:tab/>
        </w:r>
        <w:r>
          <w:fldChar w:fldCharType="begin"/>
        </w:r>
        <w:r>
          <w:instrText xml:space="preserve"> PAGEREF _Toc18150 \h </w:instrText>
        </w:r>
        <w:r>
          <w:fldChar w:fldCharType="separate"/>
        </w:r>
        <w:r>
          <w:t>79</w:t>
        </w:r>
        <w:r>
          <w:fldChar w:fldCharType="end"/>
        </w:r>
      </w:hyperlink>
    </w:p>
    <w:p>
      <w:pPr>
        <w:pStyle w:val="TOC2"/>
        <w:tabs>
          <w:tab w:val="right" w:leader="dot" w:pos="8306"/>
        </w:tabs>
      </w:pPr>
      <w:hyperlink w:anchor="_Toc6940" w:history="1">
        <w:r>
          <w:rPr>
            <w:rFonts w:ascii="仿宋" w:eastAsia="仿宋" w:hAnsi="仿宋" w:cs="仿宋" w:hint="eastAsia"/>
            <w:lang w:eastAsia="zh-CN"/>
          </w:rPr>
          <w:t>(二)、土建工程建设指标</w:t>
        </w:r>
        <w:r>
          <w:tab/>
        </w:r>
        <w:r>
          <w:fldChar w:fldCharType="begin"/>
        </w:r>
        <w:r>
          <w:instrText xml:space="preserve"> PAGEREF _Toc6940 \h </w:instrText>
        </w:r>
        <w:r>
          <w:fldChar w:fldCharType="separate"/>
        </w:r>
        <w:r>
          <w:t>82</w:t>
        </w:r>
        <w:r>
          <w:fldChar w:fldCharType="end"/>
        </w:r>
      </w:hyperlink>
    </w:p>
    <w:p>
      <w:pPr>
        <w:pStyle w:val="TOC1"/>
        <w:tabs>
          <w:tab w:val="right" w:leader="dot" w:pos="8306"/>
        </w:tabs>
      </w:pPr>
      <w:hyperlink w:anchor="_Toc25177" w:history="1">
        <w:r>
          <w:rPr>
            <w:rFonts w:ascii="仿宋" w:eastAsia="仿宋" w:hAnsi="仿宋" w:cs="仿宋" w:hint="eastAsia"/>
            <w:lang w:eastAsia="zh-CN"/>
          </w:rPr>
          <w:t>十八、营销与推广策略</w:t>
        </w:r>
        <w:r>
          <w:tab/>
        </w:r>
        <w:r>
          <w:fldChar w:fldCharType="begin"/>
        </w:r>
        <w:r>
          <w:instrText xml:space="preserve"> PAGEREF _Toc25177 \h </w:instrText>
        </w:r>
        <w:r>
          <w:fldChar w:fldCharType="separate"/>
        </w:r>
        <w:r>
          <w:t>84</w:t>
        </w:r>
        <w:r>
          <w:fldChar w:fldCharType="end"/>
        </w:r>
      </w:hyperlink>
    </w:p>
    <w:p>
      <w:pPr>
        <w:pStyle w:val="TOC2"/>
        <w:tabs>
          <w:tab w:val="right" w:leader="dot" w:pos="8306"/>
        </w:tabs>
      </w:pPr>
      <w:hyperlink w:anchor="_Toc23288" w:history="1">
        <w:r>
          <w:rPr>
            <w:rFonts w:ascii="仿宋" w:eastAsia="仿宋" w:hAnsi="仿宋" w:cs="仿宋" w:hint="eastAsia"/>
            <w:lang w:eastAsia="zh-CN"/>
          </w:rPr>
          <w:t>(一)、产品/服务定位与特点</w:t>
        </w:r>
        <w:r>
          <w:tab/>
        </w:r>
        <w:r>
          <w:fldChar w:fldCharType="begin"/>
        </w:r>
        <w:r>
          <w:instrText xml:space="preserve"> PAGEREF _Toc23288 \h </w:instrText>
        </w:r>
        <w:r>
          <w:fldChar w:fldCharType="separate"/>
        </w:r>
        <w:r>
          <w:t>84</w:t>
        </w:r>
        <w:r>
          <w:fldChar w:fldCharType="end"/>
        </w:r>
      </w:hyperlink>
    </w:p>
    <w:p>
      <w:pPr>
        <w:pStyle w:val="TOC2"/>
        <w:tabs>
          <w:tab w:val="right" w:leader="dot" w:pos="8306"/>
        </w:tabs>
      </w:pPr>
      <w:hyperlink w:anchor="_Toc30790" w:history="1">
        <w:r>
          <w:rPr>
            <w:rFonts w:ascii="仿宋" w:eastAsia="仿宋" w:hAnsi="仿宋" w:cs="仿宋" w:hint="eastAsia"/>
            <w:lang w:eastAsia="zh-CN"/>
          </w:rPr>
          <w:t>(二)、市场定位与竞争分析</w:t>
        </w:r>
        <w:r>
          <w:tab/>
        </w:r>
        <w:r>
          <w:fldChar w:fldCharType="begin"/>
        </w:r>
        <w:r>
          <w:instrText xml:space="preserve"> PAGEREF _Toc30790 \h </w:instrText>
        </w:r>
        <w:r>
          <w:fldChar w:fldCharType="separate"/>
        </w:r>
        <w:r>
          <w:t>85</w:t>
        </w:r>
        <w:r>
          <w:fldChar w:fldCharType="end"/>
        </w:r>
      </w:hyperlink>
    </w:p>
    <w:p>
      <w:pPr>
        <w:pStyle w:val="TOC2"/>
        <w:tabs>
          <w:tab w:val="right" w:leader="dot" w:pos="8306"/>
        </w:tabs>
      </w:pPr>
      <w:hyperlink w:anchor="_Toc29770" w:history="1">
        <w:r>
          <w:rPr>
            <w:rFonts w:ascii="仿宋" w:eastAsia="仿宋" w:hAnsi="仿宋" w:cs="仿宋" w:hint="eastAsia"/>
            <w:lang w:eastAsia="zh-CN"/>
          </w:rPr>
          <w:t>(三)、营销渠道与策略</w:t>
        </w:r>
        <w:r>
          <w:tab/>
        </w:r>
        <w:r>
          <w:fldChar w:fldCharType="begin"/>
        </w:r>
        <w:r>
          <w:instrText xml:space="preserve"> PAGEREF _Toc29770 \h </w:instrText>
        </w:r>
        <w:r>
          <w:fldChar w:fldCharType="separate"/>
        </w:r>
        <w:r>
          <w:t>86</w:t>
        </w:r>
        <w:r>
          <w:fldChar w:fldCharType="end"/>
        </w:r>
      </w:hyperlink>
    </w:p>
    <w:p>
      <w:pPr>
        <w:pStyle w:val="TOC2"/>
        <w:tabs>
          <w:tab w:val="right" w:leader="dot" w:pos="8306"/>
        </w:tabs>
      </w:pPr>
      <w:hyperlink w:anchor="_Toc2087" w:history="1">
        <w:r>
          <w:rPr>
            <w:rFonts w:ascii="仿宋" w:eastAsia="仿宋" w:hAnsi="仿宋" w:cs="仿宋" w:hint="eastAsia"/>
            <w:lang w:eastAsia="zh-CN"/>
          </w:rPr>
          <w:t>(四)、推广与宣传活动</w:t>
        </w:r>
        <w:r>
          <w:tab/>
        </w:r>
        <w:r>
          <w:fldChar w:fldCharType="begin"/>
        </w:r>
        <w:r>
          <w:instrText xml:space="preserve"> PAGEREF _Toc2087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4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948"/>
      <w:r>
        <w:rPr>
          <w:rFonts w:ascii="仿宋" w:eastAsia="仿宋" w:hAnsi="仿宋" w:cs="仿宋" w:hint="eastAsia"/>
          <w:sz w:val="28"/>
          <w:lang w:eastAsia="zh-CN"/>
        </w:rPr>
        <w:t>一、高压成套电器项目绩效评估</w:t>
      </w:r>
      <w:bookmarkEnd w:id="2"/>
    </w:p>
    <w:p>
      <w:pPr>
        <w:pStyle w:val="Heading2"/>
        <w:rPr>
          <w:rFonts w:ascii="仿宋" w:eastAsia="仿宋" w:hAnsi="仿宋" w:cs="仿宋" w:hint="eastAsia"/>
          <w:lang w:eastAsia="zh-CN"/>
        </w:rPr>
      </w:pPr>
      <w:bookmarkStart w:id="3" w:name="_Toc2603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压成套电器项目中，我们设计了一套全面的绩效评估指标，以确保高压成套电器项目的可控和成功交付。这些指标跨足高压成套电器项目目标、成本、进度和质量等多个维度，为我们提供了全面洞察高压成套电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成套电器项目目标达成率是我们关注的首要指标。我们设定了明确的目标，并通过定期监测和评估，迅速发现并应对潜在的目标偏差。这为高压成套电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成本绩效是另一个核心关注点。通过实际成本与预算成本的对比分析，我们深入了解成本差异的原因，及时调整资源分配，保持高压成套电器项目在经济效益方面的合理水平。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成套电器项目进度作为关键的绩效指标之一，得到了精心的关注。我们制定了详细的高压成套电器项目进度计划，并设立了进度符合度指标，确保实际进度与计划进度保持一致。这使我们能够快速发现和解决潜在的进度问题，保持高压成套电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压成套电器项目绩效的不可或缺的一环。我们引入了一系列的质量标准和客户满意度指标，以确保高压成套电器项目交付的成果在质量上达到或超越预期水平。通过持续监测这些指标，我们努力提升高压成套电器项目整体质量水平，为高压成套电器项目的成功交付提供有力保障。通过这些科学且全面的绩效评估，我们能够更好地引导高压成套电器项目的持续改进，确保高压成套电器项目目标的顺利达成。</w:t>
      </w:r>
    </w:p>
    <w:p>
      <w:pPr>
        <w:pStyle w:val="Heading2"/>
        <w:ind w:firstLine="560" w:firstLineChars="200"/>
        <w:rPr>
          <w:rFonts w:ascii="仿宋" w:eastAsia="仿宋" w:hAnsi="仿宋" w:cs="仿宋" w:hint="eastAsia"/>
          <w:sz w:val="28"/>
          <w:lang w:eastAsia="zh-CN"/>
        </w:rPr>
      </w:pPr>
      <w:bookmarkStart w:id="4" w:name="_Toc186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绩效评估是高压成套电器项目中的关键环节，为确保高压成套电器项目达到预期目标，我们采用了多层次、多维度的绩效评估方法。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压成套电器项目的战略目标对齐，确保每个决策和行动都与高压成套电器项目整体目标保持一致。团队会定期召开战略对齐会议，审视当前工作与高压成套电器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压成套电器项目进度、质量、成本和风险等方面。这些指标通过数据收集和分析，为高压成套电器项目管理团队提供了客观的评估依据。例如，我们通过高压成套电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绩效评估不仅仅停留在高压成套电器项目内部，还考虑了高压成套电器项目对外部环境的影响。我们定期进行干系人满意度调查，以了解各利益相关方对高压成套电器项目的期望和满意度，并及时做出调整。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这种多层次、多角度的绩效评估方法，使得我们能够全面了解高压成套电器项目的运行状态，及时做出调整，确保高压成套电器项目在不断变化的环境中保持稳健前行。</w:t>
      </w:r>
    </w:p>
    <w:p>
      <w:pPr>
        <w:pStyle w:val="Heading2"/>
        <w:ind w:firstLine="560" w:firstLineChars="200"/>
        <w:rPr>
          <w:rFonts w:ascii="仿宋" w:eastAsia="仿宋" w:hAnsi="仿宋" w:cs="仿宋" w:hint="eastAsia"/>
          <w:sz w:val="28"/>
          <w:lang w:eastAsia="zh-CN"/>
        </w:rPr>
      </w:pPr>
      <w:bookmarkStart w:id="5" w:name="_Toc1688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为了确保高压成套电器项目的有效管理和不断优化，我们采用了精心设计的绩效评估周期。这个周期旨在实现灵活、实时和全面的评估，以适应高压成套电器项目执行中的各种挑战。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高压成套电器项目的不同需求，分为短期、中期和长期。短期评估关注每个迭代或工作周期，以及时发现和解决当前任务中的问题。中期评估涵盖几个迭代，深入了解整体高压成套电器项目的趋势和性能。长期评估则着眼于整个高压成套电器项目阶段，确保高压成套电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压成套电器项目管理工具和协作平台，团队成员能够随时更新和分享高压成套电器项目数据。这种实时性的反馈机制使我们能够及时察觉潜在问题，快速调整，保持高压成套电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压成套电器项目的决策制定密不可分。每个周期的高压成套电器项目回顾会议成为集体总结经验、识别问题深层次原因并找到创新解决方案的平台。这种定期的反思与调整机制使高压成套电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2281"/>
      <w:r>
        <w:rPr>
          <w:rFonts w:ascii="仿宋" w:eastAsia="仿宋" w:hAnsi="仿宋" w:cs="仿宋" w:hint="eastAsia"/>
          <w:sz w:val="28"/>
          <w:lang w:eastAsia="zh-CN"/>
        </w:rPr>
        <w:t>二、高压成套电器项目可持续发展</w:t>
      </w:r>
      <w:bookmarkEnd w:id="6"/>
    </w:p>
    <w:p>
      <w:pPr>
        <w:pStyle w:val="Heading2"/>
        <w:rPr>
          <w:rFonts w:ascii="仿宋" w:eastAsia="仿宋" w:hAnsi="仿宋" w:cs="仿宋" w:hint="eastAsia"/>
          <w:lang w:eastAsia="zh-CN"/>
        </w:rPr>
      </w:pPr>
      <w:bookmarkStart w:id="7" w:name="_Toc7716"/>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压成套电器项目中，高压成套电器项目团队着眼于未来，明确了可持续发展的战略方向。制定的具体可持续发展目标包括降低资源使用、采用环保技术、最大化社会效益等。这一步骤不仅有助于高压成套电器项目在环保和社会责任方面达到最高标准，也为未来提供了明确的指引，确保高压成套电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可持续实践的融入高压成套电器项目管理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压成套电器项目管理周期。从高压成套电器项目规划开始，高压成套电器项目团队就考虑了环境和社会的因素。在执行阶段，高压成套电器项目团队积极推动绿色技术的应用，优化资源利用。此外，关注员工的社会责任，通过培训和沟通活动提高员工对可持续发展的认知，使他们能够在日常工作中践行可持续实践。这些举措不仅为高压成套电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9850"/>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扎根于高压成套电器项目的可持续发展理念，我们深信环保与社会责任是高压成套电器项目成功的关键支柱。在高压成套电器项目的每一步，我们都致力于通过创新和实践，履行对环境和社会的坚定责任。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成套电器项目团队通过引入先进的环保技术、建立高效的废物处理系统以及推动能源节约措施，积极履行环保责任。定期的环保监测和评估确保高压成套电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成套电器项目不仅致力于自身可持续发展，还注重对社会的回馈。通过支持社区高压成套电器项目、参与慈善事业、提供培训机会等方式，高压成套电器项目积极履行社会责任。与当地社区建立积极互动，关注员工的工作与生活平衡，以及员工的身心健康，是高压成套电器项目在社会责任层面的关键举措。这样的实践不仅增强了高压成套电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8949"/>
      <w:r>
        <w:rPr>
          <w:rFonts w:ascii="仿宋" w:eastAsia="仿宋" w:hAnsi="仿宋" w:cs="仿宋" w:hint="eastAsia"/>
          <w:sz w:val="28"/>
          <w:lang w:eastAsia="zh-CN"/>
        </w:rPr>
        <w:t>三、高压成套电器项目土建工程</w:t>
      </w:r>
      <w:bookmarkEnd w:id="9"/>
    </w:p>
    <w:p>
      <w:pPr>
        <w:pStyle w:val="Heading2"/>
        <w:rPr>
          <w:rFonts w:ascii="仿宋" w:eastAsia="仿宋" w:hAnsi="仿宋" w:cs="仿宋" w:hint="eastAsia"/>
          <w:lang w:eastAsia="zh-CN"/>
        </w:rPr>
      </w:pPr>
      <w:bookmarkStart w:id="10" w:name="_Toc12930"/>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在高压成套电器项目的建筑工程设计中，我们将秉承一系列重要的设计原则，以确保高压成套电器项目建筑在功能、美观、可持续性等方面达到最佳效果。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首要原则是确保建筑的功能性得到最大化的发挥。我们将充分理解高压成套电器项目的实际需求，合理布局各个功能区域，保证建筑在满足业务需求的同时，提供高效的工作环境。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在建筑设计中，我们将综合考虑建设和运营成本。通过精细的经济效益分析，确保设计方案在高效利用资源的同时，对高压成套电器项目的长期盈利能力有积极的贡献。</w:t>
      </w:r>
    </w:p>
    <w:p>
      <w:pPr>
        <w:pStyle w:val="Heading2"/>
        <w:ind w:firstLine="560" w:firstLineChars="200"/>
        <w:rPr>
          <w:rFonts w:ascii="仿宋" w:eastAsia="仿宋" w:hAnsi="仿宋" w:cs="仿宋" w:hint="eastAsia"/>
          <w:sz w:val="28"/>
          <w:lang w:eastAsia="zh-CN"/>
        </w:rPr>
      </w:pPr>
      <w:bookmarkStart w:id="11" w:name="_Toc26189"/>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压成套电器项目的土建工程设计中，我们将精准设定设计年限，结合高压成套电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压成套电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9623"/>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该高压成套电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压成套电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压成套电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578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本期工程高压成套电器项目预计总建筑面积XXX平方米，其中：计容建筑面积XXX平方米，计划建筑工程投资XX万元，占高压成套电器项目总投资的XX%。</w:t>
      </w:r>
    </w:p>
    <w:p>
      <w:pPr>
        <w:pStyle w:val="Heading1"/>
        <w:ind w:firstLine="560" w:firstLineChars="200"/>
        <w:rPr>
          <w:rFonts w:ascii="仿宋" w:eastAsia="仿宋" w:hAnsi="仿宋" w:cs="仿宋" w:hint="eastAsia"/>
          <w:sz w:val="28"/>
          <w:lang w:eastAsia="zh-CN"/>
        </w:rPr>
      </w:pPr>
      <w:bookmarkStart w:id="14" w:name="_Toc31545"/>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6575"/>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高压成套电器项目的技术管理特点体现在其创新导向。通过引入最先进的技术趋势和解决方案，高压成套电器项目致力于提升科技含量、提高质量和效率水平。这意味着我们将采用最新的工具和方法，确保高压成套电器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压成套电器项目技术管理的显著特征。通过整合不同领域的技术资源，我们实现了跨学科的协同工作。这有助于优化技术架构，提高整体效能。此外，整合性策略还促进了不同技术团队之间的紧密沟通和高效合作，确保高压成套电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压成套电器项目所采用的技术。通过不断优化技术方案，高压成套电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压成套电器项目团队将在高压成套电器项目初期识别可能的技术风险，并采取相应的预防和应对措施。通过建立健全的风险评估机制，高压成套电器项目能够在实施过程中及时发现并解决潜在的技术问题，保障高压成套电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压成套电器项目中，技术将成为高压成套电器项目成功的有力支持。这一深度剖析揭示了技术管理在高压成套电器项目实施中的关键作用，为高压成套电器项目的技术基础奠定了坚实的基础。</w:t>
      </w:r>
    </w:p>
    <w:p>
      <w:pPr>
        <w:pStyle w:val="Heading2"/>
        <w:ind w:firstLine="560" w:firstLineChars="200"/>
        <w:rPr>
          <w:rFonts w:ascii="仿宋" w:eastAsia="仿宋" w:hAnsi="仿宋" w:cs="仿宋" w:hint="eastAsia"/>
          <w:sz w:val="28"/>
          <w:lang w:eastAsia="zh-CN"/>
        </w:rPr>
      </w:pPr>
      <w:bookmarkStart w:id="16" w:name="_Toc24103"/>
      <w:r>
        <w:rPr>
          <w:rFonts w:ascii="仿宋" w:eastAsia="仿宋" w:hAnsi="仿宋" w:cs="仿宋" w:hint="eastAsia"/>
          <w:sz w:val="28"/>
          <w:lang w:eastAsia="zh-CN"/>
        </w:rPr>
        <w:t>(二)、高压成套电器项目工艺技术设计方案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压成套电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压成套电器项目将严格按照相关行业规范要求进行组织。通过有效控制产品质量，高压成套电器项目将致力于为顾客提供优质的高压成套电器项目产品和良好的服务。这体现了高压成套电器项目对于生产活动合规性和质量标准的高度重视，为高压成套电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压成套电器项目注重生态效益和清洁生产原则。高压成套电器项目建设将紧密结合地方特色经济发展，与社会经济发展规划和区域环境保护规划方案相协调一致。通过与当地区域自然生态系统的结合，高压成套电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压成套电器项目产品具有多样化的客户需求和个性化的特点。因此，高压成套电器项目产品规格品种多样，且单批生产数量较小。为满足这一特点，高压成套电器项目承办单位将建设先进的柔性制造生产线。通过广泛应用柔性制造技术，高压成套电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高压成套电器项目采用的技术具有较高的技术含量和自动化水平，处于国内先进水平。这一技术选用不仅体现了对生产效率、质量和环境友好性的高标准要求，同时为高压成套电器项目的可持续发展奠定了坚实的基础。</w:t>
      </w:r>
    </w:p>
    <w:p>
      <w:pPr>
        <w:pStyle w:val="Heading2"/>
        <w:ind w:firstLine="560" w:firstLineChars="200"/>
        <w:rPr>
          <w:rFonts w:ascii="仿宋" w:eastAsia="仿宋" w:hAnsi="仿宋" w:cs="仿宋" w:hint="eastAsia"/>
          <w:sz w:val="28"/>
          <w:lang w:eastAsia="zh-CN"/>
        </w:rPr>
      </w:pPr>
      <w:bookmarkStart w:id="17" w:name="_Toc25184"/>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为确保高压成套电器项目的高效生产和技术实施，我们制定了一套精心设计的设备选型方案，以满足高压成套电器项目生产、质量和环保的要求。该方案的主要特点如下：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压成套电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针对高压成套电器项目产品的多样性和小批量生产的特点，我们将建设柔性制造生产线。通过在设备选型中考虑柔性制造技术，可以灵活应对不同产品规格和生产需求，实现生产线的高度灵活性和适应性。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3396"/>
      <w:r>
        <w:rPr>
          <w:rFonts w:ascii="仿宋" w:eastAsia="仿宋" w:hAnsi="仿宋" w:cs="仿宋" w:hint="eastAsia"/>
          <w:sz w:val="28"/>
          <w:lang w:eastAsia="zh-CN"/>
        </w:rPr>
        <w:t>五、高压成套电器项目概论</w:t>
      </w:r>
      <w:bookmarkEnd w:id="18"/>
    </w:p>
    <w:p>
      <w:pPr>
        <w:pStyle w:val="Heading2"/>
        <w:rPr>
          <w:rFonts w:ascii="仿宋" w:eastAsia="仿宋" w:hAnsi="仿宋" w:cs="仿宋" w:hint="eastAsia"/>
          <w:lang w:eastAsia="zh-CN"/>
        </w:rPr>
      </w:pPr>
      <w:bookmarkStart w:id="19" w:name="_Toc8347"/>
      <w:r>
        <w:rPr>
          <w:rFonts w:ascii="仿宋" w:eastAsia="仿宋" w:hAnsi="仿宋" w:cs="仿宋" w:hint="eastAsia"/>
          <w:lang w:eastAsia="zh-CN"/>
        </w:rPr>
        <w:t>(一)、高压成套电器项目概况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成套电器项目的起源追溯至对市场的深入洞察。市场的不断演变与变革为高压成套电器项目提供了难得的机遇。当前市场存在的需求缺口和变革的大环境共同构成了高压成套电器项目的背景。这个高压成套电器项目旨在充分利用市场机遇，填补行业中尚未满足的需求，为客户提供全新的解决方案。市场的变革和需求的增长使得这个高压成套电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高压成套电器项目名称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高压成套电器项目正式命名为高压成套电器。这个名称不仅仅是一个标识，更代表了高压成套电器项目的核心理念和愿景。它蕴含着高压成套电器项目所要解决问题的关键字，具有强烈的表达和辨识度，为高压成套电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高压成套电器项目目标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成套电器项目的核心目标是提供一种全新、高效的解决方案，满足客户日益增长的需求。高压成套电器项目追求的不仅仅是满足市场需求，更是在市场中获得卓越的竞争优势。通过不断提升产品或服务的质量和创新水平，高压成套电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高压成套电器项目范围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成套电器项目全面涵盖了产品研发、制造、市场推广和售后服务，确保从产品设计到最终用户体验的全方位关注。这一全面的高压成套电器项目范围是为了确保高压成套电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高压成套电器项目时间表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高压成套电器项目计划在未来18个月内完成，包括研发、测试、市场试点和正式推出等不同阶段。这个时间表的合理设计是为了确保高压成套电器项目各个阶段的顺利推进，以便按时交付高质量的成果。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高压成套电器项目预算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成套电器项目总预算估算为XX百万美元，主要分配在研发、市场推广、人员培训和运营等方面。这一充足的预算为高压成套电器项目提供了充足的资源，确保高压成套电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高压成套电器项目风险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https://d.book118.com/785242014040011103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高压成套电器项目规划设计纲要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F723A1"/>
    <w:rsid w:val="73F723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524201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2024-02-03T21:19:00Z</dcterms:created>
  <dcterms:modified xsi:type="dcterms:W3CDTF">2024-02-03T21:20:05Z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F8A4032B8C5146B2A062FD6656DFA5BE_11</vt:lpwstr>
  </property>
  <property fmtid="{D5CDD505-2E9C-101B-9397-08002B2CF9AE}" pid="3" name="KSOProductBuildVer">
    <vt:lpwstr>2052-12.1.0.16250</vt:lpwstr>
  </property>
</Properties>
</file>