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水位自记仪相关公司员工职业道路规划与管理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6" w:history="1">
        <w:r>
          <w:rPr>
            <w:rFonts w:ascii="仿宋" w:eastAsia="仿宋" w:hAnsi="仿宋" w:cs="仿宋" w:hint="eastAsia"/>
            <w:lang w:eastAsia="zh-CN"/>
          </w:rPr>
          <w:t>概论</w:t>
        </w:r>
        <w:r>
          <w:tab/>
        </w:r>
        <w:r>
          <w:fldChar w:fldCharType="begin"/>
        </w:r>
        <w:r>
          <w:instrText xml:space="preserve"> PAGEREF _Toc13066 \h </w:instrText>
        </w:r>
        <w:r>
          <w:fldChar w:fldCharType="separate"/>
        </w:r>
        <w:r>
          <w:t>3</w:t>
        </w:r>
        <w:r>
          <w:fldChar w:fldCharType="end"/>
        </w:r>
      </w:hyperlink>
    </w:p>
    <w:p>
      <w:pPr>
        <w:pStyle w:val="TOC1"/>
        <w:tabs>
          <w:tab w:val="right" w:leader="dot" w:pos="8306"/>
        </w:tabs>
      </w:pPr>
      <w:hyperlink w:anchor="_Toc31021" w:history="1">
        <w:r>
          <w:rPr>
            <w:rFonts w:ascii="仿宋" w:eastAsia="仿宋" w:hAnsi="仿宋" w:cs="仿宋" w:hint="eastAsia"/>
            <w:lang w:eastAsia="zh-CN"/>
          </w:rPr>
          <w:t>一、员工职业生涯规划与发展</w:t>
        </w:r>
        <w:r>
          <w:tab/>
        </w:r>
        <w:r>
          <w:fldChar w:fldCharType="begin"/>
        </w:r>
        <w:r>
          <w:instrText xml:space="preserve"> PAGEREF _Toc31021 \h </w:instrText>
        </w:r>
        <w:r>
          <w:fldChar w:fldCharType="separate"/>
        </w:r>
        <w:r>
          <w:t>3</w:t>
        </w:r>
        <w:r>
          <w:fldChar w:fldCharType="end"/>
        </w:r>
      </w:hyperlink>
    </w:p>
    <w:p>
      <w:pPr>
        <w:pStyle w:val="TOC2"/>
        <w:tabs>
          <w:tab w:val="right" w:leader="dot" w:pos="8306"/>
        </w:tabs>
      </w:pPr>
      <w:hyperlink w:anchor="_Toc20000" w:history="1">
        <w:r>
          <w:rPr>
            <w:rFonts w:ascii="仿宋" w:eastAsia="仿宋" w:hAnsi="仿宋" w:cs="仿宋" w:hint="eastAsia"/>
            <w:lang w:eastAsia="zh-CN"/>
          </w:rPr>
          <w:t>(一)、职业生涯规划概述</w:t>
        </w:r>
        <w:r>
          <w:tab/>
        </w:r>
        <w:r>
          <w:fldChar w:fldCharType="begin"/>
        </w:r>
        <w:r>
          <w:instrText xml:space="preserve"> PAGEREF _Toc20000 \h </w:instrText>
        </w:r>
        <w:r>
          <w:fldChar w:fldCharType="separate"/>
        </w:r>
        <w:r>
          <w:t>3</w:t>
        </w:r>
        <w:r>
          <w:fldChar w:fldCharType="end"/>
        </w:r>
      </w:hyperlink>
    </w:p>
    <w:p>
      <w:pPr>
        <w:pStyle w:val="TOC2"/>
        <w:tabs>
          <w:tab w:val="right" w:leader="dot" w:pos="8306"/>
        </w:tabs>
      </w:pPr>
      <w:hyperlink w:anchor="_Toc32100" w:history="1">
        <w:r>
          <w:rPr>
            <w:rFonts w:ascii="仿宋" w:eastAsia="仿宋" w:hAnsi="仿宋" w:cs="仿宋" w:hint="eastAsia"/>
            <w:lang w:eastAsia="zh-CN"/>
          </w:rPr>
          <w:t>(二)、基本原则与方法</w:t>
        </w:r>
        <w:r>
          <w:tab/>
        </w:r>
        <w:r>
          <w:fldChar w:fldCharType="begin"/>
        </w:r>
        <w:r>
          <w:instrText xml:space="preserve"> PAGEREF _Toc32100 \h </w:instrText>
        </w:r>
        <w:r>
          <w:fldChar w:fldCharType="separate"/>
        </w:r>
        <w:r>
          <w:t>4</w:t>
        </w:r>
        <w:r>
          <w:fldChar w:fldCharType="end"/>
        </w:r>
      </w:hyperlink>
    </w:p>
    <w:p>
      <w:pPr>
        <w:pStyle w:val="TOC2"/>
        <w:tabs>
          <w:tab w:val="right" w:leader="dot" w:pos="8306"/>
        </w:tabs>
      </w:pPr>
      <w:hyperlink w:anchor="_Toc14510" w:history="1">
        <w:r>
          <w:rPr>
            <w:rFonts w:ascii="仿宋" w:eastAsia="仿宋" w:hAnsi="仿宋" w:cs="仿宋" w:hint="eastAsia"/>
            <w:lang w:eastAsia="zh-CN"/>
          </w:rPr>
          <w:t>(三)、员工职业生涯管理</w:t>
        </w:r>
        <w:r>
          <w:tab/>
        </w:r>
        <w:r>
          <w:fldChar w:fldCharType="begin"/>
        </w:r>
        <w:r>
          <w:instrText xml:space="preserve"> PAGEREF _Toc14510 \h </w:instrText>
        </w:r>
        <w:r>
          <w:fldChar w:fldCharType="separate"/>
        </w:r>
        <w:r>
          <w:t>5</w:t>
        </w:r>
        <w:r>
          <w:fldChar w:fldCharType="end"/>
        </w:r>
      </w:hyperlink>
    </w:p>
    <w:p>
      <w:pPr>
        <w:pStyle w:val="TOC2"/>
        <w:tabs>
          <w:tab w:val="right" w:leader="dot" w:pos="8306"/>
        </w:tabs>
      </w:pPr>
      <w:hyperlink w:anchor="_Toc28992" w:history="1">
        <w:r>
          <w:rPr>
            <w:rFonts w:ascii="仿宋" w:eastAsia="仿宋" w:hAnsi="仿宋" w:cs="仿宋" w:hint="eastAsia"/>
            <w:lang w:eastAsia="zh-CN"/>
          </w:rPr>
          <w:t>(四)、职业生涯发展支持体系</w:t>
        </w:r>
        <w:r>
          <w:tab/>
        </w:r>
        <w:r>
          <w:fldChar w:fldCharType="begin"/>
        </w:r>
        <w:r>
          <w:instrText xml:space="preserve"> PAGEREF _Toc28992 \h </w:instrText>
        </w:r>
        <w:r>
          <w:fldChar w:fldCharType="separate"/>
        </w:r>
        <w:r>
          <w:t>6</w:t>
        </w:r>
        <w:r>
          <w:fldChar w:fldCharType="end"/>
        </w:r>
      </w:hyperlink>
    </w:p>
    <w:p>
      <w:pPr>
        <w:pStyle w:val="TOC2"/>
        <w:tabs>
          <w:tab w:val="right" w:leader="dot" w:pos="8306"/>
        </w:tabs>
      </w:pPr>
      <w:hyperlink w:anchor="_Toc30507" w:history="1">
        <w:r>
          <w:rPr>
            <w:rFonts w:ascii="仿宋" w:eastAsia="仿宋" w:hAnsi="仿宋" w:cs="仿宋" w:hint="eastAsia"/>
            <w:lang w:eastAsia="zh-CN"/>
          </w:rPr>
          <w:t>(五)、公司文化与员工职业发展融合</w:t>
        </w:r>
        <w:r>
          <w:tab/>
        </w:r>
        <w:r>
          <w:fldChar w:fldCharType="begin"/>
        </w:r>
        <w:r>
          <w:instrText xml:space="preserve"> PAGEREF _Toc30507 \h </w:instrText>
        </w:r>
        <w:r>
          <w:fldChar w:fldCharType="separate"/>
        </w:r>
        <w:r>
          <w:t>8</w:t>
        </w:r>
        <w:r>
          <w:fldChar w:fldCharType="end"/>
        </w:r>
      </w:hyperlink>
    </w:p>
    <w:p>
      <w:pPr>
        <w:pStyle w:val="TOC2"/>
        <w:tabs>
          <w:tab w:val="right" w:leader="dot" w:pos="8306"/>
        </w:tabs>
      </w:pPr>
      <w:hyperlink w:anchor="_Toc18864" w:history="1">
        <w:r>
          <w:rPr>
            <w:rFonts w:ascii="仿宋" w:eastAsia="仿宋" w:hAnsi="仿宋" w:cs="仿宋" w:hint="eastAsia"/>
            <w:lang w:eastAsia="zh-CN"/>
          </w:rPr>
          <w:t>(六)、未来趋势与发展策略</w:t>
        </w:r>
        <w:r>
          <w:tab/>
        </w:r>
        <w:r>
          <w:fldChar w:fldCharType="begin"/>
        </w:r>
        <w:r>
          <w:instrText xml:space="preserve"> PAGEREF _Toc18864 \h </w:instrText>
        </w:r>
        <w:r>
          <w:fldChar w:fldCharType="separate"/>
        </w:r>
        <w:r>
          <w:t>10</w:t>
        </w:r>
        <w:r>
          <w:fldChar w:fldCharType="end"/>
        </w:r>
      </w:hyperlink>
    </w:p>
    <w:p>
      <w:pPr>
        <w:pStyle w:val="TOC1"/>
        <w:tabs>
          <w:tab w:val="right" w:leader="dot" w:pos="8306"/>
        </w:tabs>
      </w:pPr>
      <w:hyperlink w:anchor="_Toc3005" w:history="1">
        <w:r>
          <w:rPr>
            <w:rFonts w:ascii="仿宋" w:eastAsia="仿宋" w:hAnsi="仿宋" w:cs="仿宋" w:hint="eastAsia"/>
            <w:lang w:eastAsia="zh-CN"/>
          </w:rPr>
          <w:t>二、第七章员工培训与发展</w:t>
        </w:r>
        <w:r>
          <w:tab/>
        </w:r>
        <w:r>
          <w:fldChar w:fldCharType="begin"/>
        </w:r>
        <w:r>
          <w:instrText xml:space="preserve"> PAGEREF _Toc3005 \h </w:instrText>
        </w:r>
        <w:r>
          <w:fldChar w:fldCharType="separate"/>
        </w:r>
        <w:r>
          <w:t>12</w:t>
        </w:r>
        <w:r>
          <w:fldChar w:fldCharType="end"/>
        </w:r>
      </w:hyperlink>
    </w:p>
    <w:p>
      <w:pPr>
        <w:pStyle w:val="TOC2"/>
        <w:tabs>
          <w:tab w:val="right" w:leader="dot" w:pos="8306"/>
        </w:tabs>
      </w:pPr>
      <w:hyperlink w:anchor="_Toc9589" w:history="1">
        <w:r>
          <w:rPr>
            <w:rFonts w:ascii="仿宋" w:eastAsia="仿宋" w:hAnsi="仿宋" w:cs="仿宋" w:hint="eastAsia"/>
            <w:lang w:eastAsia="zh-CN"/>
          </w:rPr>
          <w:t>(一)、培训需求分析</w:t>
        </w:r>
        <w:r>
          <w:tab/>
        </w:r>
        <w:r>
          <w:fldChar w:fldCharType="begin"/>
        </w:r>
        <w:r>
          <w:instrText xml:space="preserve"> PAGEREF _Toc9589 \h </w:instrText>
        </w:r>
        <w:r>
          <w:fldChar w:fldCharType="separate"/>
        </w:r>
        <w:r>
          <w:t>12</w:t>
        </w:r>
        <w:r>
          <w:fldChar w:fldCharType="end"/>
        </w:r>
      </w:hyperlink>
    </w:p>
    <w:p>
      <w:pPr>
        <w:pStyle w:val="TOC2"/>
        <w:tabs>
          <w:tab w:val="right" w:leader="dot" w:pos="8306"/>
        </w:tabs>
      </w:pPr>
      <w:hyperlink w:anchor="_Toc21155" w:history="1">
        <w:r>
          <w:rPr>
            <w:rFonts w:ascii="仿宋" w:eastAsia="仿宋" w:hAnsi="仿宋" w:cs="仿宋" w:hint="eastAsia"/>
            <w:lang w:eastAsia="zh-CN"/>
          </w:rPr>
          <w:t>(二)、培训计划制定</w:t>
        </w:r>
        <w:r>
          <w:tab/>
        </w:r>
        <w:r>
          <w:fldChar w:fldCharType="begin"/>
        </w:r>
        <w:r>
          <w:instrText xml:space="preserve"> PAGEREF _Toc21155 \h </w:instrText>
        </w:r>
        <w:r>
          <w:fldChar w:fldCharType="separate"/>
        </w:r>
        <w:r>
          <w:t>13</w:t>
        </w:r>
        <w:r>
          <w:fldChar w:fldCharType="end"/>
        </w:r>
      </w:hyperlink>
    </w:p>
    <w:p>
      <w:pPr>
        <w:pStyle w:val="TOC2"/>
        <w:tabs>
          <w:tab w:val="right" w:leader="dot" w:pos="8306"/>
        </w:tabs>
      </w:pPr>
      <w:hyperlink w:anchor="_Toc20036" w:history="1">
        <w:r>
          <w:rPr>
            <w:rFonts w:ascii="仿宋" w:eastAsia="仿宋" w:hAnsi="仿宋" w:cs="仿宋" w:hint="eastAsia"/>
            <w:lang w:eastAsia="zh-CN"/>
          </w:rPr>
          <w:t>(三)、培训实施与评估</w:t>
        </w:r>
        <w:r>
          <w:tab/>
        </w:r>
        <w:r>
          <w:fldChar w:fldCharType="begin"/>
        </w:r>
        <w:r>
          <w:instrText xml:space="preserve"> PAGEREF _Toc20036 \h </w:instrText>
        </w:r>
        <w:r>
          <w:fldChar w:fldCharType="separate"/>
        </w:r>
        <w:r>
          <w:t>13</w:t>
        </w:r>
        <w:r>
          <w:fldChar w:fldCharType="end"/>
        </w:r>
      </w:hyperlink>
    </w:p>
    <w:p>
      <w:pPr>
        <w:pStyle w:val="TOC2"/>
        <w:tabs>
          <w:tab w:val="right" w:leader="dot" w:pos="8306"/>
        </w:tabs>
      </w:pPr>
      <w:hyperlink w:anchor="_Toc15183" w:history="1">
        <w:r>
          <w:rPr>
            <w:rFonts w:ascii="仿宋" w:eastAsia="仿宋" w:hAnsi="仿宋" w:cs="仿宋" w:hint="eastAsia"/>
            <w:lang w:eastAsia="zh-CN"/>
          </w:rPr>
          <w:t>(四)、持续学习与专业发展支持</w:t>
        </w:r>
        <w:r>
          <w:tab/>
        </w:r>
        <w:r>
          <w:fldChar w:fldCharType="begin"/>
        </w:r>
        <w:r>
          <w:instrText xml:space="preserve"> PAGEREF _Toc15183 \h </w:instrText>
        </w:r>
        <w:r>
          <w:fldChar w:fldCharType="separate"/>
        </w:r>
        <w:r>
          <w:t>15</w:t>
        </w:r>
        <w:r>
          <w:fldChar w:fldCharType="end"/>
        </w:r>
      </w:hyperlink>
    </w:p>
    <w:p>
      <w:pPr>
        <w:pStyle w:val="TOC1"/>
        <w:tabs>
          <w:tab w:val="right" w:leader="dot" w:pos="8306"/>
        </w:tabs>
      </w:pPr>
      <w:hyperlink w:anchor="_Toc22552" w:history="1">
        <w:r>
          <w:rPr>
            <w:rFonts w:ascii="仿宋" w:eastAsia="仿宋" w:hAnsi="仿宋" w:cs="仿宋" w:hint="eastAsia"/>
            <w:lang w:eastAsia="zh-CN"/>
          </w:rPr>
          <w:t>三、薪酬制度管理</w:t>
        </w:r>
        <w:r>
          <w:tab/>
        </w:r>
        <w:r>
          <w:fldChar w:fldCharType="begin"/>
        </w:r>
        <w:r>
          <w:instrText xml:space="preserve"> PAGEREF _Toc22552 \h </w:instrText>
        </w:r>
        <w:r>
          <w:fldChar w:fldCharType="separate"/>
        </w:r>
        <w:r>
          <w:t>16</w:t>
        </w:r>
        <w:r>
          <w:fldChar w:fldCharType="end"/>
        </w:r>
      </w:hyperlink>
    </w:p>
    <w:p>
      <w:pPr>
        <w:pStyle w:val="TOC2"/>
        <w:tabs>
          <w:tab w:val="right" w:leader="dot" w:pos="8306"/>
        </w:tabs>
      </w:pPr>
      <w:hyperlink w:anchor="_Toc2804" w:history="1">
        <w:r>
          <w:rPr>
            <w:rFonts w:ascii="仿宋" w:eastAsia="仿宋" w:hAnsi="仿宋" w:cs="仿宋" w:hint="eastAsia"/>
            <w:lang w:eastAsia="zh-CN"/>
          </w:rPr>
          <w:t>(一)、薪酬管理制度</w:t>
        </w:r>
        <w:r>
          <w:tab/>
        </w:r>
        <w:r>
          <w:fldChar w:fldCharType="begin"/>
        </w:r>
        <w:r>
          <w:instrText xml:space="preserve"> PAGEREF _Toc2804 \h </w:instrText>
        </w:r>
        <w:r>
          <w:fldChar w:fldCharType="separate"/>
        </w:r>
        <w:r>
          <w:t>16</w:t>
        </w:r>
        <w:r>
          <w:fldChar w:fldCharType="end"/>
        </w:r>
      </w:hyperlink>
    </w:p>
    <w:p>
      <w:pPr>
        <w:pStyle w:val="TOC2"/>
        <w:tabs>
          <w:tab w:val="right" w:leader="dot" w:pos="8306"/>
        </w:tabs>
      </w:pPr>
      <w:hyperlink w:anchor="_Toc30700" w:history="1">
        <w:r>
          <w:rPr>
            <w:rFonts w:ascii="仿宋" w:eastAsia="仿宋" w:hAnsi="仿宋" w:cs="仿宋" w:hint="eastAsia"/>
            <w:lang w:eastAsia="zh-CN"/>
          </w:rPr>
          <w:t>(二)、奖金制度的制定</w:t>
        </w:r>
        <w:r>
          <w:tab/>
        </w:r>
        <w:r>
          <w:fldChar w:fldCharType="begin"/>
        </w:r>
        <w:r>
          <w:instrText xml:space="preserve"> PAGEREF _Toc30700 \h </w:instrText>
        </w:r>
        <w:r>
          <w:fldChar w:fldCharType="separate"/>
        </w:r>
        <w:r>
          <w:t>20</w:t>
        </w:r>
        <w:r>
          <w:fldChar w:fldCharType="end"/>
        </w:r>
      </w:hyperlink>
    </w:p>
    <w:p>
      <w:pPr>
        <w:pStyle w:val="TOC2"/>
        <w:tabs>
          <w:tab w:val="right" w:leader="dot" w:pos="8306"/>
        </w:tabs>
      </w:pPr>
      <w:hyperlink w:anchor="_Toc31949" w:history="1">
        <w:r>
          <w:rPr>
            <w:rFonts w:ascii="仿宋" w:eastAsia="仿宋" w:hAnsi="仿宋" w:cs="仿宋" w:hint="eastAsia"/>
            <w:lang w:eastAsia="zh-CN"/>
          </w:rPr>
          <w:t>(三)、岗位薪酬体系设计</w:t>
        </w:r>
        <w:r>
          <w:tab/>
        </w:r>
        <w:r>
          <w:fldChar w:fldCharType="begin"/>
        </w:r>
        <w:r>
          <w:instrText xml:space="preserve"> PAGEREF _Toc31949 \h </w:instrText>
        </w:r>
        <w:r>
          <w:fldChar w:fldCharType="separate"/>
        </w:r>
        <w:r>
          <w:t>23</w:t>
        </w:r>
        <w:r>
          <w:fldChar w:fldCharType="end"/>
        </w:r>
      </w:hyperlink>
    </w:p>
    <w:p>
      <w:pPr>
        <w:pStyle w:val="TOC2"/>
        <w:tabs>
          <w:tab w:val="right" w:leader="dot" w:pos="8306"/>
        </w:tabs>
      </w:pPr>
      <w:hyperlink w:anchor="_Toc13690" w:history="1">
        <w:r>
          <w:rPr>
            <w:rFonts w:ascii="仿宋" w:eastAsia="仿宋" w:hAnsi="仿宋" w:cs="仿宋" w:hint="eastAsia"/>
            <w:lang w:eastAsia="zh-CN"/>
          </w:rPr>
          <w:t>(四)、绩效薪酬体系设计</w:t>
        </w:r>
        <w:r>
          <w:tab/>
        </w:r>
        <w:r>
          <w:fldChar w:fldCharType="begin"/>
        </w:r>
        <w:r>
          <w:instrText xml:space="preserve"> PAGEREF _Toc13690 \h </w:instrText>
        </w:r>
        <w:r>
          <w:fldChar w:fldCharType="separate"/>
        </w:r>
        <w:r>
          <w:t>24</w:t>
        </w:r>
        <w:r>
          <w:fldChar w:fldCharType="end"/>
        </w:r>
      </w:hyperlink>
    </w:p>
    <w:p>
      <w:pPr>
        <w:pStyle w:val="TOC1"/>
        <w:tabs>
          <w:tab w:val="right" w:leader="dot" w:pos="8306"/>
        </w:tabs>
      </w:pPr>
      <w:hyperlink w:anchor="_Toc30069" w:history="1">
        <w:r>
          <w:rPr>
            <w:rFonts w:ascii="仿宋" w:eastAsia="仿宋" w:hAnsi="仿宋" w:cs="仿宋" w:hint="eastAsia"/>
            <w:lang w:eastAsia="zh-CN"/>
          </w:rPr>
          <w:t>四、水位自记仪行业背景分析</w:t>
        </w:r>
        <w:r>
          <w:tab/>
        </w:r>
        <w:r>
          <w:fldChar w:fldCharType="begin"/>
        </w:r>
        <w:r>
          <w:instrText xml:space="preserve"> PAGEREF _Toc30069 \h </w:instrText>
        </w:r>
        <w:r>
          <w:fldChar w:fldCharType="separate"/>
        </w:r>
        <w:r>
          <w:t>26</w:t>
        </w:r>
        <w:r>
          <w:fldChar w:fldCharType="end"/>
        </w:r>
      </w:hyperlink>
    </w:p>
    <w:p>
      <w:pPr>
        <w:pStyle w:val="TOC2"/>
        <w:tabs>
          <w:tab w:val="right" w:leader="dot" w:pos="8306"/>
        </w:tabs>
      </w:pPr>
      <w:hyperlink w:anchor="_Toc30638" w:history="1">
        <w:r>
          <w:rPr>
            <w:rFonts w:ascii="仿宋" w:eastAsia="仿宋" w:hAnsi="仿宋" w:cs="仿宋" w:hint="eastAsia"/>
            <w:lang w:eastAsia="zh-CN"/>
          </w:rPr>
          <w:t>(一)、水位自记仪行业背景分析</w:t>
        </w:r>
        <w:r>
          <w:tab/>
        </w:r>
        <w:r>
          <w:fldChar w:fldCharType="begin"/>
        </w:r>
        <w:r>
          <w:instrText xml:space="preserve"> PAGEREF _Toc30638 \h </w:instrText>
        </w:r>
        <w:r>
          <w:fldChar w:fldCharType="separate"/>
        </w:r>
        <w:r>
          <w:t>26</w:t>
        </w:r>
        <w:r>
          <w:fldChar w:fldCharType="end"/>
        </w:r>
      </w:hyperlink>
    </w:p>
    <w:p>
      <w:pPr>
        <w:pStyle w:val="TOC1"/>
        <w:tabs>
          <w:tab w:val="right" w:leader="dot" w:pos="8306"/>
        </w:tabs>
      </w:pPr>
      <w:hyperlink w:anchor="_Toc27129" w:history="1">
        <w:r>
          <w:rPr>
            <w:rFonts w:ascii="仿宋" w:eastAsia="仿宋" w:hAnsi="仿宋" w:cs="仿宋" w:hint="eastAsia"/>
            <w:lang w:eastAsia="zh-CN"/>
          </w:rPr>
          <w:t>五、员工压力管理及应对措施</w:t>
        </w:r>
        <w:r>
          <w:tab/>
        </w:r>
        <w:r>
          <w:fldChar w:fldCharType="begin"/>
        </w:r>
        <w:r>
          <w:instrText xml:space="preserve"> PAGEREF _Toc27129 \h </w:instrText>
        </w:r>
        <w:r>
          <w:fldChar w:fldCharType="separate"/>
        </w:r>
        <w:r>
          <w:t>27</w:t>
        </w:r>
        <w:r>
          <w:fldChar w:fldCharType="end"/>
        </w:r>
      </w:hyperlink>
    </w:p>
    <w:p>
      <w:pPr>
        <w:pStyle w:val="TOC2"/>
        <w:tabs>
          <w:tab w:val="right" w:leader="dot" w:pos="8306"/>
        </w:tabs>
      </w:pPr>
      <w:hyperlink w:anchor="_Toc10729" w:history="1">
        <w:r>
          <w:rPr>
            <w:rFonts w:ascii="仿宋" w:eastAsia="仿宋" w:hAnsi="仿宋" w:cs="仿宋" w:hint="eastAsia"/>
            <w:lang w:eastAsia="zh-CN"/>
          </w:rPr>
          <w:t>(一)、压力对员工的影响及管理原则</w:t>
        </w:r>
        <w:r>
          <w:tab/>
        </w:r>
        <w:r>
          <w:fldChar w:fldCharType="begin"/>
        </w:r>
        <w:r>
          <w:instrText xml:space="preserve"> PAGEREF _Toc10729 \h </w:instrText>
        </w:r>
        <w:r>
          <w:fldChar w:fldCharType="separate"/>
        </w:r>
        <w:r>
          <w:t>27</w:t>
        </w:r>
        <w:r>
          <w:fldChar w:fldCharType="end"/>
        </w:r>
      </w:hyperlink>
    </w:p>
    <w:p>
      <w:pPr>
        <w:pStyle w:val="TOC2"/>
        <w:tabs>
          <w:tab w:val="right" w:leader="dot" w:pos="8306"/>
        </w:tabs>
      </w:pPr>
      <w:hyperlink w:anchor="_Toc24722" w:history="1">
        <w:r>
          <w:rPr>
            <w:rFonts w:ascii="仿宋" w:eastAsia="仿宋" w:hAnsi="仿宋" w:cs="仿宋" w:hint="eastAsia"/>
            <w:lang w:eastAsia="zh-CN"/>
          </w:rPr>
          <w:t>(二)、压力应对策略及其实施方案</w:t>
        </w:r>
        <w:r>
          <w:tab/>
        </w:r>
        <w:r>
          <w:fldChar w:fldCharType="begin"/>
        </w:r>
        <w:r>
          <w:instrText xml:space="preserve"> PAGEREF _Toc24722 \h </w:instrText>
        </w:r>
        <w:r>
          <w:fldChar w:fldCharType="separate"/>
        </w:r>
        <w:r>
          <w:t>28</w:t>
        </w:r>
        <w:r>
          <w:fldChar w:fldCharType="end"/>
        </w:r>
      </w:hyperlink>
    </w:p>
    <w:p>
      <w:pPr>
        <w:pStyle w:val="TOC2"/>
        <w:tabs>
          <w:tab w:val="right" w:leader="dot" w:pos="8306"/>
        </w:tabs>
      </w:pPr>
      <w:hyperlink w:anchor="_Toc26713" w:history="1">
        <w:r>
          <w:rPr>
            <w:rFonts w:ascii="仿宋" w:eastAsia="仿宋" w:hAnsi="仿宋" w:cs="仿宋" w:hint="eastAsia"/>
            <w:lang w:eastAsia="zh-CN"/>
          </w:rPr>
          <w:t>(三)、压力管理效果的评估及持续改进</w:t>
        </w:r>
        <w:r>
          <w:tab/>
        </w:r>
        <w:r>
          <w:fldChar w:fldCharType="begin"/>
        </w:r>
        <w:r>
          <w:instrText xml:space="preserve"> PAGEREF _Toc26713 \h </w:instrText>
        </w:r>
        <w:r>
          <w:fldChar w:fldCharType="separate"/>
        </w:r>
        <w:r>
          <w:t>29</w:t>
        </w:r>
        <w:r>
          <w:fldChar w:fldCharType="end"/>
        </w:r>
      </w:hyperlink>
    </w:p>
    <w:p>
      <w:pPr>
        <w:pStyle w:val="TOC1"/>
        <w:tabs>
          <w:tab w:val="right" w:leader="dot" w:pos="8306"/>
        </w:tabs>
      </w:pPr>
      <w:hyperlink w:anchor="_Toc24622" w:history="1">
        <w:r>
          <w:rPr>
            <w:rFonts w:ascii="仿宋" w:eastAsia="仿宋" w:hAnsi="仿宋" w:cs="仿宋" w:hint="eastAsia"/>
            <w:lang w:eastAsia="zh-CN"/>
          </w:rPr>
          <w:t>六、第四十章员工身心健康管理</w:t>
        </w:r>
        <w:r>
          <w:tab/>
        </w:r>
        <w:r>
          <w:fldChar w:fldCharType="begin"/>
        </w:r>
        <w:r>
          <w:instrText xml:space="preserve"> PAGEREF _Toc24622 \h </w:instrText>
        </w:r>
        <w:r>
          <w:fldChar w:fldCharType="separate"/>
        </w:r>
        <w:r>
          <w:t>31</w:t>
        </w:r>
        <w:r>
          <w:fldChar w:fldCharType="end"/>
        </w:r>
      </w:hyperlink>
    </w:p>
    <w:p>
      <w:pPr>
        <w:pStyle w:val="TOC2"/>
        <w:tabs>
          <w:tab w:val="right" w:leader="dot" w:pos="8306"/>
        </w:tabs>
      </w:pPr>
      <w:hyperlink w:anchor="_Toc21471" w:history="1">
        <w:r>
          <w:rPr>
            <w:rFonts w:ascii="仿宋" w:eastAsia="仿宋" w:hAnsi="仿宋" w:cs="仿宋" w:hint="eastAsia"/>
            <w:lang w:eastAsia="zh-CN"/>
          </w:rPr>
          <w:t>(一)、健康促进计划</w:t>
        </w:r>
        <w:r>
          <w:tab/>
        </w:r>
        <w:r>
          <w:fldChar w:fldCharType="begin"/>
        </w:r>
        <w:r>
          <w:instrText xml:space="preserve"> PAGEREF _Toc21471 \h </w:instrText>
        </w:r>
        <w:r>
          <w:fldChar w:fldCharType="separate"/>
        </w:r>
        <w:r>
          <w:t>31</w:t>
        </w:r>
        <w:r>
          <w:fldChar w:fldCharType="end"/>
        </w:r>
      </w:hyperlink>
    </w:p>
    <w:p>
      <w:pPr>
        <w:pStyle w:val="TOC2"/>
        <w:tabs>
          <w:tab w:val="right" w:leader="dot" w:pos="8306"/>
        </w:tabs>
      </w:pPr>
      <w:hyperlink w:anchor="_Toc3370" w:history="1">
        <w:r>
          <w:rPr>
            <w:rFonts w:ascii="仿宋" w:eastAsia="仿宋" w:hAnsi="仿宋" w:cs="仿宋" w:hint="eastAsia"/>
            <w:lang w:eastAsia="zh-CN"/>
          </w:rPr>
          <w:t>(二)、健康饮食与运动计划</w:t>
        </w:r>
        <w:r>
          <w:tab/>
        </w:r>
        <w:r>
          <w:fldChar w:fldCharType="begin"/>
        </w:r>
        <w:r>
          <w:instrText xml:space="preserve"> PAGEREF _Toc3370 \h </w:instrText>
        </w:r>
        <w:r>
          <w:fldChar w:fldCharType="separate"/>
        </w:r>
        <w:r>
          <w:t>31</w:t>
        </w:r>
        <w:r>
          <w:fldChar w:fldCharType="end"/>
        </w:r>
      </w:hyperlink>
    </w:p>
    <w:p>
      <w:pPr>
        <w:pStyle w:val="TOC2"/>
        <w:tabs>
          <w:tab w:val="right" w:leader="dot" w:pos="8306"/>
        </w:tabs>
      </w:pPr>
      <w:hyperlink w:anchor="_Toc29280" w:history="1">
        <w:r>
          <w:rPr>
            <w:rFonts w:ascii="仿宋" w:eastAsia="仿宋" w:hAnsi="仿宋" w:cs="仿宋" w:hint="eastAsia"/>
            <w:lang w:eastAsia="zh-CN"/>
          </w:rPr>
          <w:t>(三)、心理健康服务与支持</w:t>
        </w:r>
        <w:r>
          <w:tab/>
        </w:r>
        <w:r>
          <w:fldChar w:fldCharType="begin"/>
        </w:r>
        <w:r>
          <w:instrText xml:space="preserve"> PAGEREF _Toc29280 \h </w:instrText>
        </w:r>
        <w:r>
          <w:fldChar w:fldCharType="separate"/>
        </w:r>
        <w:r>
          <w:t>32</w:t>
        </w:r>
        <w:r>
          <w:fldChar w:fldCharType="end"/>
        </w:r>
      </w:hyperlink>
    </w:p>
    <w:p>
      <w:pPr>
        <w:pStyle w:val="TOC2"/>
        <w:tabs>
          <w:tab w:val="right" w:leader="dot" w:pos="8306"/>
        </w:tabs>
      </w:pPr>
      <w:hyperlink w:anchor="_Toc25833" w:history="1">
        <w:r>
          <w:rPr>
            <w:rFonts w:ascii="仿宋" w:eastAsia="仿宋" w:hAnsi="仿宋" w:cs="仿宋" w:hint="eastAsia"/>
            <w:lang w:eastAsia="zh-CN"/>
          </w:rPr>
          <w:t>(四)、工作压力管理</w:t>
        </w:r>
        <w:r>
          <w:tab/>
        </w:r>
        <w:r>
          <w:fldChar w:fldCharType="begin"/>
        </w:r>
        <w:r>
          <w:instrText xml:space="preserve"> PAGEREF _Toc25833 \h </w:instrText>
        </w:r>
        <w:r>
          <w:fldChar w:fldCharType="separate"/>
        </w:r>
        <w:r>
          <w:t>32</w:t>
        </w:r>
        <w:r>
          <w:fldChar w:fldCharType="end"/>
        </w:r>
      </w:hyperlink>
    </w:p>
    <w:p>
      <w:pPr>
        <w:pStyle w:val="TOC2"/>
        <w:tabs>
          <w:tab w:val="right" w:leader="dot" w:pos="8306"/>
        </w:tabs>
      </w:pPr>
      <w:hyperlink w:anchor="_Toc26234" w:history="1">
        <w:r>
          <w:rPr>
            <w:rFonts w:ascii="仿宋" w:eastAsia="仿宋" w:hAnsi="仿宋" w:cs="仿宋" w:hint="eastAsia"/>
            <w:lang w:eastAsia="zh-CN"/>
          </w:rPr>
          <w:t>(五)、工作负荷评估与调整</w:t>
        </w:r>
        <w:r>
          <w:tab/>
        </w:r>
        <w:r>
          <w:fldChar w:fldCharType="begin"/>
        </w:r>
        <w:r>
          <w:instrText xml:space="preserve"> PAGEREF _Toc26234 \h </w:instrText>
        </w:r>
        <w:r>
          <w:fldChar w:fldCharType="separate"/>
        </w:r>
        <w:r>
          <w:t>33</w:t>
        </w:r>
        <w:r>
          <w:fldChar w:fldCharType="end"/>
        </w:r>
      </w:hyperlink>
    </w:p>
    <w:p>
      <w:pPr>
        <w:pStyle w:val="TOC2"/>
        <w:tabs>
          <w:tab w:val="right" w:leader="dot" w:pos="8306"/>
        </w:tabs>
      </w:pPr>
      <w:hyperlink w:anchor="_Toc22326" w:history="1">
        <w:r>
          <w:rPr>
            <w:rFonts w:ascii="仿宋" w:eastAsia="仿宋" w:hAnsi="仿宋" w:cs="仿宋" w:hint="eastAsia"/>
            <w:lang w:eastAsia="zh-CN"/>
          </w:rPr>
          <w:t>(六)、员工心理咨询与支持</w:t>
        </w:r>
        <w:r>
          <w:tab/>
        </w:r>
        <w:r>
          <w:fldChar w:fldCharType="begin"/>
        </w:r>
        <w:r>
          <w:instrText xml:space="preserve"> PAGEREF _Toc22326 \h </w:instrText>
        </w:r>
        <w:r>
          <w:fldChar w:fldCharType="separate"/>
        </w:r>
        <w:r>
          <w:t>34</w:t>
        </w:r>
        <w:r>
          <w:fldChar w:fldCharType="end"/>
        </w:r>
      </w:hyperlink>
    </w:p>
    <w:p>
      <w:pPr>
        <w:pStyle w:val="TOC1"/>
        <w:tabs>
          <w:tab w:val="right" w:leader="dot" w:pos="8306"/>
        </w:tabs>
      </w:pPr>
      <w:hyperlink w:anchor="_Toc25065" w:history="1">
        <w:r>
          <w:rPr>
            <w:rFonts w:ascii="仿宋" w:eastAsia="仿宋" w:hAnsi="仿宋" w:cs="仿宋" w:hint="eastAsia"/>
            <w:lang w:eastAsia="zh-CN"/>
          </w:rPr>
          <w:t>七、第二十六章人才留存与流失管理</w:t>
        </w:r>
        <w:r>
          <w:tab/>
        </w:r>
        <w:r>
          <w:fldChar w:fldCharType="begin"/>
        </w:r>
        <w:r>
          <w:instrText xml:space="preserve"> PAGEREF _Toc25065 \h </w:instrText>
        </w:r>
        <w:r>
          <w:fldChar w:fldCharType="separate"/>
        </w:r>
        <w:r>
          <w:t>35</w:t>
        </w:r>
        <w:r>
          <w:fldChar w:fldCharType="end"/>
        </w:r>
      </w:hyperlink>
    </w:p>
    <w:p>
      <w:pPr>
        <w:pStyle w:val="TOC2"/>
        <w:tabs>
          <w:tab w:val="right" w:leader="dot" w:pos="8306"/>
        </w:tabs>
      </w:pPr>
      <w:hyperlink w:anchor="_Toc13193" w:history="1">
        <w:r>
          <w:rPr>
            <w:rFonts w:ascii="仿宋" w:eastAsia="仿宋" w:hAnsi="仿宋" w:cs="仿宋" w:hint="eastAsia"/>
            <w:lang w:eastAsia="zh-CN"/>
          </w:rPr>
          <w:t>(一)、人才留存策略</w:t>
        </w:r>
        <w:r>
          <w:tab/>
        </w:r>
        <w:r>
          <w:fldChar w:fldCharType="begin"/>
        </w:r>
        <w:r>
          <w:instrText xml:space="preserve"> PAGEREF _Toc13193 \h </w:instrText>
        </w:r>
        <w:r>
          <w:fldChar w:fldCharType="separate"/>
        </w:r>
        <w:r>
          <w:t>35</w:t>
        </w:r>
        <w:r>
          <w:fldChar w:fldCharType="end"/>
        </w:r>
      </w:hyperlink>
    </w:p>
    <w:p>
      <w:pPr>
        <w:pStyle w:val="TOC2"/>
        <w:tabs>
          <w:tab w:val="right" w:leader="dot" w:pos="8306"/>
        </w:tabs>
      </w:pPr>
      <w:hyperlink w:anchor="_Toc4140" w:history="1">
        <w:r>
          <w:rPr>
            <w:rFonts w:ascii="仿宋" w:eastAsia="仿宋" w:hAnsi="仿宋" w:cs="仿宋" w:hint="eastAsia"/>
            <w:lang w:eastAsia="zh-CN"/>
          </w:rPr>
          <w:t>(二)、人才流失分析与改进</w:t>
        </w:r>
        <w:r>
          <w:tab/>
        </w:r>
        <w:r>
          <w:fldChar w:fldCharType="begin"/>
        </w:r>
        <w:r>
          <w:instrText xml:space="preserve"> PAGEREF _Toc4140 \h </w:instrText>
        </w:r>
        <w:r>
          <w:fldChar w:fldCharType="separate"/>
        </w:r>
        <w:r>
          <w:t>35</w:t>
        </w:r>
        <w:r>
          <w:fldChar w:fldCharType="end"/>
        </w:r>
      </w:hyperlink>
    </w:p>
    <w:p>
      <w:pPr>
        <w:pStyle w:val="TOC2"/>
        <w:tabs>
          <w:tab w:val="right" w:leader="dot" w:pos="8306"/>
        </w:tabs>
      </w:pPr>
      <w:hyperlink w:anchor="_Toc20908" w:history="1">
        <w:r>
          <w:rPr>
            <w:rFonts w:ascii="仿宋" w:eastAsia="仿宋" w:hAnsi="仿宋" w:cs="仿宋" w:hint="eastAsia"/>
            <w:lang w:eastAsia="zh-CN"/>
          </w:rPr>
          <w:t>(三)、持续改进与未来展望</w:t>
        </w:r>
        <w:r>
          <w:tab/>
        </w:r>
        <w:r>
          <w:fldChar w:fldCharType="begin"/>
        </w:r>
        <w:r>
          <w:instrText xml:space="preserve"> PAGEREF _Toc20908 \h </w:instrText>
        </w:r>
        <w:r>
          <w:fldChar w:fldCharType="separate"/>
        </w:r>
        <w:r>
          <w:t>36</w:t>
        </w:r>
        <w:r>
          <w:fldChar w:fldCharType="end"/>
        </w:r>
      </w:hyperlink>
    </w:p>
    <w:p>
      <w:pPr>
        <w:pStyle w:val="TOC1"/>
        <w:tabs>
          <w:tab w:val="right" w:leader="dot" w:pos="8306"/>
        </w:tabs>
      </w:pPr>
      <w:hyperlink w:anchor="_Toc25378" w:history="1">
        <w:r>
          <w:rPr>
            <w:rFonts w:ascii="仿宋" w:eastAsia="仿宋" w:hAnsi="仿宋" w:cs="仿宋" w:hint="eastAsia"/>
            <w:lang w:eastAsia="zh-CN"/>
          </w:rPr>
          <w:t>八、第十四章员工健康与安全管理</w:t>
        </w:r>
        <w:r>
          <w:tab/>
        </w:r>
        <w:r>
          <w:fldChar w:fldCharType="begin"/>
        </w:r>
        <w:r>
          <w:instrText xml:space="preserve"> PAGEREF _Toc25378 \h </w:instrText>
        </w:r>
        <w:r>
          <w:fldChar w:fldCharType="separate"/>
        </w:r>
        <w:r>
          <w:t>36</w:t>
        </w:r>
        <w:r>
          <w:fldChar w:fldCharType="end"/>
        </w:r>
      </w:hyperlink>
    </w:p>
    <w:p>
      <w:pPr>
        <w:pStyle w:val="TOC2"/>
        <w:tabs>
          <w:tab w:val="right" w:leader="dot" w:pos="8306"/>
        </w:tabs>
      </w:pPr>
      <w:hyperlink w:anchor="_Toc22611" w:history="1">
        <w:r>
          <w:rPr>
            <w:rFonts w:ascii="仿宋" w:eastAsia="仿宋" w:hAnsi="仿宋" w:cs="仿宋" w:hint="eastAsia"/>
            <w:lang w:eastAsia="zh-CN"/>
          </w:rPr>
          <w:t>(一)、健康保障计划</w:t>
        </w:r>
        <w:r>
          <w:tab/>
        </w:r>
        <w:r>
          <w:fldChar w:fldCharType="begin"/>
        </w:r>
        <w:r>
          <w:instrText xml:space="preserve"> PAGEREF _Toc22611 \h </w:instrText>
        </w:r>
        <w:r>
          <w:fldChar w:fldCharType="separate"/>
        </w:r>
        <w:r>
          <w:t>36</w:t>
        </w:r>
        <w:r>
          <w:fldChar w:fldCharType="end"/>
        </w:r>
      </w:hyperlink>
    </w:p>
    <w:p>
      <w:pPr>
        <w:pStyle w:val="TOC2"/>
        <w:tabs>
          <w:tab w:val="right" w:leader="dot" w:pos="8306"/>
        </w:tabs>
      </w:pPr>
      <w:hyperlink w:anchor="_Toc14772" w:history="1">
        <w:r>
          <w:rPr>
            <w:rFonts w:ascii="仿宋" w:eastAsia="仿宋" w:hAnsi="仿宋" w:cs="仿宋" w:hint="eastAsia"/>
            <w:lang w:eastAsia="zh-CN"/>
          </w:rPr>
          <w:t>(二)、安全管理体系</w:t>
        </w:r>
        <w:r>
          <w:tab/>
        </w:r>
        <w:r>
          <w:fldChar w:fldCharType="begin"/>
        </w:r>
        <w:r>
          <w:instrText xml:space="preserve"> PAGEREF _Toc14772 \h </w:instrText>
        </w:r>
        <w:r>
          <w:fldChar w:fldCharType="separate"/>
        </w:r>
        <w:r>
          <w:t>37</w:t>
        </w:r>
        <w:r>
          <w:fldChar w:fldCharType="end"/>
        </w:r>
      </w:hyperlink>
    </w:p>
    <w:p>
      <w:pPr>
        <w:pStyle w:val="TOC1"/>
        <w:tabs>
          <w:tab w:val="right" w:leader="dot" w:pos="8306"/>
        </w:tabs>
      </w:pPr>
      <w:hyperlink w:anchor="_Toc22947" w:history="1">
        <w:r>
          <w:rPr>
            <w:rFonts w:ascii="仿宋" w:eastAsia="仿宋" w:hAnsi="仿宋" w:cs="仿宋" w:hint="eastAsia"/>
            <w:lang w:eastAsia="zh-CN"/>
          </w:rPr>
          <w:t>九、第十三章技术与创新支持</w:t>
        </w:r>
        <w:r>
          <w:tab/>
        </w:r>
        <w:r>
          <w:fldChar w:fldCharType="begin"/>
        </w:r>
        <w:r>
          <w:instrText xml:space="preserve"> PAGEREF _Toc22947 \h </w:instrText>
        </w:r>
        <w:r>
          <w:fldChar w:fldCharType="separate"/>
        </w:r>
        <w:r>
          <w:t>39</w:t>
        </w:r>
        <w:r>
          <w:fldChar w:fldCharType="end"/>
        </w:r>
      </w:hyperlink>
    </w:p>
    <w:p>
      <w:pPr>
        <w:pStyle w:val="TOC2"/>
        <w:tabs>
          <w:tab w:val="right" w:leader="dot" w:pos="8306"/>
        </w:tabs>
      </w:pPr>
      <w:hyperlink w:anchor="_Toc22740" w:history="1">
        <w:r>
          <w:rPr>
            <w:rFonts w:ascii="仿宋" w:eastAsia="仿宋" w:hAnsi="仿宋" w:cs="仿宋" w:hint="eastAsia"/>
            <w:lang w:eastAsia="zh-CN"/>
          </w:rPr>
          <w:t>(一)、技术培训与更新</w:t>
        </w:r>
        <w:r>
          <w:tab/>
        </w:r>
        <w:r>
          <w:fldChar w:fldCharType="begin"/>
        </w:r>
        <w:r>
          <w:instrText xml:space="preserve"> PAGEREF _Toc22740 \h </w:instrText>
        </w:r>
        <w:r>
          <w:fldChar w:fldCharType="separate"/>
        </w:r>
        <w:r>
          <w:t>39</w:t>
        </w:r>
        <w:r>
          <w:fldChar w:fldCharType="end"/>
        </w:r>
      </w:hyperlink>
    </w:p>
    <w:p>
      <w:pPr>
        <w:pStyle w:val="TOC2"/>
        <w:tabs>
          <w:tab w:val="right" w:leader="dot" w:pos="8306"/>
        </w:tabs>
      </w:pPr>
      <w:hyperlink w:anchor="_Toc31929" w:history="1">
        <w:r>
          <w:rPr>
            <w:rFonts w:ascii="仿宋" w:eastAsia="仿宋" w:hAnsi="仿宋" w:cs="仿宋" w:hint="eastAsia"/>
            <w:lang w:eastAsia="zh-CN"/>
          </w:rPr>
          <w:t>(二)、创新文化与项目支持</w:t>
        </w:r>
        <w:r>
          <w:tab/>
        </w:r>
        <w:r>
          <w:fldChar w:fldCharType="begin"/>
        </w:r>
        <w:r>
          <w:instrText xml:space="preserve"> PAGEREF _Toc31929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1" w:history="1">
        <w:r>
          <w:rPr>
            <w:rFonts w:ascii="仿宋" w:eastAsia="仿宋" w:hAnsi="仿宋" w:cs="仿宋" w:hint="eastAsia"/>
            <w:lang w:eastAsia="zh-CN"/>
          </w:rPr>
          <w:t>十、第十二章职业伦理与社会责任</w:t>
        </w:r>
        <w:r>
          <w:tab/>
        </w:r>
        <w:r>
          <w:fldChar w:fldCharType="begin"/>
        </w:r>
        <w:r>
          <w:instrText xml:space="preserve"> PAGEREF _Toc12621 \h </w:instrText>
        </w:r>
        <w:r>
          <w:fldChar w:fldCharType="separate"/>
        </w:r>
        <w:r>
          <w:t>41</w:t>
        </w:r>
        <w:r>
          <w:fldChar w:fldCharType="end"/>
        </w:r>
      </w:hyperlink>
    </w:p>
    <w:p>
      <w:pPr>
        <w:pStyle w:val="TOC2"/>
        <w:tabs>
          <w:tab w:val="right" w:leader="dot" w:pos="8306"/>
        </w:tabs>
      </w:pPr>
      <w:hyperlink w:anchor="_Toc25783" w:history="1">
        <w:r>
          <w:rPr>
            <w:rFonts w:ascii="仿宋" w:eastAsia="仿宋" w:hAnsi="仿宋" w:cs="仿宋" w:hint="eastAsia"/>
            <w:lang w:eastAsia="zh-CN"/>
          </w:rPr>
          <w:t>(一)、职业道德规范</w:t>
        </w:r>
        <w:r>
          <w:tab/>
        </w:r>
        <w:r>
          <w:fldChar w:fldCharType="begin"/>
        </w:r>
        <w:r>
          <w:instrText xml:space="preserve"> PAGEREF _Toc25783 \h </w:instrText>
        </w:r>
        <w:r>
          <w:fldChar w:fldCharType="separate"/>
        </w:r>
        <w:r>
          <w:t>41</w:t>
        </w:r>
        <w:r>
          <w:fldChar w:fldCharType="end"/>
        </w:r>
      </w:hyperlink>
    </w:p>
    <w:p>
      <w:pPr>
        <w:pStyle w:val="TOC2"/>
        <w:tabs>
          <w:tab w:val="right" w:leader="dot" w:pos="8306"/>
        </w:tabs>
      </w:pPr>
      <w:hyperlink w:anchor="_Toc314" w:history="1">
        <w:r>
          <w:rPr>
            <w:rFonts w:ascii="仿宋" w:eastAsia="仿宋" w:hAnsi="仿宋" w:cs="仿宋" w:hint="eastAsia"/>
            <w:lang w:eastAsia="zh-CN"/>
          </w:rPr>
          <w:t>(二)、社会责任履行</w:t>
        </w:r>
        <w:r>
          <w:tab/>
        </w:r>
        <w:r>
          <w:fldChar w:fldCharType="begin"/>
        </w:r>
        <w:r>
          <w:instrText xml:space="preserve"> PAGEREF _Toc314 \h </w:instrText>
        </w:r>
        <w:r>
          <w:fldChar w:fldCharType="separate"/>
        </w:r>
        <w:r>
          <w:t>42</w:t>
        </w:r>
        <w:r>
          <w:fldChar w:fldCharType="end"/>
        </w:r>
      </w:hyperlink>
    </w:p>
    <w:p>
      <w:pPr>
        <w:pStyle w:val="TOC1"/>
        <w:tabs>
          <w:tab w:val="right" w:leader="dot" w:pos="8306"/>
        </w:tabs>
      </w:pPr>
      <w:hyperlink w:anchor="_Toc18652" w:history="1">
        <w:r>
          <w:rPr>
            <w:rFonts w:ascii="仿宋" w:eastAsia="仿宋" w:hAnsi="仿宋" w:cs="仿宋" w:hint="eastAsia"/>
            <w:lang w:eastAsia="zh-CN"/>
          </w:rPr>
          <w:t>十一、第四十五章员工品牌建设</w:t>
        </w:r>
        <w:r>
          <w:tab/>
        </w:r>
        <w:r>
          <w:fldChar w:fldCharType="begin"/>
        </w:r>
        <w:r>
          <w:instrText xml:space="preserve"> PAGEREF _Toc18652 \h </w:instrText>
        </w:r>
        <w:r>
          <w:fldChar w:fldCharType="separate"/>
        </w:r>
        <w:r>
          <w:t>42</w:t>
        </w:r>
        <w:r>
          <w:fldChar w:fldCharType="end"/>
        </w:r>
      </w:hyperlink>
    </w:p>
    <w:p>
      <w:pPr>
        <w:pStyle w:val="TOC2"/>
        <w:tabs>
          <w:tab w:val="right" w:leader="dot" w:pos="8306"/>
        </w:tabs>
      </w:pPr>
      <w:hyperlink w:anchor="_Toc5669" w:history="1">
        <w:r>
          <w:rPr>
            <w:rFonts w:ascii="仿宋" w:eastAsia="仿宋" w:hAnsi="仿宋" w:cs="仿宋" w:hint="eastAsia"/>
            <w:lang w:eastAsia="zh-CN"/>
          </w:rPr>
          <w:t>(一)、个人品牌管理</w:t>
        </w:r>
        <w:r>
          <w:tab/>
        </w:r>
        <w:r>
          <w:fldChar w:fldCharType="begin"/>
        </w:r>
        <w:r>
          <w:instrText xml:space="preserve"> PAGEREF _Toc5669 \h </w:instrText>
        </w:r>
        <w:r>
          <w:fldChar w:fldCharType="separate"/>
        </w:r>
        <w:r>
          <w:t>42</w:t>
        </w:r>
        <w:r>
          <w:fldChar w:fldCharType="end"/>
        </w:r>
      </w:hyperlink>
    </w:p>
    <w:p>
      <w:pPr>
        <w:pStyle w:val="TOC2"/>
        <w:tabs>
          <w:tab w:val="right" w:leader="dot" w:pos="8306"/>
        </w:tabs>
      </w:pPr>
      <w:hyperlink w:anchor="_Toc3759" w:history="1">
        <w:r>
          <w:rPr>
            <w:rFonts w:ascii="仿宋" w:eastAsia="仿宋" w:hAnsi="仿宋" w:cs="仿宋" w:hint="eastAsia"/>
            <w:lang w:eastAsia="zh-CN"/>
          </w:rPr>
          <w:t>(二)、在水位自记仪行业内建立个人影响力</w:t>
        </w:r>
        <w:r>
          <w:tab/>
        </w:r>
        <w:r>
          <w:fldChar w:fldCharType="begin"/>
        </w:r>
        <w:r>
          <w:instrText xml:space="preserve"> PAGEREF _Toc3759 \h </w:instrText>
        </w:r>
        <w:r>
          <w:fldChar w:fldCharType="separate"/>
        </w:r>
        <w:r>
          <w:t>43</w:t>
        </w:r>
        <w:r>
          <w:fldChar w:fldCharType="end"/>
        </w:r>
      </w:hyperlink>
    </w:p>
    <w:p>
      <w:pPr>
        <w:pStyle w:val="TOC2"/>
        <w:tabs>
          <w:tab w:val="right" w:leader="dot" w:pos="8306"/>
        </w:tabs>
      </w:pPr>
      <w:hyperlink w:anchor="_Toc23827" w:history="1">
        <w:r>
          <w:rPr>
            <w:rFonts w:ascii="仿宋" w:eastAsia="仿宋" w:hAnsi="仿宋" w:cs="仿宋" w:hint="eastAsia"/>
            <w:lang w:eastAsia="zh-CN"/>
          </w:rPr>
          <w:t>(三)、个人品牌与公司品牌的关联</w:t>
        </w:r>
        <w:r>
          <w:tab/>
        </w:r>
        <w:r>
          <w:fldChar w:fldCharType="begin"/>
        </w:r>
        <w:r>
          <w:instrText xml:space="preserve"> PAGEREF _Toc23827 \h </w:instrText>
        </w:r>
        <w:r>
          <w:fldChar w:fldCharType="separate"/>
        </w:r>
        <w:r>
          <w:t>44</w:t>
        </w:r>
        <w:r>
          <w:fldChar w:fldCharType="end"/>
        </w:r>
      </w:hyperlink>
    </w:p>
    <w:p>
      <w:pPr>
        <w:pStyle w:val="TOC2"/>
        <w:tabs>
          <w:tab w:val="right" w:leader="dot" w:pos="8306"/>
        </w:tabs>
      </w:pPr>
      <w:hyperlink w:anchor="_Toc32335" w:history="1">
        <w:r>
          <w:rPr>
            <w:rFonts w:ascii="仿宋" w:eastAsia="仿宋" w:hAnsi="仿宋" w:cs="仿宋" w:hint="eastAsia"/>
            <w:lang w:eastAsia="zh-CN"/>
          </w:rPr>
          <w:t>(四)、社交媒体与个人品牌</w:t>
        </w:r>
        <w:r>
          <w:tab/>
        </w:r>
        <w:r>
          <w:fldChar w:fldCharType="begin"/>
        </w:r>
        <w:r>
          <w:instrText xml:space="preserve"> PAGEREF _Toc32335 \h </w:instrText>
        </w:r>
        <w:r>
          <w:fldChar w:fldCharType="separate"/>
        </w:r>
        <w:r>
          <w:t>45</w:t>
        </w:r>
        <w:r>
          <w:fldChar w:fldCharType="end"/>
        </w:r>
      </w:hyperlink>
    </w:p>
    <w:p>
      <w:pPr>
        <w:pStyle w:val="TOC2"/>
        <w:tabs>
          <w:tab w:val="right" w:leader="dot" w:pos="8306"/>
        </w:tabs>
      </w:pPr>
      <w:hyperlink w:anchor="_Toc6160" w:history="1">
        <w:r>
          <w:rPr>
            <w:rFonts w:ascii="仿宋" w:eastAsia="仿宋" w:hAnsi="仿宋" w:cs="仿宋" w:hint="eastAsia"/>
            <w:lang w:eastAsia="zh-CN"/>
          </w:rPr>
          <w:t>(五)、个人品牌的社交媒体传播</w:t>
        </w:r>
        <w:r>
          <w:tab/>
        </w:r>
        <w:r>
          <w:fldChar w:fldCharType="begin"/>
        </w:r>
        <w:r>
          <w:instrText xml:space="preserve"> PAGEREF _Toc6160 \h </w:instrText>
        </w:r>
        <w:r>
          <w:fldChar w:fldCharType="separate"/>
        </w:r>
        <w:r>
          <w:t>46</w:t>
        </w:r>
        <w:r>
          <w:fldChar w:fldCharType="end"/>
        </w:r>
      </w:hyperlink>
    </w:p>
    <w:p>
      <w:pPr>
        <w:pStyle w:val="TOC2"/>
        <w:tabs>
          <w:tab w:val="right" w:leader="dot" w:pos="8306"/>
        </w:tabs>
      </w:pPr>
      <w:hyperlink w:anchor="_Toc10845" w:history="1">
        <w:r>
          <w:rPr>
            <w:rFonts w:ascii="仿宋" w:eastAsia="仿宋" w:hAnsi="仿宋" w:cs="仿宋" w:hint="eastAsia"/>
            <w:lang w:eastAsia="zh-CN"/>
          </w:rPr>
          <w:t>(六)、员工品牌建设与公司形象一致性</w:t>
        </w:r>
        <w:r>
          <w:tab/>
        </w:r>
        <w:r>
          <w:fldChar w:fldCharType="begin"/>
        </w:r>
        <w:r>
          <w:instrText xml:space="preserve"> PAGEREF _Toc10845 \h </w:instrText>
        </w:r>
        <w:r>
          <w:fldChar w:fldCharType="separate"/>
        </w:r>
        <w:r>
          <w:t>47</w:t>
        </w:r>
        <w:r>
          <w:fldChar w:fldCharType="end"/>
        </w:r>
      </w:hyperlink>
    </w:p>
    <w:p>
      <w:pPr>
        <w:pStyle w:val="TOC1"/>
        <w:tabs>
          <w:tab w:val="right" w:leader="dot" w:pos="8306"/>
        </w:tabs>
      </w:pPr>
      <w:hyperlink w:anchor="_Toc3318" w:history="1">
        <w:r>
          <w:rPr>
            <w:rFonts w:ascii="仿宋" w:eastAsia="仿宋" w:hAnsi="仿宋" w:cs="仿宋" w:hint="eastAsia"/>
            <w:lang w:eastAsia="zh-CN"/>
          </w:rPr>
          <w:t>十二、第四十七章全球人才流动与交流</w:t>
        </w:r>
        <w:r>
          <w:tab/>
        </w:r>
        <w:r>
          <w:fldChar w:fldCharType="begin"/>
        </w:r>
        <w:r>
          <w:instrText xml:space="preserve"> PAGEREF _Toc3318 \h </w:instrText>
        </w:r>
        <w:r>
          <w:fldChar w:fldCharType="separate"/>
        </w:r>
        <w:r>
          <w:t>48</w:t>
        </w:r>
        <w:r>
          <w:fldChar w:fldCharType="end"/>
        </w:r>
      </w:hyperlink>
    </w:p>
    <w:p>
      <w:pPr>
        <w:pStyle w:val="TOC2"/>
        <w:tabs>
          <w:tab w:val="right" w:leader="dot" w:pos="8306"/>
        </w:tabs>
      </w:pPr>
      <w:hyperlink w:anchor="_Toc12318" w:history="1">
        <w:r>
          <w:rPr>
            <w:rFonts w:ascii="仿宋" w:eastAsia="仿宋" w:hAnsi="仿宋" w:cs="仿宋" w:hint="eastAsia"/>
            <w:lang w:eastAsia="zh-CN"/>
          </w:rPr>
          <w:t>(一)、跨国项目与团队</w:t>
        </w:r>
        <w:r>
          <w:tab/>
        </w:r>
        <w:r>
          <w:fldChar w:fldCharType="begin"/>
        </w:r>
        <w:r>
          <w:instrText xml:space="preserve"> PAGEREF _Toc12318 \h </w:instrText>
        </w:r>
        <w:r>
          <w:fldChar w:fldCharType="separate"/>
        </w:r>
        <w:r>
          <w:t>48</w:t>
        </w:r>
        <w:r>
          <w:fldChar w:fldCharType="end"/>
        </w:r>
      </w:hyperlink>
    </w:p>
    <w:p>
      <w:pPr>
        <w:pStyle w:val="TOC2"/>
        <w:tabs>
          <w:tab w:val="right" w:leader="dot" w:pos="8306"/>
        </w:tabs>
      </w:pPr>
      <w:hyperlink w:anchor="_Toc24446" w:history="1">
        <w:r>
          <w:rPr>
            <w:rFonts w:ascii="仿宋" w:eastAsia="仿宋" w:hAnsi="仿宋" w:cs="仿宋" w:hint="eastAsia"/>
            <w:lang w:eastAsia="zh-CN"/>
          </w:rPr>
          <w:t>(二)、全球项目经验的累积</w:t>
        </w:r>
        <w:r>
          <w:tab/>
        </w:r>
        <w:r>
          <w:fldChar w:fldCharType="begin"/>
        </w:r>
        <w:r>
          <w:instrText xml:space="preserve"> PAGEREF _Toc24446 \h </w:instrText>
        </w:r>
        <w:r>
          <w:fldChar w:fldCharType="separate"/>
        </w:r>
        <w:r>
          <w:t>49</w:t>
        </w:r>
        <w:r>
          <w:fldChar w:fldCharType="end"/>
        </w:r>
      </w:hyperlink>
    </w:p>
    <w:p>
      <w:pPr>
        <w:pStyle w:val="TOC2"/>
        <w:tabs>
          <w:tab w:val="right" w:leader="dot" w:pos="8306"/>
        </w:tabs>
      </w:pPr>
      <w:hyperlink w:anchor="_Toc22982" w:history="1">
        <w:r>
          <w:rPr>
            <w:rFonts w:ascii="仿宋" w:eastAsia="仿宋" w:hAnsi="仿宋" w:cs="仿宋" w:hint="eastAsia"/>
            <w:lang w:eastAsia="zh-CN"/>
          </w:rPr>
          <w:t>(三)、跨文化团队领导与协作</w:t>
        </w:r>
        <w:r>
          <w:tab/>
        </w:r>
        <w:r>
          <w:fldChar w:fldCharType="begin"/>
        </w:r>
        <w:r>
          <w:instrText xml:space="preserve"> PAGEREF _Toc22982 \h </w:instrText>
        </w:r>
        <w:r>
          <w:fldChar w:fldCharType="separate"/>
        </w:r>
        <w:r>
          <w:t>49</w:t>
        </w:r>
        <w:r>
          <w:fldChar w:fldCharType="end"/>
        </w:r>
      </w:hyperlink>
    </w:p>
    <w:p>
      <w:pPr>
        <w:pStyle w:val="TOC2"/>
        <w:tabs>
          <w:tab w:val="right" w:leader="dot" w:pos="8306"/>
        </w:tabs>
      </w:pPr>
      <w:hyperlink w:anchor="_Toc6374" w:history="1">
        <w:r>
          <w:rPr>
            <w:rFonts w:ascii="仿宋" w:eastAsia="仿宋" w:hAnsi="仿宋" w:cs="仿宋" w:hint="eastAsia"/>
            <w:lang w:eastAsia="zh-CN"/>
          </w:rPr>
          <w:t>(四)、跨国交流与人才培养</w:t>
        </w:r>
        <w:r>
          <w:tab/>
        </w:r>
        <w:r>
          <w:fldChar w:fldCharType="begin"/>
        </w:r>
        <w:r>
          <w:instrText xml:space="preserve"> PAGEREF _Toc6374 \h </w:instrText>
        </w:r>
        <w:r>
          <w:fldChar w:fldCharType="separate"/>
        </w:r>
        <w:r>
          <w:t>50</w:t>
        </w:r>
        <w:r>
          <w:fldChar w:fldCharType="end"/>
        </w:r>
      </w:hyperlink>
    </w:p>
    <w:p>
      <w:pPr>
        <w:pStyle w:val="TOC2"/>
        <w:tabs>
          <w:tab w:val="right" w:leader="dot" w:pos="8306"/>
        </w:tabs>
      </w:pPr>
      <w:hyperlink w:anchor="_Toc15375" w:history="1">
        <w:r>
          <w:rPr>
            <w:rFonts w:ascii="仿宋" w:eastAsia="仿宋" w:hAnsi="仿宋" w:cs="仿宋" w:hint="eastAsia"/>
            <w:lang w:eastAsia="zh-CN"/>
          </w:rPr>
          <w:t>(五)、跨国交流计划的实施</w:t>
        </w:r>
        <w:r>
          <w:tab/>
        </w:r>
        <w:r>
          <w:fldChar w:fldCharType="begin"/>
        </w:r>
        <w:r>
          <w:instrText xml:space="preserve"> PAGEREF _Toc15375 \h </w:instrText>
        </w:r>
        <w:r>
          <w:fldChar w:fldCharType="separate"/>
        </w:r>
        <w:r>
          <w:t>51</w:t>
        </w:r>
        <w:r>
          <w:fldChar w:fldCharType="end"/>
        </w:r>
      </w:hyperlink>
    </w:p>
    <w:p>
      <w:pPr>
        <w:pStyle w:val="TOC2"/>
        <w:tabs>
          <w:tab w:val="right" w:leader="dot" w:pos="8306"/>
        </w:tabs>
      </w:pPr>
      <w:hyperlink w:anchor="_Toc12715" w:history="1">
        <w:r>
          <w:rPr>
            <w:rFonts w:ascii="仿宋" w:eastAsia="仿宋" w:hAnsi="仿宋" w:cs="仿宋" w:hint="eastAsia"/>
            <w:lang w:eastAsia="zh-CN"/>
          </w:rPr>
          <w:t>(六)、跨国培训与知识转移</w:t>
        </w:r>
        <w:r>
          <w:tab/>
        </w:r>
        <w:r>
          <w:fldChar w:fldCharType="begin"/>
        </w:r>
        <w:r>
          <w:instrText xml:space="preserve"> PAGEREF _Toc12715 \h </w:instrText>
        </w:r>
        <w:r>
          <w:fldChar w:fldCharType="separate"/>
        </w:r>
        <w:r>
          <w:t>52</w:t>
        </w:r>
        <w:r>
          <w:fldChar w:fldCharType="end"/>
        </w:r>
      </w:hyperlink>
    </w:p>
    <w:p>
      <w:pPr>
        <w:pStyle w:val="TOC1"/>
        <w:tabs>
          <w:tab w:val="right" w:leader="dot" w:pos="8306"/>
        </w:tabs>
      </w:pPr>
      <w:hyperlink w:anchor="_Toc29059" w:history="1">
        <w:r>
          <w:rPr>
            <w:rFonts w:ascii="仿宋" w:eastAsia="仿宋" w:hAnsi="仿宋" w:cs="仿宋" w:hint="eastAsia"/>
            <w:lang w:eastAsia="zh-CN"/>
          </w:rPr>
          <w:t>十三、第四十三章员工参与决策与公司治理</w:t>
        </w:r>
        <w:r>
          <w:tab/>
        </w:r>
        <w:r>
          <w:fldChar w:fldCharType="begin"/>
        </w:r>
        <w:r>
          <w:instrText xml:space="preserve"> PAGEREF _Toc29059 \h </w:instrText>
        </w:r>
        <w:r>
          <w:fldChar w:fldCharType="separate"/>
        </w:r>
        <w:r>
          <w:t>53</w:t>
        </w:r>
        <w:r>
          <w:fldChar w:fldCharType="end"/>
        </w:r>
      </w:hyperlink>
    </w:p>
    <w:p>
      <w:pPr>
        <w:pStyle w:val="TOC2"/>
        <w:tabs>
          <w:tab w:val="right" w:leader="dot" w:pos="8306"/>
        </w:tabs>
      </w:pPr>
      <w:hyperlink w:anchor="_Toc22054" w:history="1">
        <w:r>
          <w:rPr>
            <w:rFonts w:ascii="仿宋" w:eastAsia="仿宋" w:hAnsi="仿宋" w:cs="仿宋" w:hint="eastAsia"/>
            <w:lang w:eastAsia="zh-CN"/>
          </w:rPr>
          <w:t>(一)、员工参与决策机制</w:t>
        </w:r>
        <w:r>
          <w:tab/>
        </w:r>
        <w:r>
          <w:fldChar w:fldCharType="begin"/>
        </w:r>
        <w:r>
          <w:instrText xml:space="preserve"> PAGEREF _Toc22054 \h </w:instrText>
        </w:r>
        <w:r>
          <w:fldChar w:fldCharType="separate"/>
        </w:r>
        <w:r>
          <w:t>53</w:t>
        </w:r>
        <w:r>
          <w:fldChar w:fldCharType="end"/>
        </w:r>
      </w:hyperlink>
    </w:p>
    <w:p>
      <w:pPr>
        <w:pStyle w:val="TOC2"/>
        <w:tabs>
          <w:tab w:val="right" w:leader="dot" w:pos="8306"/>
        </w:tabs>
      </w:pPr>
      <w:hyperlink w:anchor="_Toc26919" w:history="1">
        <w:r>
          <w:rPr>
            <w:rFonts w:ascii="仿宋" w:eastAsia="仿宋" w:hAnsi="仿宋" w:cs="仿宋" w:hint="eastAsia"/>
            <w:lang w:eastAsia="zh-CN"/>
          </w:rPr>
          <w:t>(二)、参与决策的渠道与机会</w:t>
        </w:r>
        <w:r>
          <w:tab/>
        </w:r>
        <w:r>
          <w:fldChar w:fldCharType="begin"/>
        </w:r>
        <w:r>
          <w:instrText xml:space="preserve"> PAGEREF _Toc26919 \h </w:instrText>
        </w:r>
        <w:r>
          <w:fldChar w:fldCharType="separate"/>
        </w:r>
        <w:r>
          <w:t>53</w:t>
        </w:r>
        <w:r>
          <w:fldChar w:fldCharType="end"/>
        </w:r>
      </w:hyperlink>
    </w:p>
    <w:p>
      <w:pPr>
        <w:pStyle w:val="TOC2"/>
        <w:tabs>
          <w:tab w:val="right" w:leader="dot" w:pos="8306"/>
        </w:tabs>
      </w:pPr>
      <w:hyperlink w:anchor="_Toc9493" w:history="1">
        <w:r>
          <w:rPr>
            <w:rFonts w:ascii="仿宋" w:eastAsia="仿宋" w:hAnsi="仿宋" w:cs="仿宋" w:hint="eastAsia"/>
            <w:lang w:eastAsia="zh-CN"/>
          </w:rPr>
          <w:t>(三)、代表员工意见的制度</w:t>
        </w:r>
        <w:r>
          <w:tab/>
        </w:r>
        <w:r>
          <w:fldChar w:fldCharType="begin"/>
        </w:r>
        <w:r>
          <w:instrText xml:space="preserve"> PAGEREF _Toc9493 \h </w:instrText>
        </w:r>
        <w:r>
          <w:fldChar w:fldCharType="separate"/>
        </w:r>
        <w:r>
          <w:t>54</w:t>
        </w:r>
        <w:r>
          <w:fldChar w:fldCharType="end"/>
        </w:r>
      </w:hyperlink>
    </w:p>
    <w:p>
      <w:pPr>
        <w:pStyle w:val="TOC2"/>
        <w:tabs>
          <w:tab w:val="right" w:leader="dot" w:pos="8306"/>
        </w:tabs>
      </w:pPr>
      <w:hyperlink w:anchor="_Toc11111" w:history="1">
        <w:r>
          <w:rPr>
            <w:rFonts w:ascii="仿宋" w:eastAsia="仿宋" w:hAnsi="仿宋" w:cs="仿宋" w:hint="eastAsia"/>
            <w:lang w:eastAsia="zh-CN"/>
          </w:rPr>
          <w:t>(四)、公司治理与透明度</w:t>
        </w:r>
        <w:r>
          <w:tab/>
        </w:r>
        <w:r>
          <w:fldChar w:fldCharType="begin"/>
        </w:r>
        <w:r>
          <w:instrText xml:space="preserve"> PAGEREF _Toc11111 \h </w:instrText>
        </w:r>
        <w:r>
          <w:fldChar w:fldCharType="separate"/>
        </w:r>
        <w:r>
          <w:t>55</w:t>
        </w:r>
        <w:r>
          <w:fldChar w:fldCharType="end"/>
        </w:r>
      </w:hyperlink>
    </w:p>
    <w:p>
      <w:pPr>
        <w:pStyle w:val="TOC2"/>
        <w:tabs>
          <w:tab w:val="right" w:leader="dot" w:pos="8306"/>
        </w:tabs>
      </w:pPr>
      <w:hyperlink w:anchor="_Toc24398" w:history="1">
        <w:r>
          <w:rPr>
            <w:rFonts w:ascii="仿宋" w:eastAsia="仿宋" w:hAnsi="仿宋" w:cs="仿宋" w:hint="eastAsia"/>
            <w:lang w:eastAsia="zh-CN"/>
          </w:rPr>
          <w:t>(五)、公司治理结构的建设</w:t>
        </w:r>
        <w:r>
          <w:tab/>
        </w:r>
        <w:r>
          <w:fldChar w:fldCharType="begin"/>
        </w:r>
        <w:r>
          <w:instrText xml:space="preserve"> PAGEREF _Toc24398 \h </w:instrText>
        </w:r>
        <w:r>
          <w:fldChar w:fldCharType="separate"/>
        </w:r>
        <w:r>
          <w:t>55</w:t>
        </w:r>
        <w:r>
          <w:fldChar w:fldCharType="end"/>
        </w:r>
      </w:hyperlink>
    </w:p>
    <w:p>
      <w:pPr>
        <w:pStyle w:val="TOC2"/>
        <w:tabs>
          <w:tab w:val="right" w:leader="dot" w:pos="8306"/>
        </w:tabs>
      </w:pPr>
      <w:hyperlink w:anchor="_Toc20336" w:history="1">
        <w:r>
          <w:rPr>
            <w:rFonts w:ascii="仿宋" w:eastAsia="仿宋" w:hAnsi="仿宋" w:cs="仿宋" w:hint="eastAsia"/>
            <w:lang w:eastAsia="zh-CN"/>
          </w:rPr>
          <w:t>(六)、公司业绩与财务信息的公开</w:t>
        </w:r>
        <w:r>
          <w:tab/>
        </w:r>
        <w:r>
          <w:fldChar w:fldCharType="begin"/>
        </w:r>
        <w:r>
          <w:instrText xml:space="preserve"> PAGEREF _Toc20336 \h </w:instrText>
        </w:r>
        <w:r>
          <w:fldChar w:fldCharType="separate"/>
        </w:r>
        <w:r>
          <w:t>56</w:t>
        </w:r>
        <w:r>
          <w:fldChar w:fldCharType="end"/>
        </w:r>
      </w:hyperlink>
    </w:p>
    <w:p>
      <w:pPr>
        <w:pStyle w:val="TOC1"/>
        <w:tabs>
          <w:tab w:val="right" w:leader="dot" w:pos="8306"/>
        </w:tabs>
      </w:pPr>
      <w:hyperlink w:anchor="_Toc31283" w:history="1">
        <w:r>
          <w:rPr>
            <w:rFonts w:ascii="仿宋" w:eastAsia="仿宋" w:hAnsi="仿宋" w:cs="仿宋" w:hint="eastAsia"/>
            <w:lang w:eastAsia="zh-CN"/>
          </w:rPr>
          <w:t>十四、员工职业发展教育与培训</w:t>
        </w:r>
        <w:r>
          <w:tab/>
        </w:r>
        <w:r>
          <w:fldChar w:fldCharType="begin"/>
        </w:r>
        <w:r>
          <w:instrText xml:space="preserve"> PAGEREF _Toc31283 \h </w:instrText>
        </w:r>
        <w:r>
          <w:fldChar w:fldCharType="separate"/>
        </w:r>
        <w:r>
          <w:t>57</w:t>
        </w:r>
        <w:r>
          <w:fldChar w:fldCharType="end"/>
        </w:r>
      </w:hyperlink>
    </w:p>
    <w:p>
      <w:pPr>
        <w:pStyle w:val="TOC2"/>
        <w:tabs>
          <w:tab w:val="right" w:leader="dot" w:pos="8306"/>
        </w:tabs>
      </w:pPr>
      <w:hyperlink w:anchor="_Toc27746" w:history="1">
        <w:r>
          <w:rPr>
            <w:rFonts w:ascii="仿宋" w:eastAsia="仿宋" w:hAnsi="仿宋" w:cs="仿宋" w:hint="eastAsia"/>
            <w:lang w:eastAsia="zh-CN"/>
          </w:rPr>
          <w:t>(一)、职业发展教育的目标与实施策略</w:t>
        </w:r>
        <w:r>
          <w:tab/>
        </w:r>
        <w:r>
          <w:fldChar w:fldCharType="begin"/>
        </w:r>
        <w:r>
          <w:instrText xml:space="preserve"> PAGEREF _Toc27746 \h </w:instrText>
        </w:r>
        <w:r>
          <w:fldChar w:fldCharType="separate"/>
        </w:r>
        <w:r>
          <w:t>57</w:t>
        </w:r>
        <w:r>
          <w:fldChar w:fldCharType="end"/>
        </w:r>
      </w:hyperlink>
    </w:p>
    <w:p>
      <w:pPr>
        <w:pStyle w:val="TOC2"/>
        <w:tabs>
          <w:tab w:val="right" w:leader="dot" w:pos="8306"/>
        </w:tabs>
      </w:pPr>
      <w:hyperlink w:anchor="_Toc21151" w:history="1">
        <w:r>
          <w:rPr>
            <w:rFonts w:ascii="仿宋" w:eastAsia="仿宋" w:hAnsi="仿宋" w:cs="仿宋" w:hint="eastAsia"/>
            <w:lang w:eastAsia="zh-CN"/>
          </w:rPr>
          <w:t>(二)、培训计划的设计与实施步骤</w:t>
        </w:r>
        <w:r>
          <w:tab/>
        </w:r>
        <w:r>
          <w:fldChar w:fldCharType="begin"/>
        </w:r>
        <w:r>
          <w:instrText xml:space="preserve"> PAGEREF _Toc21151 \h </w:instrText>
        </w:r>
        <w:r>
          <w:fldChar w:fldCharType="separate"/>
        </w:r>
        <w:r>
          <w:t>58</w:t>
        </w:r>
        <w:r>
          <w:fldChar w:fldCharType="end"/>
        </w:r>
      </w:hyperlink>
    </w:p>
    <w:p>
      <w:pPr>
        <w:pStyle w:val="TOC2"/>
        <w:tabs>
          <w:tab w:val="right" w:leader="dot" w:pos="8306"/>
        </w:tabs>
      </w:pPr>
      <w:hyperlink w:anchor="_Toc27898" w:history="1">
        <w:r>
          <w:rPr>
            <w:rFonts w:ascii="仿宋" w:eastAsia="仿宋" w:hAnsi="仿宋" w:cs="仿宋" w:hint="eastAsia"/>
            <w:lang w:eastAsia="zh-CN"/>
          </w:rPr>
          <w:t>(三)、培训效果的评估与反馈机制</w:t>
        </w:r>
        <w:r>
          <w:tab/>
        </w:r>
        <w:r>
          <w:fldChar w:fldCharType="begin"/>
        </w:r>
        <w:r>
          <w:instrText xml:space="preserve"> PAGEREF _Toc27898 \h </w:instrText>
        </w:r>
        <w:r>
          <w:fldChar w:fldCharType="separate"/>
        </w:r>
        <w:r>
          <w:t>59</w:t>
        </w:r>
        <w:r>
          <w:fldChar w:fldCharType="end"/>
        </w:r>
      </w:hyperlink>
    </w:p>
    <w:p>
      <w:pPr>
        <w:pStyle w:val="TOC1"/>
        <w:tabs>
          <w:tab w:val="right" w:leader="dot" w:pos="8306"/>
        </w:tabs>
      </w:pPr>
      <w:hyperlink w:anchor="_Toc27748" w:history="1">
        <w:r>
          <w:rPr>
            <w:rFonts w:ascii="仿宋" w:eastAsia="仿宋" w:hAnsi="仿宋" w:cs="仿宋" w:hint="eastAsia"/>
            <w:lang w:eastAsia="zh-CN"/>
          </w:rPr>
          <w:t>十五、员工关系管理与危机处理</w:t>
        </w:r>
        <w:r>
          <w:tab/>
        </w:r>
        <w:r>
          <w:fldChar w:fldCharType="begin"/>
        </w:r>
        <w:r>
          <w:instrText xml:space="preserve"> PAGEREF _Toc27748 \h </w:instrText>
        </w:r>
        <w:r>
          <w:fldChar w:fldCharType="separate"/>
        </w:r>
        <w:r>
          <w:t>60</w:t>
        </w:r>
        <w:r>
          <w:fldChar w:fldCharType="end"/>
        </w:r>
      </w:hyperlink>
    </w:p>
    <w:p>
      <w:pPr>
        <w:pStyle w:val="TOC2"/>
        <w:tabs>
          <w:tab w:val="right" w:leader="dot" w:pos="8306"/>
        </w:tabs>
      </w:pPr>
      <w:hyperlink w:anchor="_Toc8613" w:history="1">
        <w:r>
          <w:rPr>
            <w:rFonts w:ascii="仿宋" w:eastAsia="仿宋" w:hAnsi="仿宋" w:cs="仿宋" w:hint="eastAsia"/>
            <w:lang w:eastAsia="zh-CN"/>
          </w:rPr>
          <w:t>(一)、员工关系管理原则与方法</w:t>
        </w:r>
        <w:r>
          <w:tab/>
        </w:r>
        <w:r>
          <w:fldChar w:fldCharType="begin"/>
        </w:r>
        <w:r>
          <w:instrText xml:space="preserve"> PAGEREF _Toc8613 \h </w:instrText>
        </w:r>
        <w:r>
          <w:fldChar w:fldCharType="separate"/>
        </w:r>
        <w:r>
          <w:t>60</w:t>
        </w:r>
        <w:r>
          <w:fldChar w:fldCharType="end"/>
        </w:r>
      </w:hyperlink>
    </w:p>
    <w:p>
      <w:pPr>
        <w:pStyle w:val="TOC2"/>
        <w:tabs>
          <w:tab w:val="right" w:leader="dot" w:pos="8306"/>
        </w:tabs>
      </w:pPr>
      <w:hyperlink w:anchor="_Toc19092" w:history="1">
        <w:r>
          <w:rPr>
            <w:rFonts w:ascii="仿宋" w:eastAsia="仿宋" w:hAnsi="仿宋" w:cs="仿宋" w:hint="eastAsia"/>
            <w:lang w:eastAsia="zh-CN"/>
          </w:rPr>
          <w:t>(二)、危机处理机制的建立与实施</w:t>
        </w:r>
        <w:r>
          <w:tab/>
        </w:r>
        <w:r>
          <w:fldChar w:fldCharType="begin"/>
        </w:r>
        <w:r>
          <w:instrText xml:space="preserve"> PAGEREF _Toc19092 \h </w:instrText>
        </w:r>
        <w:r>
          <w:fldChar w:fldCharType="separate"/>
        </w:r>
        <w:r>
          <w:t>61</w:t>
        </w:r>
        <w:r>
          <w:fldChar w:fldCharType="end"/>
        </w:r>
      </w:hyperlink>
    </w:p>
    <w:p>
      <w:pPr>
        <w:pStyle w:val="TOC2"/>
        <w:tabs>
          <w:tab w:val="right" w:leader="dot" w:pos="8306"/>
        </w:tabs>
      </w:pPr>
      <w:hyperlink w:anchor="_Toc3104" w:history="1">
        <w:r>
          <w:rPr>
            <w:rFonts w:ascii="仿宋" w:eastAsia="仿宋" w:hAnsi="仿宋" w:cs="仿宋" w:hint="eastAsia"/>
            <w:lang w:eastAsia="zh-CN"/>
          </w:rPr>
          <w:t>(三)、劳动争议解决与法律风险防范</w:t>
        </w:r>
        <w:r>
          <w:tab/>
        </w:r>
        <w:r>
          <w:fldChar w:fldCharType="begin"/>
        </w:r>
        <w:r>
          <w:instrText xml:space="preserve"> PAGEREF _Toc3104 \h </w:instrText>
        </w:r>
        <w:r>
          <w:fldChar w:fldCharType="separate"/>
        </w:r>
        <w:r>
          <w:t>61</w:t>
        </w:r>
        <w:r>
          <w:fldChar w:fldCharType="end"/>
        </w:r>
      </w:hyperlink>
    </w:p>
    <w:p>
      <w:pPr>
        <w:pStyle w:val="TOC1"/>
        <w:tabs>
          <w:tab w:val="right" w:leader="dot" w:pos="8306"/>
        </w:tabs>
      </w:pPr>
      <w:hyperlink w:anchor="_Toc3878" w:history="1">
        <w:r>
          <w:rPr>
            <w:rFonts w:ascii="仿宋" w:eastAsia="仿宋" w:hAnsi="仿宋" w:cs="仿宋" w:hint="eastAsia"/>
            <w:lang w:eastAsia="zh-CN"/>
          </w:rPr>
          <w:t>十六、员工离职率分析与降低措施</w:t>
        </w:r>
        <w:r>
          <w:tab/>
        </w:r>
        <w:r>
          <w:fldChar w:fldCharType="begin"/>
        </w:r>
        <w:r>
          <w:instrText xml:space="preserve"> PAGEREF _Toc3878 \h </w:instrText>
        </w:r>
        <w:r>
          <w:fldChar w:fldCharType="separate"/>
        </w:r>
        <w:r>
          <w:t>62</w:t>
        </w:r>
        <w:r>
          <w:fldChar w:fldCharType="end"/>
        </w:r>
      </w:hyperlink>
    </w:p>
    <w:p>
      <w:pPr>
        <w:pStyle w:val="TOC2"/>
        <w:tabs>
          <w:tab w:val="right" w:leader="dot" w:pos="8306"/>
        </w:tabs>
      </w:pPr>
      <w:hyperlink w:anchor="_Toc30983" w:history="1">
        <w:r>
          <w:rPr>
            <w:rFonts w:ascii="仿宋" w:eastAsia="仿宋" w:hAnsi="仿宋" w:cs="仿宋" w:hint="eastAsia"/>
            <w:lang w:eastAsia="zh-CN"/>
          </w:rPr>
          <w:t>(一)、离职率分析的方法与工具</w:t>
        </w:r>
        <w:r>
          <w:tab/>
        </w:r>
        <w:r>
          <w:fldChar w:fldCharType="begin"/>
        </w:r>
        <w:r>
          <w:instrText xml:space="preserve"> PAGEREF _Toc30983 \h </w:instrText>
        </w:r>
        <w:r>
          <w:fldChar w:fldCharType="separate"/>
        </w:r>
        <w:r>
          <w:t>62</w:t>
        </w:r>
        <w:r>
          <w:fldChar w:fldCharType="end"/>
        </w:r>
      </w:hyperlink>
    </w:p>
    <w:p>
      <w:pPr>
        <w:pStyle w:val="TOC2"/>
        <w:tabs>
          <w:tab w:val="right" w:leader="dot" w:pos="8306"/>
        </w:tabs>
      </w:pPr>
      <w:hyperlink w:anchor="_Toc17593" w:history="1">
        <w:r>
          <w:rPr>
            <w:rFonts w:ascii="仿宋" w:eastAsia="仿宋" w:hAnsi="仿宋" w:cs="仿宋" w:hint="eastAsia"/>
            <w:lang w:eastAsia="zh-CN"/>
          </w:rPr>
          <w:t>(二)、离职原因的调查与对策制定</w:t>
        </w:r>
        <w:r>
          <w:tab/>
        </w:r>
        <w:r>
          <w:fldChar w:fldCharType="begin"/>
        </w:r>
        <w:r>
          <w:instrText xml:space="preserve"> PAGEREF _Toc17593 \h </w:instrText>
        </w:r>
        <w:r>
          <w:fldChar w:fldCharType="separate"/>
        </w:r>
        <w:r>
          <w:t>63</w:t>
        </w:r>
        <w:r>
          <w:fldChar w:fldCharType="end"/>
        </w:r>
      </w:hyperlink>
    </w:p>
    <w:p>
      <w:pPr>
        <w:pStyle w:val="TOC2"/>
        <w:tabs>
          <w:tab w:val="right" w:leader="dot" w:pos="8306"/>
        </w:tabs>
      </w:pPr>
      <w:hyperlink w:anchor="_Toc24332" w:history="1">
        <w:r>
          <w:rPr>
            <w:rFonts w:ascii="仿宋" w:eastAsia="仿宋" w:hAnsi="仿宋" w:cs="仿宋" w:hint="eastAsia"/>
            <w:lang w:eastAsia="zh-CN"/>
          </w:rPr>
          <w:t>(三)、降低离职率的策略与实践</w:t>
        </w:r>
        <w:r>
          <w:tab/>
        </w:r>
        <w:r>
          <w:fldChar w:fldCharType="begin"/>
        </w:r>
        <w:r>
          <w:instrText xml:space="preserve"> PAGEREF _Toc24332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水位自记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02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000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了解当前和未来的职业市场趋势，以及所处水位自记仪行业的发展方向，有助于调整个人的职业规划，确保与市场需求保持一致。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210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水位自记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451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899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建立一个职业发展资源中心，集中提供各类有关职业发展的信息和工具，有助于员工更便捷地获取所需的资源。这可以包括在线平台、内部文档、水位自记仪行业报告等。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050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886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水位自记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投资于员工的技能培训，确保他们具备未来工作所需的新技能。与水位自记仪行业专业机构建立合作关系，提供最新的水位自记仪行业培训。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005"/>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9589"/>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21155"/>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20036"/>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15183"/>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提供灵活的在线学习平台，使员工可以随时随地获取各类学习资源。这包括水位自记仪行业报告、网络课程、研讨会等，帮助员工自主学习和获取最新的专业知识。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鼓励并支持员工获取相关的专业认证，例如水位自记仪行业认可的证书或资格。组织可以提供学习资源、报名费用支持等，以激发员工的学习积极性。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定期组织专业培训活动，邀请水位自记仪行业专家或内外部讲师进行知识分享和培训。这有助于员工深入了解水位自记仪行业趋势，拓展视野，提高综合素质。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建立知识管理平台，鼓励员工分享经验、水位自记仪行业见解和学习心得。这有助于构建学习型组织，促使知识在团队内部流动和共享。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22552"/>
      <w:r>
        <w:rPr>
          <w:rFonts w:ascii="仿宋" w:eastAsia="仿宋" w:hAnsi="仿宋" w:cs="仿宋" w:hint="eastAsia"/>
          <w:sz w:val="28"/>
          <w:lang w:eastAsia="zh-CN"/>
        </w:rPr>
        <w:t>三、薪酬制度管理</w:t>
      </w:r>
      <w:bookmarkEnd w:id="14"/>
    </w:p>
    <w:p>
      <w:pPr>
        <w:pStyle w:val="Heading2"/>
        <w:rPr>
          <w:rFonts w:ascii="仿宋" w:eastAsia="仿宋" w:hAnsi="仿宋" w:cs="仿宋" w:hint="eastAsia"/>
          <w:lang w:eastAsia="zh-CN"/>
        </w:rPr>
      </w:pPr>
      <w:bookmarkStart w:id="15" w:name="_Toc2804"/>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水位自记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700"/>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奖励员工参与和完成相关技能培训，提高员工的专业素养。设立明确的培训计划和奖金发放标准，鼓励员工持续学习和提升自身技能，以适应市场和水位自记仪行业的变化。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31949"/>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13690"/>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30069"/>
      <w:r>
        <w:rPr>
          <w:rFonts w:ascii="仿宋" w:eastAsia="仿宋" w:hAnsi="仿宋" w:cs="仿宋" w:hint="eastAsia"/>
          <w:sz w:val="28"/>
          <w:lang w:eastAsia="zh-CN"/>
        </w:rPr>
        <w:t>四、水位自记仪行业背景分析</w:t>
      </w:r>
      <w:bookmarkEnd w:id="19"/>
    </w:p>
    <w:p>
      <w:pPr>
        <w:pStyle w:val="Heading2"/>
        <w:rPr>
          <w:rFonts w:ascii="仿宋" w:eastAsia="仿宋" w:hAnsi="仿宋" w:cs="仿宋" w:hint="eastAsia"/>
          <w:lang w:eastAsia="zh-CN"/>
        </w:rPr>
      </w:pPr>
      <w:bookmarkStart w:id="20" w:name="_Toc30638"/>
      <w:r>
        <w:rPr>
          <w:rFonts w:ascii="仿宋" w:eastAsia="仿宋" w:hAnsi="仿宋" w:cs="仿宋" w:hint="eastAsia"/>
          <w:lang w:eastAsia="zh-CN"/>
        </w:rPr>
        <w:t>(一)、水位自记仪行业背景分析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行业是一个充满活力且不断演变的领域。近年来，该水位自记仪行业经历了显著的增长，这一增长主要受益于多方面的推动因素，尤其是技术创新和市场需求的持续增加。技术创新为水位自记仪行业带来了新的商业模式和解决方案，而不断增长的市场需求则推动了水位自记仪行业的整体扩张。这使得 水位自记仪行业成为当前经济中备受关注的一个重要组成部分。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行业的市场规模持续扩大，预计未来几年仍将保持良好的增长势头。这一趋势得益于多种因素，其中包括数字化转型、全球化市场和消费者需求的多样化。数字化转型推动了水位自记仪行业内各个环节的效率提升，全球化市场为企业提供了更广阔的业务机会，而消费者需求的多样化则促使水位自记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目前，水位自记仪行业呈现激烈的竞争格局，主要由一些领先的企业主导市场。这些企业通常在创新、市场份额和客户忠诚度等方面表现出强大的竞争力。随着水位自记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水位自记仪行业发展的关键因素之一。新技术的引入，如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水位自记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水位自记仪行业仍然充满挑战和机遇。随着全球经济的发展和技术的不断进步，水位自记仪行业参与者将面临着更多的发展机会。然而，需要时刻保持敏锐的市场洞察，灵活调整战略，以适应变化中的环境。对于 水位自记仪行业的未来，持乐观但谨慎的态度，不断优化业务模式和提升核心竞争力是至关重要的。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27129"/>
      <w:r>
        <w:rPr>
          <w:rFonts w:ascii="仿宋" w:eastAsia="仿宋" w:hAnsi="仿宋" w:cs="仿宋" w:hint="eastAsia"/>
          <w:sz w:val="28"/>
          <w:lang w:eastAsia="zh-CN"/>
        </w:rPr>
        <w:t>五、员工压力管理及应对措施</w:t>
      </w:r>
      <w:bookmarkEnd w:id="21"/>
    </w:p>
    <w:p>
      <w:pPr>
        <w:pStyle w:val="Heading2"/>
        <w:rPr>
          <w:rFonts w:ascii="仿宋" w:eastAsia="仿宋" w:hAnsi="仿宋" w:cs="仿宋" w:hint="eastAsia"/>
          <w:lang w:eastAsia="zh-CN"/>
        </w:rPr>
      </w:pPr>
      <w:bookmarkStart w:id="22" w:name="_Toc10729"/>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24722"/>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https://d.book118.com/785242103132011043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64521"/>
    <w:rsid w:val="07664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8524210313201104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2023-12-11T19:34:00Z</dcterms:created>
  <dcterms:modified xsi:type="dcterms:W3CDTF">2023-12-11T19:34:26Z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F08A068893724095881D6531262D6C87_11</vt:lpwstr>
  </property>
  <property fmtid="{D5CDD505-2E9C-101B-9397-08002B2CF9AE}" pid="3" name="KSOProductBuildVer">
    <vt:lpwstr>2052-12.1.0.15712</vt:lpwstr>
  </property>
</Properties>
</file>