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考研项目规划设计蓝图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11" w:history="1">
        <w:r>
          <w:rPr>
            <w:rFonts w:ascii="仿宋" w:eastAsia="仿宋" w:hAnsi="仿宋" w:cs="仿宋" w:hint="eastAsia"/>
            <w:lang w:eastAsia="zh-CN"/>
          </w:rPr>
          <w:t>前言</w:t>
        </w:r>
        <w:r>
          <w:tab/>
        </w:r>
        <w:r>
          <w:fldChar w:fldCharType="begin"/>
        </w:r>
        <w:r>
          <w:instrText xml:space="preserve"> PAGEREF _Toc27811 \h </w:instrText>
        </w:r>
        <w:r>
          <w:fldChar w:fldCharType="separate"/>
        </w:r>
        <w:r>
          <w:t>3</w:t>
        </w:r>
        <w:r>
          <w:fldChar w:fldCharType="end"/>
        </w:r>
      </w:hyperlink>
    </w:p>
    <w:p>
      <w:pPr>
        <w:pStyle w:val="TOC1"/>
        <w:tabs>
          <w:tab w:val="right" w:leader="dot" w:pos="8306"/>
        </w:tabs>
      </w:pPr>
      <w:hyperlink w:anchor="_Toc2310" w:history="1">
        <w:r>
          <w:rPr>
            <w:rFonts w:ascii="仿宋" w:eastAsia="仿宋" w:hAnsi="仿宋" w:cs="仿宋" w:hint="eastAsia"/>
            <w:lang w:eastAsia="zh-CN"/>
          </w:rPr>
          <w:t>一、考研项目概论</w:t>
        </w:r>
        <w:r>
          <w:tab/>
        </w:r>
        <w:r>
          <w:fldChar w:fldCharType="begin"/>
        </w:r>
        <w:r>
          <w:instrText xml:space="preserve"> PAGEREF _Toc2310 \h </w:instrText>
        </w:r>
        <w:r>
          <w:fldChar w:fldCharType="separate"/>
        </w:r>
        <w:r>
          <w:t>3</w:t>
        </w:r>
        <w:r>
          <w:fldChar w:fldCharType="end"/>
        </w:r>
      </w:hyperlink>
    </w:p>
    <w:p>
      <w:pPr>
        <w:pStyle w:val="TOC2"/>
        <w:tabs>
          <w:tab w:val="right" w:leader="dot" w:pos="8306"/>
        </w:tabs>
      </w:pPr>
      <w:hyperlink w:anchor="_Toc24858" w:history="1">
        <w:r>
          <w:rPr>
            <w:rFonts w:ascii="仿宋" w:eastAsia="仿宋" w:hAnsi="仿宋" w:cs="仿宋" w:hint="eastAsia"/>
            <w:lang w:eastAsia="zh-CN"/>
          </w:rPr>
          <w:t>(一)、考研项目概况</w:t>
        </w:r>
        <w:r>
          <w:tab/>
        </w:r>
        <w:r>
          <w:fldChar w:fldCharType="begin"/>
        </w:r>
        <w:r>
          <w:instrText xml:space="preserve"> PAGEREF _Toc24858 \h </w:instrText>
        </w:r>
        <w:r>
          <w:fldChar w:fldCharType="separate"/>
        </w:r>
        <w:r>
          <w:t>3</w:t>
        </w:r>
        <w:r>
          <w:fldChar w:fldCharType="end"/>
        </w:r>
      </w:hyperlink>
    </w:p>
    <w:p>
      <w:pPr>
        <w:pStyle w:val="TOC2"/>
        <w:tabs>
          <w:tab w:val="right" w:leader="dot" w:pos="8306"/>
        </w:tabs>
      </w:pPr>
      <w:hyperlink w:anchor="_Toc21395" w:history="1">
        <w:r>
          <w:rPr>
            <w:rFonts w:ascii="仿宋" w:eastAsia="仿宋" w:hAnsi="仿宋" w:cs="仿宋" w:hint="eastAsia"/>
            <w:lang w:eastAsia="zh-CN"/>
          </w:rPr>
          <w:t>(二)、考研项目目标</w:t>
        </w:r>
        <w:r>
          <w:tab/>
        </w:r>
        <w:r>
          <w:fldChar w:fldCharType="begin"/>
        </w:r>
        <w:r>
          <w:instrText xml:space="preserve"> PAGEREF _Toc21395 \h </w:instrText>
        </w:r>
        <w:r>
          <w:fldChar w:fldCharType="separate"/>
        </w:r>
        <w:r>
          <w:t>5</w:t>
        </w:r>
        <w:r>
          <w:fldChar w:fldCharType="end"/>
        </w:r>
      </w:hyperlink>
    </w:p>
    <w:p>
      <w:pPr>
        <w:pStyle w:val="TOC2"/>
        <w:tabs>
          <w:tab w:val="right" w:leader="dot" w:pos="8306"/>
        </w:tabs>
      </w:pPr>
      <w:hyperlink w:anchor="_Toc17589" w:history="1">
        <w:r>
          <w:rPr>
            <w:rFonts w:ascii="仿宋" w:eastAsia="仿宋" w:hAnsi="仿宋" w:cs="仿宋" w:hint="eastAsia"/>
            <w:lang w:eastAsia="zh-CN"/>
          </w:rPr>
          <w:t>(三)、考研项目提出的理由</w:t>
        </w:r>
        <w:r>
          <w:tab/>
        </w:r>
        <w:r>
          <w:fldChar w:fldCharType="begin"/>
        </w:r>
        <w:r>
          <w:instrText xml:space="preserve"> PAGEREF _Toc17589 \h </w:instrText>
        </w:r>
        <w:r>
          <w:fldChar w:fldCharType="separate"/>
        </w:r>
        <w:r>
          <w:t>6</w:t>
        </w:r>
        <w:r>
          <w:fldChar w:fldCharType="end"/>
        </w:r>
      </w:hyperlink>
    </w:p>
    <w:p>
      <w:pPr>
        <w:pStyle w:val="TOC2"/>
        <w:tabs>
          <w:tab w:val="right" w:leader="dot" w:pos="8306"/>
        </w:tabs>
      </w:pPr>
      <w:hyperlink w:anchor="_Toc11673" w:history="1">
        <w:r>
          <w:rPr>
            <w:rFonts w:ascii="仿宋" w:eastAsia="仿宋" w:hAnsi="仿宋" w:cs="仿宋" w:hint="eastAsia"/>
            <w:lang w:eastAsia="zh-CN"/>
          </w:rPr>
          <w:t>(四)、考研项目意义</w:t>
        </w:r>
        <w:r>
          <w:tab/>
        </w:r>
        <w:r>
          <w:fldChar w:fldCharType="begin"/>
        </w:r>
        <w:r>
          <w:instrText xml:space="preserve"> PAGEREF _Toc11673 \h </w:instrText>
        </w:r>
        <w:r>
          <w:fldChar w:fldCharType="separate"/>
        </w:r>
        <w:r>
          <w:t>7</w:t>
        </w:r>
        <w:r>
          <w:fldChar w:fldCharType="end"/>
        </w:r>
      </w:hyperlink>
    </w:p>
    <w:p>
      <w:pPr>
        <w:pStyle w:val="TOC2"/>
        <w:tabs>
          <w:tab w:val="right" w:leader="dot" w:pos="8306"/>
        </w:tabs>
      </w:pPr>
      <w:hyperlink w:anchor="_Toc15425" w:history="1">
        <w:r>
          <w:rPr>
            <w:rFonts w:ascii="仿宋" w:eastAsia="仿宋" w:hAnsi="仿宋" w:cs="仿宋" w:hint="eastAsia"/>
            <w:lang w:eastAsia="zh-CN"/>
          </w:rPr>
          <w:t>(五)、考研项目背景</w:t>
        </w:r>
        <w:r>
          <w:tab/>
        </w:r>
        <w:r>
          <w:fldChar w:fldCharType="begin"/>
        </w:r>
        <w:r>
          <w:instrText xml:space="preserve"> PAGEREF _Toc15425 \h </w:instrText>
        </w:r>
        <w:r>
          <w:fldChar w:fldCharType="separate"/>
        </w:r>
        <w:r>
          <w:t>8</w:t>
        </w:r>
        <w:r>
          <w:fldChar w:fldCharType="end"/>
        </w:r>
      </w:hyperlink>
    </w:p>
    <w:p>
      <w:pPr>
        <w:pStyle w:val="TOC1"/>
        <w:tabs>
          <w:tab w:val="right" w:leader="dot" w:pos="8306"/>
        </w:tabs>
      </w:pPr>
      <w:hyperlink w:anchor="_Toc31170" w:history="1">
        <w:r>
          <w:rPr>
            <w:rFonts w:ascii="仿宋" w:eastAsia="仿宋" w:hAnsi="仿宋" w:cs="仿宋" w:hint="eastAsia"/>
            <w:lang w:eastAsia="zh-CN"/>
          </w:rPr>
          <w:t>二、考研项目可持续发展</w:t>
        </w:r>
        <w:r>
          <w:tab/>
        </w:r>
        <w:r>
          <w:fldChar w:fldCharType="begin"/>
        </w:r>
        <w:r>
          <w:instrText xml:space="preserve"> PAGEREF _Toc31170 \h </w:instrText>
        </w:r>
        <w:r>
          <w:fldChar w:fldCharType="separate"/>
        </w:r>
        <w:r>
          <w:t>9</w:t>
        </w:r>
        <w:r>
          <w:fldChar w:fldCharType="end"/>
        </w:r>
      </w:hyperlink>
    </w:p>
    <w:p>
      <w:pPr>
        <w:pStyle w:val="TOC2"/>
        <w:tabs>
          <w:tab w:val="right" w:leader="dot" w:pos="8306"/>
        </w:tabs>
      </w:pPr>
      <w:hyperlink w:anchor="_Toc29831" w:history="1">
        <w:r>
          <w:rPr>
            <w:rFonts w:ascii="仿宋" w:eastAsia="仿宋" w:hAnsi="仿宋" w:cs="仿宋" w:hint="eastAsia"/>
            <w:lang w:eastAsia="zh-CN"/>
          </w:rPr>
          <w:t>(一)、可持续战略与实践</w:t>
        </w:r>
        <w:r>
          <w:tab/>
        </w:r>
        <w:r>
          <w:fldChar w:fldCharType="begin"/>
        </w:r>
        <w:r>
          <w:instrText xml:space="preserve"> PAGEREF _Toc29831 \h </w:instrText>
        </w:r>
        <w:r>
          <w:fldChar w:fldCharType="separate"/>
        </w:r>
        <w:r>
          <w:t>9</w:t>
        </w:r>
        <w:r>
          <w:fldChar w:fldCharType="end"/>
        </w:r>
      </w:hyperlink>
    </w:p>
    <w:p>
      <w:pPr>
        <w:pStyle w:val="TOC2"/>
        <w:tabs>
          <w:tab w:val="right" w:leader="dot" w:pos="8306"/>
        </w:tabs>
      </w:pPr>
      <w:hyperlink w:anchor="_Toc23377" w:history="1">
        <w:r>
          <w:rPr>
            <w:rFonts w:ascii="仿宋" w:eastAsia="仿宋" w:hAnsi="仿宋" w:cs="仿宋" w:hint="eastAsia"/>
            <w:lang w:eastAsia="zh-CN"/>
          </w:rPr>
          <w:t>(二)、环保与社会责任</w:t>
        </w:r>
        <w:r>
          <w:tab/>
        </w:r>
        <w:r>
          <w:fldChar w:fldCharType="begin"/>
        </w:r>
        <w:r>
          <w:instrText xml:space="preserve"> PAGEREF _Toc23377 \h </w:instrText>
        </w:r>
        <w:r>
          <w:fldChar w:fldCharType="separate"/>
        </w:r>
        <w:r>
          <w:t>10</w:t>
        </w:r>
        <w:r>
          <w:fldChar w:fldCharType="end"/>
        </w:r>
      </w:hyperlink>
    </w:p>
    <w:p>
      <w:pPr>
        <w:pStyle w:val="TOC1"/>
        <w:tabs>
          <w:tab w:val="right" w:leader="dot" w:pos="8306"/>
        </w:tabs>
      </w:pPr>
      <w:hyperlink w:anchor="_Toc3797" w:history="1">
        <w:r>
          <w:rPr>
            <w:rFonts w:ascii="仿宋" w:eastAsia="仿宋" w:hAnsi="仿宋" w:cs="仿宋" w:hint="eastAsia"/>
            <w:lang w:eastAsia="zh-CN"/>
          </w:rPr>
          <w:t>三、考研项目选址可行性分析</w:t>
        </w:r>
        <w:r>
          <w:tab/>
        </w:r>
        <w:r>
          <w:fldChar w:fldCharType="begin"/>
        </w:r>
        <w:r>
          <w:instrText xml:space="preserve"> PAGEREF _Toc3797 \h </w:instrText>
        </w:r>
        <w:r>
          <w:fldChar w:fldCharType="separate"/>
        </w:r>
        <w:r>
          <w:t>11</w:t>
        </w:r>
        <w:r>
          <w:fldChar w:fldCharType="end"/>
        </w:r>
      </w:hyperlink>
    </w:p>
    <w:p>
      <w:pPr>
        <w:pStyle w:val="TOC2"/>
        <w:tabs>
          <w:tab w:val="right" w:leader="dot" w:pos="8306"/>
        </w:tabs>
      </w:pPr>
      <w:hyperlink w:anchor="_Toc13584" w:history="1">
        <w:r>
          <w:rPr>
            <w:rFonts w:ascii="仿宋" w:eastAsia="仿宋" w:hAnsi="仿宋" w:cs="仿宋" w:hint="eastAsia"/>
            <w:lang w:eastAsia="zh-CN"/>
          </w:rPr>
          <w:t>(一)、考研项目选址</w:t>
        </w:r>
        <w:r>
          <w:tab/>
        </w:r>
        <w:r>
          <w:fldChar w:fldCharType="begin"/>
        </w:r>
        <w:r>
          <w:instrText xml:space="preserve"> PAGEREF _Toc13584 \h </w:instrText>
        </w:r>
        <w:r>
          <w:fldChar w:fldCharType="separate"/>
        </w:r>
        <w:r>
          <w:t>11</w:t>
        </w:r>
        <w:r>
          <w:fldChar w:fldCharType="end"/>
        </w:r>
      </w:hyperlink>
    </w:p>
    <w:p>
      <w:pPr>
        <w:pStyle w:val="TOC2"/>
        <w:tabs>
          <w:tab w:val="right" w:leader="dot" w:pos="8306"/>
        </w:tabs>
      </w:pPr>
      <w:hyperlink w:anchor="_Toc22206" w:history="1">
        <w:r>
          <w:rPr>
            <w:rFonts w:ascii="仿宋" w:eastAsia="仿宋" w:hAnsi="仿宋" w:cs="仿宋" w:hint="eastAsia"/>
            <w:lang w:eastAsia="zh-CN"/>
          </w:rPr>
          <w:t>(二)、用地控制指标</w:t>
        </w:r>
        <w:r>
          <w:tab/>
        </w:r>
        <w:r>
          <w:fldChar w:fldCharType="begin"/>
        </w:r>
        <w:r>
          <w:instrText xml:space="preserve"> PAGEREF _Toc22206 \h </w:instrText>
        </w:r>
        <w:r>
          <w:fldChar w:fldCharType="separate"/>
        </w:r>
        <w:r>
          <w:t>11</w:t>
        </w:r>
        <w:r>
          <w:fldChar w:fldCharType="end"/>
        </w:r>
      </w:hyperlink>
    </w:p>
    <w:p>
      <w:pPr>
        <w:pStyle w:val="TOC2"/>
        <w:tabs>
          <w:tab w:val="right" w:leader="dot" w:pos="8306"/>
        </w:tabs>
      </w:pPr>
      <w:hyperlink w:anchor="_Toc28808" w:history="1">
        <w:r>
          <w:rPr>
            <w:rFonts w:ascii="仿宋" w:eastAsia="仿宋" w:hAnsi="仿宋" w:cs="仿宋" w:hint="eastAsia"/>
            <w:lang w:eastAsia="zh-CN"/>
          </w:rPr>
          <w:t>(三)、节约用地措施</w:t>
        </w:r>
        <w:r>
          <w:tab/>
        </w:r>
        <w:r>
          <w:fldChar w:fldCharType="begin"/>
        </w:r>
        <w:r>
          <w:instrText xml:space="preserve"> PAGEREF _Toc28808 \h </w:instrText>
        </w:r>
        <w:r>
          <w:fldChar w:fldCharType="separate"/>
        </w:r>
        <w:r>
          <w:t>13</w:t>
        </w:r>
        <w:r>
          <w:fldChar w:fldCharType="end"/>
        </w:r>
      </w:hyperlink>
    </w:p>
    <w:p>
      <w:pPr>
        <w:pStyle w:val="TOC2"/>
        <w:tabs>
          <w:tab w:val="right" w:leader="dot" w:pos="8306"/>
        </w:tabs>
      </w:pPr>
      <w:hyperlink w:anchor="_Toc13017" w:history="1">
        <w:r>
          <w:rPr>
            <w:rFonts w:ascii="仿宋" w:eastAsia="仿宋" w:hAnsi="仿宋" w:cs="仿宋" w:hint="eastAsia"/>
            <w:lang w:eastAsia="zh-CN"/>
          </w:rPr>
          <w:t>(四)、总图布置方案</w:t>
        </w:r>
        <w:r>
          <w:tab/>
        </w:r>
        <w:r>
          <w:fldChar w:fldCharType="begin"/>
        </w:r>
        <w:r>
          <w:instrText xml:space="preserve"> PAGEREF _Toc13017 \h </w:instrText>
        </w:r>
        <w:r>
          <w:fldChar w:fldCharType="separate"/>
        </w:r>
        <w:r>
          <w:t>14</w:t>
        </w:r>
        <w:r>
          <w:fldChar w:fldCharType="end"/>
        </w:r>
      </w:hyperlink>
    </w:p>
    <w:p>
      <w:pPr>
        <w:pStyle w:val="TOC2"/>
        <w:tabs>
          <w:tab w:val="right" w:leader="dot" w:pos="8306"/>
        </w:tabs>
      </w:pPr>
      <w:hyperlink w:anchor="_Toc22599" w:history="1">
        <w:r>
          <w:rPr>
            <w:rFonts w:ascii="仿宋" w:eastAsia="仿宋" w:hAnsi="仿宋" w:cs="仿宋" w:hint="eastAsia"/>
            <w:lang w:eastAsia="zh-CN"/>
          </w:rPr>
          <w:t>(五)、选址综合评价</w:t>
        </w:r>
        <w:r>
          <w:tab/>
        </w:r>
        <w:r>
          <w:fldChar w:fldCharType="begin"/>
        </w:r>
        <w:r>
          <w:instrText xml:space="preserve"> PAGEREF _Toc22599 \h </w:instrText>
        </w:r>
        <w:r>
          <w:fldChar w:fldCharType="separate"/>
        </w:r>
        <w:r>
          <w:t>15</w:t>
        </w:r>
        <w:r>
          <w:fldChar w:fldCharType="end"/>
        </w:r>
      </w:hyperlink>
    </w:p>
    <w:p>
      <w:pPr>
        <w:pStyle w:val="TOC1"/>
        <w:tabs>
          <w:tab w:val="right" w:leader="dot" w:pos="8306"/>
        </w:tabs>
      </w:pPr>
      <w:hyperlink w:anchor="_Toc4237" w:history="1">
        <w:r>
          <w:rPr>
            <w:rFonts w:ascii="仿宋" w:eastAsia="仿宋" w:hAnsi="仿宋" w:cs="仿宋" w:hint="eastAsia"/>
            <w:lang w:eastAsia="zh-CN"/>
          </w:rPr>
          <w:t>四、考研项目土建工程</w:t>
        </w:r>
        <w:r>
          <w:tab/>
        </w:r>
        <w:r>
          <w:fldChar w:fldCharType="begin"/>
        </w:r>
        <w:r>
          <w:instrText xml:space="preserve"> PAGEREF _Toc4237 \h </w:instrText>
        </w:r>
        <w:r>
          <w:fldChar w:fldCharType="separate"/>
        </w:r>
        <w:r>
          <w:t>16</w:t>
        </w:r>
        <w:r>
          <w:fldChar w:fldCharType="end"/>
        </w:r>
      </w:hyperlink>
    </w:p>
    <w:p>
      <w:pPr>
        <w:pStyle w:val="TOC2"/>
        <w:tabs>
          <w:tab w:val="right" w:leader="dot" w:pos="8306"/>
        </w:tabs>
      </w:pPr>
      <w:hyperlink w:anchor="_Toc25850" w:history="1">
        <w:r>
          <w:rPr>
            <w:rFonts w:ascii="仿宋" w:eastAsia="仿宋" w:hAnsi="仿宋" w:cs="仿宋" w:hint="eastAsia"/>
            <w:lang w:eastAsia="zh-CN"/>
          </w:rPr>
          <w:t>(一)、建筑工程设计原则</w:t>
        </w:r>
        <w:r>
          <w:tab/>
        </w:r>
        <w:r>
          <w:fldChar w:fldCharType="begin"/>
        </w:r>
        <w:r>
          <w:instrText xml:space="preserve"> PAGEREF _Toc25850 \h </w:instrText>
        </w:r>
        <w:r>
          <w:fldChar w:fldCharType="separate"/>
        </w:r>
        <w:r>
          <w:t>16</w:t>
        </w:r>
        <w:r>
          <w:fldChar w:fldCharType="end"/>
        </w:r>
      </w:hyperlink>
    </w:p>
    <w:p>
      <w:pPr>
        <w:pStyle w:val="TOC2"/>
        <w:tabs>
          <w:tab w:val="right" w:leader="dot" w:pos="8306"/>
        </w:tabs>
      </w:pPr>
      <w:hyperlink w:anchor="_Toc19243" w:history="1">
        <w:r>
          <w:rPr>
            <w:rFonts w:ascii="仿宋" w:eastAsia="仿宋" w:hAnsi="仿宋" w:cs="仿宋" w:hint="eastAsia"/>
            <w:lang w:eastAsia="zh-CN"/>
          </w:rPr>
          <w:t>(二)、土建工程设计年限及安全等级</w:t>
        </w:r>
        <w:r>
          <w:tab/>
        </w:r>
        <w:r>
          <w:fldChar w:fldCharType="begin"/>
        </w:r>
        <w:r>
          <w:instrText xml:space="preserve"> PAGEREF _Toc19243 \h </w:instrText>
        </w:r>
        <w:r>
          <w:fldChar w:fldCharType="separate"/>
        </w:r>
        <w:r>
          <w:t>17</w:t>
        </w:r>
        <w:r>
          <w:fldChar w:fldCharType="end"/>
        </w:r>
      </w:hyperlink>
    </w:p>
    <w:p>
      <w:pPr>
        <w:pStyle w:val="TOC2"/>
        <w:tabs>
          <w:tab w:val="right" w:leader="dot" w:pos="8306"/>
        </w:tabs>
      </w:pPr>
      <w:hyperlink w:anchor="_Toc7326" w:history="1">
        <w:r>
          <w:rPr>
            <w:rFonts w:ascii="仿宋" w:eastAsia="仿宋" w:hAnsi="仿宋" w:cs="仿宋" w:hint="eastAsia"/>
            <w:lang w:eastAsia="zh-CN"/>
          </w:rPr>
          <w:t>(三)、建筑工程设计总体要求</w:t>
        </w:r>
        <w:r>
          <w:tab/>
        </w:r>
        <w:r>
          <w:fldChar w:fldCharType="begin"/>
        </w:r>
        <w:r>
          <w:instrText xml:space="preserve"> PAGEREF _Toc7326 \h </w:instrText>
        </w:r>
        <w:r>
          <w:fldChar w:fldCharType="separate"/>
        </w:r>
        <w:r>
          <w:t>18</w:t>
        </w:r>
        <w:r>
          <w:fldChar w:fldCharType="end"/>
        </w:r>
      </w:hyperlink>
    </w:p>
    <w:p>
      <w:pPr>
        <w:pStyle w:val="TOC2"/>
        <w:tabs>
          <w:tab w:val="right" w:leader="dot" w:pos="8306"/>
        </w:tabs>
      </w:pPr>
      <w:hyperlink w:anchor="_Toc20707" w:history="1">
        <w:r>
          <w:rPr>
            <w:rFonts w:ascii="仿宋" w:eastAsia="仿宋" w:hAnsi="仿宋" w:cs="仿宋" w:hint="eastAsia"/>
            <w:lang w:eastAsia="zh-CN"/>
          </w:rPr>
          <w:t>(四)、土建工程建设指标</w:t>
        </w:r>
        <w:r>
          <w:tab/>
        </w:r>
        <w:r>
          <w:fldChar w:fldCharType="begin"/>
        </w:r>
        <w:r>
          <w:instrText xml:space="preserve"> PAGEREF _Toc20707 \h </w:instrText>
        </w:r>
        <w:r>
          <w:fldChar w:fldCharType="separate"/>
        </w:r>
        <w:r>
          <w:t>19</w:t>
        </w:r>
        <w:r>
          <w:fldChar w:fldCharType="end"/>
        </w:r>
      </w:hyperlink>
    </w:p>
    <w:p>
      <w:pPr>
        <w:pStyle w:val="TOC1"/>
        <w:tabs>
          <w:tab w:val="right" w:leader="dot" w:pos="8306"/>
        </w:tabs>
      </w:pPr>
      <w:hyperlink w:anchor="_Toc23590" w:history="1">
        <w:r>
          <w:rPr>
            <w:rFonts w:ascii="仿宋" w:eastAsia="仿宋" w:hAnsi="仿宋" w:cs="仿宋" w:hint="eastAsia"/>
            <w:lang w:eastAsia="zh-CN"/>
          </w:rPr>
          <w:t>五、工艺说明</w:t>
        </w:r>
        <w:r>
          <w:tab/>
        </w:r>
        <w:r>
          <w:fldChar w:fldCharType="begin"/>
        </w:r>
        <w:r>
          <w:instrText xml:space="preserve"> PAGEREF _Toc23590 \h </w:instrText>
        </w:r>
        <w:r>
          <w:fldChar w:fldCharType="separate"/>
        </w:r>
        <w:r>
          <w:t>19</w:t>
        </w:r>
        <w:r>
          <w:fldChar w:fldCharType="end"/>
        </w:r>
      </w:hyperlink>
    </w:p>
    <w:p>
      <w:pPr>
        <w:pStyle w:val="TOC2"/>
        <w:tabs>
          <w:tab w:val="right" w:leader="dot" w:pos="8306"/>
        </w:tabs>
      </w:pPr>
      <w:hyperlink w:anchor="_Toc7257" w:history="1">
        <w:r>
          <w:rPr>
            <w:rFonts w:ascii="仿宋" w:eastAsia="仿宋" w:hAnsi="仿宋" w:cs="仿宋" w:hint="eastAsia"/>
            <w:lang w:eastAsia="zh-CN"/>
          </w:rPr>
          <w:t>(一)、技术管理特点</w:t>
        </w:r>
        <w:r>
          <w:tab/>
        </w:r>
        <w:r>
          <w:fldChar w:fldCharType="begin"/>
        </w:r>
        <w:r>
          <w:instrText xml:space="preserve"> PAGEREF _Toc7257 \h </w:instrText>
        </w:r>
        <w:r>
          <w:fldChar w:fldCharType="separate"/>
        </w:r>
        <w:r>
          <w:t>19</w:t>
        </w:r>
        <w:r>
          <w:fldChar w:fldCharType="end"/>
        </w:r>
      </w:hyperlink>
    </w:p>
    <w:p>
      <w:pPr>
        <w:pStyle w:val="TOC2"/>
        <w:tabs>
          <w:tab w:val="right" w:leader="dot" w:pos="8306"/>
        </w:tabs>
      </w:pPr>
      <w:hyperlink w:anchor="_Toc26425" w:history="1">
        <w:r>
          <w:rPr>
            <w:rFonts w:ascii="仿宋" w:eastAsia="仿宋" w:hAnsi="仿宋" w:cs="仿宋" w:hint="eastAsia"/>
            <w:lang w:eastAsia="zh-CN"/>
          </w:rPr>
          <w:t>(二)、考研项目工艺技术设计方案</w:t>
        </w:r>
        <w:r>
          <w:tab/>
        </w:r>
        <w:r>
          <w:fldChar w:fldCharType="begin"/>
        </w:r>
        <w:r>
          <w:instrText xml:space="preserve"> PAGEREF _Toc26425 \h </w:instrText>
        </w:r>
        <w:r>
          <w:fldChar w:fldCharType="separate"/>
        </w:r>
        <w:r>
          <w:t>20</w:t>
        </w:r>
        <w:r>
          <w:fldChar w:fldCharType="end"/>
        </w:r>
      </w:hyperlink>
    </w:p>
    <w:p>
      <w:pPr>
        <w:pStyle w:val="TOC2"/>
        <w:tabs>
          <w:tab w:val="right" w:leader="dot" w:pos="8306"/>
        </w:tabs>
      </w:pPr>
      <w:hyperlink w:anchor="_Toc4066" w:history="1">
        <w:r>
          <w:rPr>
            <w:rFonts w:ascii="仿宋" w:eastAsia="仿宋" w:hAnsi="仿宋" w:cs="仿宋" w:hint="eastAsia"/>
            <w:lang w:eastAsia="zh-CN"/>
          </w:rPr>
          <w:t>(三)、设备选型方案</w:t>
        </w:r>
        <w:r>
          <w:tab/>
        </w:r>
        <w:r>
          <w:fldChar w:fldCharType="begin"/>
        </w:r>
        <w:r>
          <w:instrText xml:space="preserve"> PAGEREF _Toc4066 \h </w:instrText>
        </w:r>
        <w:r>
          <w:fldChar w:fldCharType="separate"/>
        </w:r>
        <w:r>
          <w:t>21</w:t>
        </w:r>
        <w:r>
          <w:fldChar w:fldCharType="end"/>
        </w:r>
      </w:hyperlink>
    </w:p>
    <w:p>
      <w:pPr>
        <w:pStyle w:val="TOC1"/>
        <w:tabs>
          <w:tab w:val="right" w:leader="dot" w:pos="8306"/>
        </w:tabs>
      </w:pPr>
      <w:hyperlink w:anchor="_Toc14072" w:history="1">
        <w:r>
          <w:rPr>
            <w:rFonts w:ascii="仿宋" w:eastAsia="仿宋" w:hAnsi="仿宋" w:cs="仿宋" w:hint="eastAsia"/>
            <w:lang w:eastAsia="zh-CN"/>
          </w:rPr>
          <w:t>六、考研项目绩效评估</w:t>
        </w:r>
        <w:r>
          <w:tab/>
        </w:r>
        <w:r>
          <w:fldChar w:fldCharType="begin"/>
        </w:r>
        <w:r>
          <w:instrText xml:space="preserve"> PAGEREF _Toc14072 \h </w:instrText>
        </w:r>
        <w:r>
          <w:fldChar w:fldCharType="separate"/>
        </w:r>
        <w:r>
          <w:t>23</w:t>
        </w:r>
        <w:r>
          <w:fldChar w:fldCharType="end"/>
        </w:r>
      </w:hyperlink>
    </w:p>
    <w:p>
      <w:pPr>
        <w:pStyle w:val="TOC2"/>
        <w:tabs>
          <w:tab w:val="right" w:leader="dot" w:pos="8306"/>
        </w:tabs>
      </w:pPr>
      <w:hyperlink w:anchor="_Toc26550" w:history="1">
        <w:r>
          <w:rPr>
            <w:rFonts w:ascii="仿宋" w:eastAsia="仿宋" w:hAnsi="仿宋" w:cs="仿宋" w:hint="eastAsia"/>
            <w:lang w:eastAsia="zh-CN"/>
          </w:rPr>
          <w:t>(一)、绩效评估指标</w:t>
        </w:r>
        <w:r>
          <w:tab/>
        </w:r>
        <w:r>
          <w:fldChar w:fldCharType="begin"/>
        </w:r>
        <w:r>
          <w:instrText xml:space="preserve"> PAGEREF _Toc26550 \h </w:instrText>
        </w:r>
        <w:r>
          <w:fldChar w:fldCharType="separate"/>
        </w:r>
        <w:r>
          <w:t>23</w:t>
        </w:r>
        <w:r>
          <w:fldChar w:fldCharType="end"/>
        </w:r>
      </w:hyperlink>
    </w:p>
    <w:p>
      <w:pPr>
        <w:pStyle w:val="TOC2"/>
        <w:tabs>
          <w:tab w:val="right" w:leader="dot" w:pos="8306"/>
        </w:tabs>
      </w:pPr>
      <w:hyperlink w:anchor="_Toc2032" w:history="1">
        <w:r>
          <w:rPr>
            <w:rFonts w:ascii="仿宋" w:eastAsia="仿宋" w:hAnsi="仿宋" w:cs="仿宋" w:hint="eastAsia"/>
            <w:lang w:eastAsia="zh-CN"/>
          </w:rPr>
          <w:t>(二)、绩效评估方法</w:t>
        </w:r>
        <w:r>
          <w:tab/>
        </w:r>
        <w:r>
          <w:fldChar w:fldCharType="begin"/>
        </w:r>
        <w:r>
          <w:instrText xml:space="preserve"> PAGEREF _Toc2032 \h </w:instrText>
        </w:r>
        <w:r>
          <w:fldChar w:fldCharType="separate"/>
        </w:r>
        <w:r>
          <w:t>24</w:t>
        </w:r>
        <w:r>
          <w:fldChar w:fldCharType="end"/>
        </w:r>
      </w:hyperlink>
    </w:p>
    <w:p>
      <w:pPr>
        <w:pStyle w:val="TOC2"/>
        <w:tabs>
          <w:tab w:val="right" w:leader="dot" w:pos="8306"/>
        </w:tabs>
      </w:pPr>
      <w:hyperlink w:anchor="_Toc25236" w:history="1">
        <w:r>
          <w:rPr>
            <w:rFonts w:ascii="仿宋" w:eastAsia="仿宋" w:hAnsi="仿宋" w:cs="仿宋" w:hint="eastAsia"/>
            <w:lang w:eastAsia="zh-CN"/>
          </w:rPr>
          <w:t>(三)、绩效评估周期</w:t>
        </w:r>
        <w:r>
          <w:tab/>
        </w:r>
        <w:r>
          <w:fldChar w:fldCharType="begin"/>
        </w:r>
        <w:r>
          <w:instrText xml:space="preserve"> PAGEREF _Toc25236 \h </w:instrText>
        </w:r>
        <w:r>
          <w:fldChar w:fldCharType="separate"/>
        </w:r>
        <w:r>
          <w:t>25</w:t>
        </w:r>
        <w:r>
          <w:fldChar w:fldCharType="end"/>
        </w:r>
      </w:hyperlink>
    </w:p>
    <w:p>
      <w:pPr>
        <w:pStyle w:val="TOC1"/>
        <w:tabs>
          <w:tab w:val="right" w:leader="dot" w:pos="8306"/>
        </w:tabs>
      </w:pPr>
      <w:hyperlink w:anchor="_Toc26788" w:history="1">
        <w:r>
          <w:rPr>
            <w:rFonts w:ascii="仿宋" w:eastAsia="仿宋" w:hAnsi="仿宋" w:cs="仿宋" w:hint="eastAsia"/>
            <w:lang w:eastAsia="zh-CN"/>
          </w:rPr>
          <w:t>七、考研项目人力资源管理</w:t>
        </w:r>
        <w:r>
          <w:tab/>
        </w:r>
        <w:r>
          <w:fldChar w:fldCharType="begin"/>
        </w:r>
        <w:r>
          <w:instrText xml:space="preserve"> PAGEREF _Toc26788 \h </w:instrText>
        </w:r>
        <w:r>
          <w:fldChar w:fldCharType="separate"/>
        </w:r>
        <w:r>
          <w:t>26</w:t>
        </w:r>
        <w:r>
          <w:fldChar w:fldCharType="end"/>
        </w:r>
      </w:hyperlink>
    </w:p>
    <w:p>
      <w:pPr>
        <w:pStyle w:val="TOC2"/>
        <w:tabs>
          <w:tab w:val="right" w:leader="dot" w:pos="8306"/>
        </w:tabs>
      </w:pPr>
      <w:hyperlink w:anchor="_Toc31917" w:history="1">
        <w:r>
          <w:rPr>
            <w:rFonts w:ascii="仿宋" w:eastAsia="仿宋" w:hAnsi="仿宋" w:cs="仿宋" w:hint="eastAsia"/>
            <w:lang w:eastAsia="zh-CN"/>
          </w:rPr>
          <w:t>(一)、建立健全的预算管理制度</w:t>
        </w:r>
        <w:r>
          <w:tab/>
        </w:r>
        <w:r>
          <w:fldChar w:fldCharType="begin"/>
        </w:r>
        <w:r>
          <w:instrText xml:space="preserve"> PAGEREF _Toc31917 \h </w:instrText>
        </w:r>
        <w:r>
          <w:fldChar w:fldCharType="separate"/>
        </w:r>
        <w:r>
          <w:t>26</w:t>
        </w:r>
        <w:r>
          <w:fldChar w:fldCharType="end"/>
        </w:r>
      </w:hyperlink>
    </w:p>
    <w:p>
      <w:pPr>
        <w:pStyle w:val="TOC2"/>
        <w:tabs>
          <w:tab w:val="right" w:leader="dot" w:pos="8306"/>
        </w:tabs>
      </w:pPr>
      <w:hyperlink w:anchor="_Toc21841" w:history="1">
        <w:r>
          <w:rPr>
            <w:rFonts w:ascii="仿宋" w:eastAsia="仿宋" w:hAnsi="仿宋" w:cs="仿宋" w:hint="eastAsia"/>
            <w:lang w:eastAsia="zh-CN"/>
          </w:rPr>
          <w:t>(二)、加强资金流动监控</w:t>
        </w:r>
        <w:r>
          <w:tab/>
        </w:r>
        <w:r>
          <w:fldChar w:fldCharType="begin"/>
        </w:r>
        <w:r>
          <w:instrText xml:space="preserve"> PAGEREF _Toc21841 \h </w:instrText>
        </w:r>
        <w:r>
          <w:fldChar w:fldCharType="separate"/>
        </w:r>
        <w:r>
          <w:t>27</w:t>
        </w:r>
        <w:r>
          <w:fldChar w:fldCharType="end"/>
        </w:r>
      </w:hyperlink>
    </w:p>
    <w:p>
      <w:pPr>
        <w:pStyle w:val="TOC2"/>
        <w:tabs>
          <w:tab w:val="right" w:leader="dot" w:pos="8306"/>
        </w:tabs>
      </w:pPr>
      <w:hyperlink w:anchor="_Toc14041" w:history="1">
        <w:r>
          <w:rPr>
            <w:rFonts w:ascii="仿宋" w:eastAsia="仿宋" w:hAnsi="仿宋" w:cs="仿宋" w:hint="eastAsia"/>
            <w:lang w:eastAsia="zh-CN"/>
          </w:rPr>
          <w:t>(三)、制定完善的风险控制机制</w:t>
        </w:r>
        <w:r>
          <w:tab/>
        </w:r>
        <w:r>
          <w:fldChar w:fldCharType="begin"/>
        </w:r>
        <w:r>
          <w:instrText xml:space="preserve"> PAGEREF _Toc14041 \h </w:instrText>
        </w:r>
        <w:r>
          <w:fldChar w:fldCharType="separate"/>
        </w:r>
        <w:r>
          <w:t>28</w:t>
        </w:r>
        <w:r>
          <w:fldChar w:fldCharType="end"/>
        </w:r>
      </w:hyperlink>
    </w:p>
    <w:p>
      <w:pPr>
        <w:pStyle w:val="TOC2"/>
        <w:tabs>
          <w:tab w:val="right" w:leader="dot" w:pos="8306"/>
        </w:tabs>
      </w:pPr>
      <w:hyperlink w:anchor="_Toc4821" w:history="1">
        <w:r>
          <w:rPr>
            <w:rFonts w:ascii="仿宋" w:eastAsia="仿宋" w:hAnsi="仿宋" w:cs="仿宋" w:hint="eastAsia"/>
            <w:lang w:eastAsia="zh-CN"/>
          </w:rPr>
          <w:t>(四)、优化成本管理</w:t>
        </w:r>
        <w:r>
          <w:tab/>
        </w:r>
        <w:r>
          <w:fldChar w:fldCharType="begin"/>
        </w:r>
        <w:r>
          <w:instrText xml:space="preserve"> PAGEREF _Toc4821 \h </w:instrText>
        </w:r>
        <w:r>
          <w:fldChar w:fldCharType="separate"/>
        </w:r>
        <w:r>
          <w:t>30</w:t>
        </w:r>
        <w:r>
          <w:fldChar w:fldCharType="end"/>
        </w:r>
      </w:hyperlink>
    </w:p>
    <w:p>
      <w:pPr>
        <w:pStyle w:val="TOC1"/>
        <w:tabs>
          <w:tab w:val="right" w:leader="dot" w:pos="8306"/>
        </w:tabs>
      </w:pPr>
      <w:hyperlink w:anchor="_Toc29782" w:history="1">
        <w:r>
          <w:rPr>
            <w:rFonts w:ascii="仿宋" w:eastAsia="仿宋" w:hAnsi="仿宋" w:cs="仿宋" w:hint="eastAsia"/>
            <w:lang w:eastAsia="zh-CN"/>
          </w:rPr>
          <w:t>八、考研项目技术管理</w:t>
        </w:r>
        <w:r>
          <w:tab/>
        </w:r>
        <w:r>
          <w:fldChar w:fldCharType="begin"/>
        </w:r>
        <w:r>
          <w:instrText xml:space="preserve"> PAGEREF _Toc29782 \h </w:instrText>
        </w:r>
        <w:r>
          <w:fldChar w:fldCharType="separate"/>
        </w:r>
        <w:r>
          <w:t>31</w:t>
        </w:r>
        <w:r>
          <w:fldChar w:fldCharType="end"/>
        </w:r>
      </w:hyperlink>
    </w:p>
    <w:p>
      <w:pPr>
        <w:pStyle w:val="TOC2"/>
        <w:tabs>
          <w:tab w:val="right" w:leader="dot" w:pos="8306"/>
        </w:tabs>
      </w:pPr>
      <w:hyperlink w:anchor="_Toc18920" w:history="1">
        <w:r>
          <w:rPr>
            <w:rFonts w:ascii="仿宋" w:eastAsia="仿宋" w:hAnsi="仿宋" w:cs="仿宋" w:hint="eastAsia"/>
            <w:lang w:eastAsia="zh-CN"/>
          </w:rPr>
          <w:t>(一)、技术方案选用方向</w:t>
        </w:r>
        <w:r>
          <w:tab/>
        </w:r>
        <w:r>
          <w:fldChar w:fldCharType="begin"/>
        </w:r>
        <w:r>
          <w:instrText xml:space="preserve"> PAGEREF _Toc18920 \h </w:instrText>
        </w:r>
        <w:r>
          <w:fldChar w:fldCharType="separate"/>
        </w:r>
        <w:r>
          <w:t>31</w:t>
        </w:r>
        <w:r>
          <w:fldChar w:fldCharType="end"/>
        </w:r>
      </w:hyperlink>
    </w:p>
    <w:p>
      <w:pPr>
        <w:pStyle w:val="TOC2"/>
        <w:tabs>
          <w:tab w:val="right" w:leader="dot" w:pos="8306"/>
        </w:tabs>
      </w:pPr>
      <w:hyperlink w:anchor="_Toc2980" w:history="1">
        <w:r>
          <w:rPr>
            <w:rFonts w:ascii="仿宋" w:eastAsia="仿宋" w:hAnsi="仿宋" w:cs="仿宋" w:hint="eastAsia"/>
            <w:lang w:eastAsia="zh-CN"/>
          </w:rPr>
          <w:t>(二)、工艺技术方案选用原则</w:t>
        </w:r>
        <w:r>
          <w:tab/>
        </w:r>
        <w:r>
          <w:fldChar w:fldCharType="begin"/>
        </w:r>
        <w:r>
          <w:instrText xml:space="preserve"> PAGEREF _Toc2980 \h </w:instrText>
        </w:r>
        <w:r>
          <w:fldChar w:fldCharType="separate"/>
        </w:r>
        <w:r>
          <w:t>33</w:t>
        </w:r>
        <w:r>
          <w:fldChar w:fldCharType="end"/>
        </w:r>
      </w:hyperlink>
    </w:p>
    <w:p>
      <w:pPr>
        <w:pStyle w:val="TOC2"/>
        <w:tabs>
          <w:tab w:val="right" w:leader="dot" w:pos="8306"/>
        </w:tabs>
      </w:pPr>
      <w:hyperlink w:anchor="_Toc11527" w:history="1">
        <w:r>
          <w:rPr>
            <w:rFonts w:ascii="仿宋" w:eastAsia="仿宋" w:hAnsi="仿宋" w:cs="仿宋" w:hint="eastAsia"/>
            <w:lang w:eastAsia="zh-CN"/>
          </w:rPr>
          <w:t>(三)、工艺技术方案要求</w:t>
        </w:r>
        <w:r>
          <w:tab/>
        </w:r>
        <w:r>
          <w:fldChar w:fldCharType="begin"/>
        </w:r>
        <w:r>
          <w:instrText xml:space="preserve"> PAGEREF _Toc11527 \h </w:instrText>
        </w:r>
        <w:r>
          <w:fldChar w:fldCharType="separate"/>
        </w:r>
        <w:r>
          <w:t>35</w:t>
        </w:r>
        <w:r>
          <w:fldChar w:fldCharType="end"/>
        </w:r>
      </w:hyperlink>
    </w:p>
    <w:p>
      <w:pPr>
        <w:pStyle w:val="TOC1"/>
        <w:tabs>
          <w:tab w:val="right" w:leader="dot" w:pos="8306"/>
        </w:tabs>
      </w:pPr>
      <w:hyperlink w:anchor="_Toc19271" w:history="1">
        <w:r>
          <w:rPr>
            <w:rFonts w:ascii="仿宋" w:eastAsia="仿宋" w:hAnsi="仿宋" w:cs="仿宋" w:hint="eastAsia"/>
            <w:lang w:eastAsia="zh-CN"/>
          </w:rPr>
          <w:t>九、生产安全保护</w:t>
        </w:r>
        <w:r>
          <w:tab/>
        </w:r>
        <w:r>
          <w:fldChar w:fldCharType="begin"/>
        </w:r>
        <w:r>
          <w:instrText xml:space="preserve"> PAGEREF _Toc19271 \h </w:instrText>
        </w:r>
        <w:r>
          <w:fldChar w:fldCharType="separate"/>
        </w:r>
        <w:r>
          <w:t>37</w:t>
        </w:r>
        <w:r>
          <w:fldChar w:fldCharType="end"/>
        </w:r>
      </w:hyperlink>
    </w:p>
    <w:p>
      <w:pPr>
        <w:pStyle w:val="TOC2"/>
        <w:tabs>
          <w:tab w:val="right" w:leader="dot" w:pos="8306"/>
        </w:tabs>
      </w:pPr>
      <w:hyperlink w:anchor="_Toc1726" w:history="1">
        <w:r>
          <w:rPr>
            <w:rFonts w:ascii="仿宋" w:eastAsia="仿宋" w:hAnsi="仿宋" w:cs="仿宋" w:hint="eastAsia"/>
            <w:lang w:eastAsia="zh-CN"/>
          </w:rPr>
          <w:t>(一)、消防安全</w:t>
        </w:r>
        <w:r>
          <w:tab/>
        </w:r>
        <w:r>
          <w:fldChar w:fldCharType="begin"/>
        </w:r>
        <w:r>
          <w:instrText xml:space="preserve"> PAGEREF _Toc1726 \h </w:instrText>
        </w:r>
        <w:r>
          <w:fldChar w:fldCharType="separate"/>
        </w:r>
        <w:r>
          <w:t>37</w:t>
        </w:r>
        <w:r>
          <w:fldChar w:fldCharType="end"/>
        </w:r>
      </w:hyperlink>
    </w:p>
    <w:p>
      <w:pPr>
        <w:pStyle w:val="TOC2"/>
        <w:tabs>
          <w:tab w:val="right" w:leader="dot" w:pos="8306"/>
        </w:tabs>
      </w:pPr>
      <w:hyperlink w:anchor="_Toc31079" w:history="1">
        <w:r>
          <w:rPr>
            <w:rFonts w:ascii="仿宋" w:eastAsia="仿宋" w:hAnsi="仿宋" w:cs="仿宋" w:hint="eastAsia"/>
            <w:lang w:eastAsia="zh-CN"/>
          </w:rPr>
          <w:t>(二)、防火防爆总图布置措施</w:t>
        </w:r>
        <w:r>
          <w:tab/>
        </w:r>
        <w:r>
          <w:fldChar w:fldCharType="begin"/>
        </w:r>
        <w:r>
          <w:instrText xml:space="preserve"> PAGEREF _Toc31079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53" w:history="1">
        <w:r>
          <w:rPr>
            <w:rFonts w:ascii="仿宋" w:eastAsia="仿宋" w:hAnsi="仿宋" w:cs="仿宋" w:hint="eastAsia"/>
            <w:lang w:eastAsia="zh-CN"/>
          </w:rPr>
          <w:t>(三)、自然灾害防范措施</w:t>
        </w:r>
        <w:r>
          <w:tab/>
        </w:r>
        <w:r>
          <w:fldChar w:fldCharType="begin"/>
        </w:r>
        <w:r>
          <w:instrText xml:space="preserve"> PAGEREF _Toc15153 \h </w:instrText>
        </w:r>
        <w:r>
          <w:fldChar w:fldCharType="separate"/>
        </w:r>
        <w:r>
          <w:t>39</w:t>
        </w:r>
        <w:r>
          <w:fldChar w:fldCharType="end"/>
        </w:r>
      </w:hyperlink>
    </w:p>
    <w:p>
      <w:pPr>
        <w:pStyle w:val="TOC2"/>
        <w:tabs>
          <w:tab w:val="right" w:leader="dot" w:pos="8306"/>
        </w:tabs>
      </w:pPr>
      <w:hyperlink w:anchor="_Toc19885" w:history="1">
        <w:r>
          <w:rPr>
            <w:rFonts w:ascii="仿宋" w:eastAsia="仿宋" w:hAnsi="仿宋" w:cs="仿宋" w:hint="eastAsia"/>
            <w:lang w:eastAsia="zh-CN"/>
          </w:rPr>
          <w:t>(四)、安全色及安全标志使用要求</w:t>
        </w:r>
        <w:r>
          <w:tab/>
        </w:r>
        <w:r>
          <w:fldChar w:fldCharType="begin"/>
        </w:r>
        <w:r>
          <w:instrText xml:space="preserve"> PAGEREF _Toc19885 \h </w:instrText>
        </w:r>
        <w:r>
          <w:fldChar w:fldCharType="separate"/>
        </w:r>
        <w:r>
          <w:t>40</w:t>
        </w:r>
        <w:r>
          <w:fldChar w:fldCharType="end"/>
        </w:r>
      </w:hyperlink>
    </w:p>
    <w:p>
      <w:pPr>
        <w:pStyle w:val="TOC2"/>
        <w:tabs>
          <w:tab w:val="right" w:leader="dot" w:pos="8306"/>
        </w:tabs>
      </w:pPr>
      <w:hyperlink w:anchor="_Toc24351" w:history="1">
        <w:r>
          <w:rPr>
            <w:rFonts w:ascii="仿宋" w:eastAsia="仿宋" w:hAnsi="仿宋" w:cs="仿宋" w:hint="eastAsia"/>
            <w:lang w:eastAsia="zh-CN"/>
          </w:rPr>
          <w:t>(五)、防尘防毒措施</w:t>
        </w:r>
        <w:r>
          <w:tab/>
        </w:r>
        <w:r>
          <w:fldChar w:fldCharType="begin"/>
        </w:r>
        <w:r>
          <w:instrText xml:space="preserve"> PAGEREF _Toc24351 \h </w:instrText>
        </w:r>
        <w:r>
          <w:fldChar w:fldCharType="separate"/>
        </w:r>
        <w:r>
          <w:t>41</w:t>
        </w:r>
        <w:r>
          <w:fldChar w:fldCharType="end"/>
        </w:r>
      </w:hyperlink>
    </w:p>
    <w:p>
      <w:pPr>
        <w:pStyle w:val="TOC2"/>
        <w:tabs>
          <w:tab w:val="right" w:leader="dot" w:pos="8306"/>
        </w:tabs>
      </w:pPr>
      <w:hyperlink w:anchor="_Toc7884" w:history="1">
        <w:r>
          <w:rPr>
            <w:rFonts w:ascii="仿宋" w:eastAsia="仿宋" w:hAnsi="仿宋" w:cs="仿宋" w:hint="eastAsia"/>
            <w:lang w:eastAsia="zh-CN"/>
          </w:rPr>
          <w:t>(六)、防静电、触电防护及防雷措施</w:t>
        </w:r>
        <w:r>
          <w:tab/>
        </w:r>
        <w:r>
          <w:fldChar w:fldCharType="begin"/>
        </w:r>
        <w:r>
          <w:instrText xml:space="preserve"> PAGEREF _Toc7884 \h </w:instrText>
        </w:r>
        <w:r>
          <w:fldChar w:fldCharType="separate"/>
        </w:r>
        <w:r>
          <w:t>42</w:t>
        </w:r>
        <w:r>
          <w:fldChar w:fldCharType="end"/>
        </w:r>
      </w:hyperlink>
    </w:p>
    <w:p>
      <w:pPr>
        <w:pStyle w:val="TOC2"/>
        <w:tabs>
          <w:tab w:val="right" w:leader="dot" w:pos="8306"/>
        </w:tabs>
      </w:pPr>
      <w:hyperlink w:anchor="_Toc22440" w:history="1">
        <w:r>
          <w:rPr>
            <w:rFonts w:ascii="仿宋" w:eastAsia="仿宋" w:hAnsi="仿宋" w:cs="仿宋" w:hint="eastAsia"/>
            <w:lang w:eastAsia="zh-CN"/>
          </w:rPr>
          <w:t>(七)、机械设备安全保障措施</w:t>
        </w:r>
        <w:r>
          <w:tab/>
        </w:r>
        <w:r>
          <w:fldChar w:fldCharType="begin"/>
        </w:r>
        <w:r>
          <w:instrText xml:space="preserve"> PAGEREF _Toc22440 \h </w:instrText>
        </w:r>
        <w:r>
          <w:fldChar w:fldCharType="separate"/>
        </w:r>
        <w:r>
          <w:t>43</w:t>
        </w:r>
        <w:r>
          <w:fldChar w:fldCharType="end"/>
        </w:r>
      </w:hyperlink>
    </w:p>
    <w:p>
      <w:pPr>
        <w:pStyle w:val="TOC1"/>
        <w:tabs>
          <w:tab w:val="right" w:leader="dot" w:pos="8306"/>
        </w:tabs>
      </w:pPr>
      <w:hyperlink w:anchor="_Toc2459" w:history="1">
        <w:r>
          <w:rPr>
            <w:rFonts w:ascii="仿宋" w:eastAsia="仿宋" w:hAnsi="仿宋" w:cs="仿宋" w:hint="eastAsia"/>
            <w:lang w:eastAsia="zh-CN"/>
          </w:rPr>
          <w:t>十、考研项目风险管理</w:t>
        </w:r>
        <w:r>
          <w:tab/>
        </w:r>
        <w:r>
          <w:fldChar w:fldCharType="begin"/>
        </w:r>
        <w:r>
          <w:instrText xml:space="preserve"> PAGEREF _Toc2459 \h </w:instrText>
        </w:r>
        <w:r>
          <w:fldChar w:fldCharType="separate"/>
        </w:r>
        <w:r>
          <w:t>44</w:t>
        </w:r>
        <w:r>
          <w:fldChar w:fldCharType="end"/>
        </w:r>
      </w:hyperlink>
    </w:p>
    <w:p>
      <w:pPr>
        <w:pStyle w:val="TOC2"/>
        <w:tabs>
          <w:tab w:val="right" w:leader="dot" w:pos="8306"/>
        </w:tabs>
      </w:pPr>
      <w:hyperlink w:anchor="_Toc20896" w:history="1">
        <w:r>
          <w:rPr>
            <w:rFonts w:ascii="仿宋" w:eastAsia="仿宋" w:hAnsi="仿宋" w:cs="仿宋" w:hint="eastAsia"/>
            <w:lang w:eastAsia="zh-CN"/>
          </w:rPr>
          <w:t>(一)、风险识别与评估</w:t>
        </w:r>
        <w:r>
          <w:tab/>
        </w:r>
        <w:r>
          <w:fldChar w:fldCharType="begin"/>
        </w:r>
        <w:r>
          <w:instrText xml:space="preserve"> PAGEREF _Toc20896 \h </w:instrText>
        </w:r>
        <w:r>
          <w:fldChar w:fldCharType="separate"/>
        </w:r>
        <w:r>
          <w:t>44</w:t>
        </w:r>
        <w:r>
          <w:fldChar w:fldCharType="end"/>
        </w:r>
      </w:hyperlink>
    </w:p>
    <w:p>
      <w:pPr>
        <w:pStyle w:val="TOC2"/>
        <w:tabs>
          <w:tab w:val="right" w:leader="dot" w:pos="8306"/>
        </w:tabs>
      </w:pPr>
      <w:hyperlink w:anchor="_Toc17830" w:history="1">
        <w:r>
          <w:rPr>
            <w:rFonts w:ascii="仿宋" w:eastAsia="仿宋" w:hAnsi="仿宋" w:cs="仿宋" w:hint="eastAsia"/>
            <w:lang w:eastAsia="zh-CN"/>
          </w:rPr>
          <w:t>(二)、风险应对策略</w:t>
        </w:r>
        <w:r>
          <w:tab/>
        </w:r>
        <w:r>
          <w:fldChar w:fldCharType="begin"/>
        </w:r>
        <w:r>
          <w:instrText xml:space="preserve"> PAGEREF _Toc17830 \h </w:instrText>
        </w:r>
        <w:r>
          <w:fldChar w:fldCharType="separate"/>
        </w:r>
        <w:r>
          <w:t>46</w:t>
        </w:r>
        <w:r>
          <w:fldChar w:fldCharType="end"/>
        </w:r>
      </w:hyperlink>
    </w:p>
    <w:p>
      <w:pPr>
        <w:pStyle w:val="TOC2"/>
        <w:tabs>
          <w:tab w:val="right" w:leader="dot" w:pos="8306"/>
        </w:tabs>
      </w:pPr>
      <w:hyperlink w:anchor="_Toc5184" w:history="1">
        <w:r>
          <w:rPr>
            <w:rFonts w:ascii="仿宋" w:eastAsia="仿宋" w:hAnsi="仿宋" w:cs="仿宋" w:hint="eastAsia"/>
            <w:lang w:eastAsia="zh-CN"/>
          </w:rPr>
          <w:t>(三)、风险监控与控制</w:t>
        </w:r>
        <w:r>
          <w:tab/>
        </w:r>
        <w:r>
          <w:fldChar w:fldCharType="begin"/>
        </w:r>
        <w:r>
          <w:instrText xml:space="preserve"> PAGEREF _Toc5184 \h </w:instrText>
        </w:r>
        <w:r>
          <w:fldChar w:fldCharType="separate"/>
        </w:r>
        <w:r>
          <w:t>47</w:t>
        </w:r>
        <w:r>
          <w:fldChar w:fldCharType="end"/>
        </w:r>
      </w:hyperlink>
    </w:p>
    <w:p>
      <w:pPr>
        <w:pStyle w:val="TOC1"/>
        <w:tabs>
          <w:tab w:val="right" w:leader="dot" w:pos="8306"/>
        </w:tabs>
      </w:pPr>
      <w:hyperlink w:anchor="_Toc15265" w:history="1">
        <w:r>
          <w:rPr>
            <w:rFonts w:ascii="仿宋" w:eastAsia="仿宋" w:hAnsi="仿宋" w:cs="仿宋" w:hint="eastAsia"/>
            <w:lang w:eastAsia="zh-CN"/>
          </w:rPr>
          <w:t>十一、考研项目投资规划</w:t>
        </w:r>
        <w:r>
          <w:tab/>
        </w:r>
        <w:r>
          <w:fldChar w:fldCharType="begin"/>
        </w:r>
        <w:r>
          <w:instrText xml:space="preserve"> PAGEREF _Toc15265 \h </w:instrText>
        </w:r>
        <w:r>
          <w:fldChar w:fldCharType="separate"/>
        </w:r>
        <w:r>
          <w:t>48</w:t>
        </w:r>
        <w:r>
          <w:fldChar w:fldCharType="end"/>
        </w:r>
      </w:hyperlink>
    </w:p>
    <w:p>
      <w:pPr>
        <w:pStyle w:val="TOC2"/>
        <w:tabs>
          <w:tab w:val="right" w:leader="dot" w:pos="8306"/>
        </w:tabs>
      </w:pPr>
      <w:hyperlink w:anchor="_Toc4705" w:history="1">
        <w:r>
          <w:rPr>
            <w:rFonts w:ascii="仿宋" w:eastAsia="仿宋" w:hAnsi="仿宋" w:cs="仿宋" w:hint="eastAsia"/>
            <w:lang w:eastAsia="zh-CN"/>
          </w:rPr>
          <w:t>(一)、考研项目总投资估算</w:t>
        </w:r>
        <w:r>
          <w:tab/>
        </w:r>
        <w:r>
          <w:fldChar w:fldCharType="begin"/>
        </w:r>
        <w:r>
          <w:instrText xml:space="preserve"> PAGEREF _Toc4705 \h </w:instrText>
        </w:r>
        <w:r>
          <w:fldChar w:fldCharType="separate"/>
        </w:r>
        <w:r>
          <w:t>48</w:t>
        </w:r>
        <w:r>
          <w:fldChar w:fldCharType="end"/>
        </w:r>
      </w:hyperlink>
    </w:p>
    <w:p>
      <w:pPr>
        <w:pStyle w:val="TOC2"/>
        <w:tabs>
          <w:tab w:val="right" w:leader="dot" w:pos="8306"/>
        </w:tabs>
      </w:pPr>
      <w:hyperlink w:anchor="_Toc21543" w:history="1">
        <w:r>
          <w:rPr>
            <w:rFonts w:ascii="仿宋" w:eastAsia="仿宋" w:hAnsi="仿宋" w:cs="仿宋" w:hint="eastAsia"/>
            <w:lang w:eastAsia="zh-CN"/>
          </w:rPr>
          <w:t>(二)、资金筹措</w:t>
        </w:r>
        <w:r>
          <w:tab/>
        </w:r>
        <w:r>
          <w:fldChar w:fldCharType="begin"/>
        </w:r>
        <w:r>
          <w:instrText xml:space="preserve"> PAGEREF _Toc21543 \h </w:instrText>
        </w:r>
        <w:r>
          <w:fldChar w:fldCharType="separate"/>
        </w:r>
        <w:r>
          <w:t>50</w:t>
        </w:r>
        <w:r>
          <w:fldChar w:fldCharType="end"/>
        </w:r>
      </w:hyperlink>
    </w:p>
    <w:p>
      <w:pPr>
        <w:pStyle w:val="TOC1"/>
        <w:tabs>
          <w:tab w:val="right" w:leader="dot" w:pos="8306"/>
        </w:tabs>
      </w:pPr>
      <w:hyperlink w:anchor="_Toc30388" w:history="1">
        <w:r>
          <w:rPr>
            <w:rFonts w:ascii="仿宋" w:eastAsia="仿宋" w:hAnsi="仿宋" w:cs="仿宋" w:hint="eastAsia"/>
            <w:lang w:eastAsia="zh-CN"/>
          </w:rPr>
          <w:t>十二、考研项目社会影响</w:t>
        </w:r>
        <w:r>
          <w:tab/>
        </w:r>
        <w:r>
          <w:fldChar w:fldCharType="begin"/>
        </w:r>
        <w:r>
          <w:instrText xml:space="preserve"> PAGEREF _Toc30388 \h </w:instrText>
        </w:r>
        <w:r>
          <w:fldChar w:fldCharType="separate"/>
        </w:r>
        <w:r>
          <w:t>50</w:t>
        </w:r>
        <w:r>
          <w:fldChar w:fldCharType="end"/>
        </w:r>
      </w:hyperlink>
    </w:p>
    <w:p>
      <w:pPr>
        <w:pStyle w:val="TOC2"/>
        <w:tabs>
          <w:tab w:val="right" w:leader="dot" w:pos="8306"/>
        </w:tabs>
      </w:pPr>
      <w:hyperlink w:anchor="_Toc27041" w:history="1">
        <w:r>
          <w:rPr>
            <w:rFonts w:ascii="仿宋" w:eastAsia="仿宋" w:hAnsi="仿宋" w:cs="仿宋" w:hint="eastAsia"/>
            <w:lang w:eastAsia="zh-CN"/>
          </w:rPr>
          <w:t>(一)、社会责任与义务</w:t>
        </w:r>
        <w:r>
          <w:tab/>
        </w:r>
        <w:r>
          <w:fldChar w:fldCharType="begin"/>
        </w:r>
        <w:r>
          <w:instrText xml:space="preserve"> PAGEREF _Toc27041 \h </w:instrText>
        </w:r>
        <w:r>
          <w:fldChar w:fldCharType="separate"/>
        </w:r>
        <w:r>
          <w:t>50</w:t>
        </w:r>
        <w:r>
          <w:fldChar w:fldCharType="end"/>
        </w:r>
      </w:hyperlink>
    </w:p>
    <w:p>
      <w:pPr>
        <w:pStyle w:val="TOC2"/>
        <w:tabs>
          <w:tab w:val="right" w:leader="dot" w:pos="8306"/>
        </w:tabs>
      </w:pPr>
      <w:hyperlink w:anchor="_Toc2704" w:history="1">
        <w:r>
          <w:rPr>
            <w:rFonts w:ascii="仿宋" w:eastAsia="仿宋" w:hAnsi="仿宋" w:cs="仿宋" w:hint="eastAsia"/>
            <w:lang w:eastAsia="zh-CN"/>
          </w:rPr>
          <w:t>(二)、社会参与与沟通</w:t>
        </w:r>
        <w:r>
          <w:tab/>
        </w:r>
        <w:r>
          <w:fldChar w:fldCharType="begin"/>
        </w:r>
        <w:r>
          <w:instrText xml:space="preserve"> PAGEREF _Toc2704 \h </w:instrText>
        </w:r>
        <w:r>
          <w:fldChar w:fldCharType="separate"/>
        </w:r>
        <w:r>
          <w:t>51</w:t>
        </w:r>
        <w:r>
          <w:fldChar w:fldCharType="end"/>
        </w:r>
      </w:hyperlink>
    </w:p>
    <w:p>
      <w:pPr>
        <w:pStyle w:val="TOC1"/>
        <w:tabs>
          <w:tab w:val="right" w:leader="dot" w:pos="8306"/>
        </w:tabs>
      </w:pPr>
      <w:hyperlink w:anchor="_Toc24147" w:history="1">
        <w:r>
          <w:rPr>
            <w:rFonts w:ascii="仿宋" w:eastAsia="仿宋" w:hAnsi="仿宋" w:cs="仿宋" w:hint="eastAsia"/>
            <w:lang w:eastAsia="zh-CN"/>
          </w:rPr>
          <w:t>十三、风险识别与分类</w:t>
        </w:r>
        <w:r>
          <w:tab/>
        </w:r>
        <w:r>
          <w:fldChar w:fldCharType="begin"/>
        </w:r>
        <w:r>
          <w:instrText xml:space="preserve"> PAGEREF _Toc24147 \h </w:instrText>
        </w:r>
        <w:r>
          <w:fldChar w:fldCharType="separate"/>
        </w:r>
        <w:r>
          <w:t>52</w:t>
        </w:r>
        <w:r>
          <w:fldChar w:fldCharType="end"/>
        </w:r>
      </w:hyperlink>
    </w:p>
    <w:p>
      <w:pPr>
        <w:pStyle w:val="TOC2"/>
        <w:tabs>
          <w:tab w:val="right" w:leader="dot" w:pos="8306"/>
        </w:tabs>
      </w:pPr>
      <w:hyperlink w:anchor="_Toc5192" w:history="1">
        <w:r>
          <w:rPr>
            <w:rFonts w:ascii="仿宋" w:eastAsia="仿宋" w:hAnsi="仿宋" w:cs="仿宋" w:hint="eastAsia"/>
            <w:lang w:eastAsia="zh-CN"/>
          </w:rPr>
          <w:t>(一)、风险识别</w:t>
        </w:r>
        <w:r>
          <w:tab/>
        </w:r>
        <w:r>
          <w:fldChar w:fldCharType="begin"/>
        </w:r>
        <w:r>
          <w:instrText xml:space="preserve"> PAGEREF _Toc5192 \h </w:instrText>
        </w:r>
        <w:r>
          <w:fldChar w:fldCharType="separate"/>
        </w:r>
        <w:r>
          <w:t>52</w:t>
        </w:r>
        <w:r>
          <w:fldChar w:fldCharType="end"/>
        </w:r>
      </w:hyperlink>
    </w:p>
    <w:p>
      <w:pPr>
        <w:pStyle w:val="TOC2"/>
        <w:tabs>
          <w:tab w:val="right" w:leader="dot" w:pos="8306"/>
        </w:tabs>
      </w:pPr>
      <w:hyperlink w:anchor="_Toc8158" w:history="1">
        <w:r>
          <w:rPr>
            <w:rFonts w:ascii="仿宋" w:eastAsia="仿宋" w:hAnsi="仿宋" w:cs="仿宋" w:hint="eastAsia"/>
            <w:lang w:eastAsia="zh-CN"/>
          </w:rPr>
          <w:t>(二)、风险分类</w:t>
        </w:r>
        <w:r>
          <w:tab/>
        </w:r>
        <w:r>
          <w:fldChar w:fldCharType="begin"/>
        </w:r>
        <w:r>
          <w:instrText xml:space="preserve"> PAGEREF _Toc8158 \h </w:instrText>
        </w:r>
        <w:r>
          <w:fldChar w:fldCharType="separate"/>
        </w:r>
        <w:r>
          <w:t>53</w:t>
        </w:r>
        <w:r>
          <w:fldChar w:fldCharType="end"/>
        </w:r>
      </w:hyperlink>
    </w:p>
    <w:p>
      <w:pPr>
        <w:pStyle w:val="TOC1"/>
        <w:tabs>
          <w:tab w:val="right" w:leader="dot" w:pos="8306"/>
        </w:tabs>
      </w:pPr>
      <w:hyperlink w:anchor="_Toc28974" w:history="1">
        <w:r>
          <w:rPr>
            <w:rFonts w:ascii="仿宋" w:eastAsia="仿宋" w:hAnsi="仿宋" w:cs="仿宋" w:hint="eastAsia"/>
            <w:lang w:eastAsia="zh-CN"/>
          </w:rPr>
          <w:t>十四、营销与推广策略</w:t>
        </w:r>
        <w:r>
          <w:tab/>
        </w:r>
        <w:r>
          <w:fldChar w:fldCharType="begin"/>
        </w:r>
        <w:r>
          <w:instrText xml:space="preserve"> PAGEREF _Toc28974 \h </w:instrText>
        </w:r>
        <w:r>
          <w:fldChar w:fldCharType="separate"/>
        </w:r>
        <w:r>
          <w:t>55</w:t>
        </w:r>
        <w:r>
          <w:fldChar w:fldCharType="end"/>
        </w:r>
      </w:hyperlink>
    </w:p>
    <w:p>
      <w:pPr>
        <w:pStyle w:val="TOC2"/>
        <w:tabs>
          <w:tab w:val="right" w:leader="dot" w:pos="8306"/>
        </w:tabs>
      </w:pPr>
      <w:hyperlink w:anchor="_Toc27572" w:history="1">
        <w:r>
          <w:rPr>
            <w:rFonts w:ascii="仿宋" w:eastAsia="仿宋" w:hAnsi="仿宋" w:cs="仿宋" w:hint="eastAsia"/>
            <w:lang w:eastAsia="zh-CN"/>
          </w:rPr>
          <w:t>(一)、产品/服务定位与特点</w:t>
        </w:r>
        <w:r>
          <w:tab/>
        </w:r>
        <w:r>
          <w:fldChar w:fldCharType="begin"/>
        </w:r>
        <w:r>
          <w:instrText xml:space="preserve"> PAGEREF _Toc27572 \h </w:instrText>
        </w:r>
        <w:r>
          <w:fldChar w:fldCharType="separate"/>
        </w:r>
        <w:r>
          <w:t>55</w:t>
        </w:r>
        <w:r>
          <w:fldChar w:fldCharType="end"/>
        </w:r>
      </w:hyperlink>
    </w:p>
    <w:p>
      <w:pPr>
        <w:pStyle w:val="TOC2"/>
        <w:tabs>
          <w:tab w:val="right" w:leader="dot" w:pos="8306"/>
        </w:tabs>
      </w:pPr>
      <w:hyperlink w:anchor="_Toc4268" w:history="1">
        <w:r>
          <w:rPr>
            <w:rFonts w:ascii="仿宋" w:eastAsia="仿宋" w:hAnsi="仿宋" w:cs="仿宋" w:hint="eastAsia"/>
            <w:lang w:eastAsia="zh-CN"/>
          </w:rPr>
          <w:t>(二)、市场定位与竞争分析</w:t>
        </w:r>
        <w:r>
          <w:tab/>
        </w:r>
        <w:r>
          <w:fldChar w:fldCharType="begin"/>
        </w:r>
        <w:r>
          <w:instrText xml:space="preserve"> PAGEREF _Toc4268 \h </w:instrText>
        </w:r>
        <w:r>
          <w:fldChar w:fldCharType="separate"/>
        </w:r>
        <w:r>
          <w:t>56</w:t>
        </w:r>
        <w:r>
          <w:fldChar w:fldCharType="end"/>
        </w:r>
      </w:hyperlink>
    </w:p>
    <w:p>
      <w:pPr>
        <w:pStyle w:val="TOC2"/>
        <w:tabs>
          <w:tab w:val="right" w:leader="dot" w:pos="8306"/>
        </w:tabs>
      </w:pPr>
      <w:hyperlink w:anchor="_Toc1110" w:history="1">
        <w:r>
          <w:rPr>
            <w:rFonts w:ascii="仿宋" w:eastAsia="仿宋" w:hAnsi="仿宋" w:cs="仿宋" w:hint="eastAsia"/>
            <w:lang w:eastAsia="zh-CN"/>
          </w:rPr>
          <w:t>(三)、营销渠道与策略</w:t>
        </w:r>
        <w:r>
          <w:tab/>
        </w:r>
        <w:r>
          <w:fldChar w:fldCharType="begin"/>
        </w:r>
        <w:r>
          <w:instrText xml:space="preserve"> PAGEREF _Toc1110 \h </w:instrText>
        </w:r>
        <w:r>
          <w:fldChar w:fldCharType="separate"/>
        </w:r>
        <w:r>
          <w:t>58</w:t>
        </w:r>
        <w:r>
          <w:fldChar w:fldCharType="end"/>
        </w:r>
      </w:hyperlink>
    </w:p>
    <w:p>
      <w:pPr>
        <w:pStyle w:val="TOC2"/>
        <w:tabs>
          <w:tab w:val="right" w:leader="dot" w:pos="8306"/>
        </w:tabs>
      </w:pPr>
      <w:hyperlink w:anchor="_Toc24854" w:history="1">
        <w:r>
          <w:rPr>
            <w:rFonts w:ascii="仿宋" w:eastAsia="仿宋" w:hAnsi="仿宋" w:cs="仿宋" w:hint="eastAsia"/>
            <w:lang w:eastAsia="zh-CN"/>
          </w:rPr>
          <w:t>(四)、推广与宣传活动</w:t>
        </w:r>
        <w:r>
          <w:tab/>
        </w:r>
        <w:r>
          <w:fldChar w:fldCharType="begin"/>
        </w:r>
        <w:r>
          <w:instrText xml:space="preserve"> PAGEREF _Toc24854 \h </w:instrText>
        </w:r>
        <w:r>
          <w:fldChar w:fldCharType="separate"/>
        </w:r>
        <w:r>
          <w:t>59</w:t>
        </w:r>
        <w:r>
          <w:fldChar w:fldCharType="end"/>
        </w:r>
      </w:hyperlink>
    </w:p>
    <w:p>
      <w:pPr>
        <w:pStyle w:val="TOC1"/>
        <w:tabs>
          <w:tab w:val="right" w:leader="dot" w:pos="8306"/>
        </w:tabs>
      </w:pPr>
      <w:hyperlink w:anchor="_Toc17744" w:history="1">
        <w:r>
          <w:rPr>
            <w:rFonts w:ascii="仿宋" w:eastAsia="仿宋" w:hAnsi="仿宋" w:cs="仿宋" w:hint="eastAsia"/>
            <w:lang w:eastAsia="zh-CN"/>
          </w:rPr>
          <w:t>十五、考研项目治理与监督</w:t>
        </w:r>
        <w:r>
          <w:tab/>
        </w:r>
        <w:r>
          <w:fldChar w:fldCharType="begin"/>
        </w:r>
        <w:r>
          <w:instrText xml:space="preserve"> PAGEREF _Toc17744 \h </w:instrText>
        </w:r>
        <w:r>
          <w:fldChar w:fldCharType="separate"/>
        </w:r>
        <w:r>
          <w:t>64</w:t>
        </w:r>
        <w:r>
          <w:fldChar w:fldCharType="end"/>
        </w:r>
      </w:hyperlink>
    </w:p>
    <w:p>
      <w:pPr>
        <w:pStyle w:val="TOC2"/>
        <w:tabs>
          <w:tab w:val="right" w:leader="dot" w:pos="8306"/>
        </w:tabs>
      </w:pPr>
      <w:hyperlink w:anchor="_Toc1060" w:history="1">
        <w:r>
          <w:rPr>
            <w:rFonts w:ascii="仿宋" w:eastAsia="仿宋" w:hAnsi="仿宋" w:cs="仿宋" w:hint="eastAsia"/>
            <w:lang w:eastAsia="zh-CN"/>
          </w:rPr>
          <w:t>(一)、考研项目治理结构</w:t>
        </w:r>
        <w:r>
          <w:tab/>
        </w:r>
        <w:r>
          <w:fldChar w:fldCharType="begin"/>
        </w:r>
        <w:r>
          <w:instrText xml:space="preserve"> PAGEREF _Toc1060 \h </w:instrText>
        </w:r>
        <w:r>
          <w:fldChar w:fldCharType="separate"/>
        </w:r>
        <w:r>
          <w:t>64</w:t>
        </w:r>
        <w:r>
          <w:fldChar w:fldCharType="end"/>
        </w:r>
      </w:hyperlink>
    </w:p>
    <w:p>
      <w:pPr>
        <w:pStyle w:val="TOC2"/>
        <w:tabs>
          <w:tab w:val="right" w:leader="dot" w:pos="8306"/>
        </w:tabs>
      </w:pPr>
      <w:hyperlink w:anchor="_Toc13394" w:history="1">
        <w:r>
          <w:rPr>
            <w:rFonts w:ascii="仿宋" w:eastAsia="仿宋" w:hAnsi="仿宋" w:cs="仿宋" w:hint="eastAsia"/>
            <w:lang w:eastAsia="zh-CN"/>
          </w:rPr>
          <w:t>(二)、监督与审计</w:t>
        </w:r>
        <w:r>
          <w:tab/>
        </w:r>
        <w:r>
          <w:fldChar w:fldCharType="begin"/>
        </w:r>
        <w:r>
          <w:instrText xml:space="preserve"> PAGEREF _Toc13394 \h </w:instrText>
        </w:r>
        <w:r>
          <w:fldChar w:fldCharType="separate"/>
        </w:r>
        <w:r>
          <w:t>65</w:t>
        </w:r>
        <w:r>
          <w:fldChar w:fldCharType="end"/>
        </w:r>
      </w:hyperlink>
    </w:p>
    <w:p>
      <w:pPr>
        <w:pStyle w:val="TOC1"/>
        <w:tabs>
          <w:tab w:val="right" w:leader="dot" w:pos="8306"/>
        </w:tabs>
      </w:pPr>
      <w:hyperlink w:anchor="_Toc4155" w:history="1">
        <w:r>
          <w:rPr>
            <w:rFonts w:ascii="仿宋" w:eastAsia="仿宋" w:hAnsi="仿宋" w:cs="仿宋" w:hint="eastAsia"/>
            <w:lang w:eastAsia="zh-CN"/>
          </w:rPr>
          <w:t>十六、供应链管理</w:t>
        </w:r>
        <w:r>
          <w:tab/>
        </w:r>
        <w:r>
          <w:fldChar w:fldCharType="begin"/>
        </w:r>
        <w:r>
          <w:instrText xml:space="preserve"> PAGEREF _Toc4155 \h </w:instrText>
        </w:r>
        <w:r>
          <w:fldChar w:fldCharType="separate"/>
        </w:r>
        <w:r>
          <w:t>67</w:t>
        </w:r>
        <w:r>
          <w:fldChar w:fldCharType="end"/>
        </w:r>
      </w:hyperlink>
    </w:p>
    <w:p>
      <w:pPr>
        <w:pStyle w:val="TOC2"/>
        <w:tabs>
          <w:tab w:val="right" w:leader="dot" w:pos="8306"/>
        </w:tabs>
      </w:pPr>
      <w:hyperlink w:anchor="_Toc24536" w:history="1">
        <w:r>
          <w:rPr>
            <w:rFonts w:ascii="仿宋" w:eastAsia="仿宋" w:hAnsi="仿宋" w:cs="仿宋" w:hint="eastAsia"/>
            <w:lang w:eastAsia="zh-CN"/>
          </w:rPr>
          <w:t>(一)、供应链战略规划</w:t>
        </w:r>
        <w:r>
          <w:tab/>
        </w:r>
        <w:r>
          <w:fldChar w:fldCharType="begin"/>
        </w:r>
        <w:r>
          <w:instrText xml:space="preserve"> PAGEREF _Toc24536 \h </w:instrText>
        </w:r>
        <w:r>
          <w:fldChar w:fldCharType="separate"/>
        </w:r>
        <w:r>
          <w:t>67</w:t>
        </w:r>
        <w:r>
          <w:fldChar w:fldCharType="end"/>
        </w:r>
      </w:hyperlink>
    </w:p>
    <w:p>
      <w:pPr>
        <w:pStyle w:val="TOC2"/>
        <w:tabs>
          <w:tab w:val="right" w:leader="dot" w:pos="8306"/>
        </w:tabs>
      </w:pPr>
      <w:hyperlink w:anchor="_Toc3302" w:history="1">
        <w:r>
          <w:rPr>
            <w:rFonts w:ascii="仿宋" w:eastAsia="仿宋" w:hAnsi="仿宋" w:cs="仿宋" w:hint="eastAsia"/>
            <w:lang w:eastAsia="zh-CN"/>
          </w:rPr>
          <w:t>(二)、供应商选择与合作</w:t>
        </w:r>
        <w:r>
          <w:tab/>
        </w:r>
        <w:r>
          <w:fldChar w:fldCharType="begin"/>
        </w:r>
        <w:r>
          <w:instrText xml:space="preserve"> PAGEREF _Toc3302 \h </w:instrText>
        </w:r>
        <w:r>
          <w:fldChar w:fldCharType="separate"/>
        </w:r>
        <w:r>
          <w:t>68</w:t>
        </w:r>
        <w:r>
          <w:fldChar w:fldCharType="end"/>
        </w:r>
      </w:hyperlink>
    </w:p>
    <w:p>
      <w:pPr>
        <w:pStyle w:val="TOC2"/>
        <w:tabs>
          <w:tab w:val="right" w:leader="dot" w:pos="8306"/>
        </w:tabs>
      </w:pPr>
      <w:hyperlink w:anchor="_Toc8251" w:history="1">
        <w:r>
          <w:rPr>
            <w:rFonts w:ascii="仿宋" w:eastAsia="仿宋" w:hAnsi="仿宋" w:cs="仿宋" w:hint="eastAsia"/>
            <w:lang w:eastAsia="zh-CN"/>
          </w:rPr>
          <w:t>(三)、物流与库存管理</w:t>
        </w:r>
        <w:r>
          <w:tab/>
        </w:r>
        <w:r>
          <w:fldChar w:fldCharType="begin"/>
        </w:r>
        <w:r>
          <w:instrText xml:space="preserve"> PAGEREF _Toc8251 \h </w:instrText>
        </w:r>
        <w:r>
          <w:fldChar w:fldCharType="separate"/>
        </w:r>
        <w:r>
          <w:t>69</w:t>
        </w:r>
        <w:r>
          <w:fldChar w:fldCharType="end"/>
        </w:r>
      </w:hyperlink>
    </w:p>
    <w:p>
      <w:pPr>
        <w:pStyle w:val="TOC1"/>
        <w:tabs>
          <w:tab w:val="right" w:leader="dot" w:pos="8306"/>
        </w:tabs>
      </w:pPr>
      <w:hyperlink w:anchor="_Toc3121" w:history="1">
        <w:r>
          <w:rPr>
            <w:rFonts w:ascii="仿宋" w:eastAsia="仿宋" w:hAnsi="仿宋" w:cs="仿宋" w:hint="eastAsia"/>
            <w:lang w:eastAsia="zh-CN"/>
          </w:rPr>
          <w:t>十七、考研项目实施保障措施</w:t>
        </w:r>
        <w:r>
          <w:tab/>
        </w:r>
        <w:r>
          <w:fldChar w:fldCharType="begin"/>
        </w:r>
        <w:r>
          <w:instrText xml:space="preserve"> PAGEREF _Toc3121 \h </w:instrText>
        </w:r>
        <w:r>
          <w:fldChar w:fldCharType="separate"/>
        </w:r>
        <w:r>
          <w:t>71</w:t>
        </w:r>
        <w:r>
          <w:fldChar w:fldCharType="end"/>
        </w:r>
      </w:hyperlink>
    </w:p>
    <w:p>
      <w:pPr>
        <w:pStyle w:val="TOC2"/>
        <w:tabs>
          <w:tab w:val="right" w:leader="dot" w:pos="8306"/>
        </w:tabs>
      </w:pPr>
      <w:hyperlink w:anchor="_Toc13858" w:history="1">
        <w:r>
          <w:rPr>
            <w:rFonts w:ascii="仿宋" w:eastAsia="仿宋" w:hAnsi="仿宋" w:cs="仿宋" w:hint="eastAsia"/>
            <w:lang w:eastAsia="zh-CN"/>
          </w:rPr>
          <w:t>(一)、考研项目实施保障机制</w:t>
        </w:r>
        <w:r>
          <w:tab/>
        </w:r>
        <w:r>
          <w:fldChar w:fldCharType="begin"/>
        </w:r>
        <w:r>
          <w:instrText xml:space="preserve"> PAGEREF _Toc13858 \h </w:instrText>
        </w:r>
        <w:r>
          <w:fldChar w:fldCharType="separate"/>
        </w:r>
        <w:r>
          <w:t>71</w:t>
        </w:r>
        <w:r>
          <w:fldChar w:fldCharType="end"/>
        </w:r>
      </w:hyperlink>
    </w:p>
    <w:p>
      <w:pPr>
        <w:pStyle w:val="TOC2"/>
        <w:tabs>
          <w:tab w:val="right" w:leader="dot" w:pos="8306"/>
        </w:tabs>
      </w:pPr>
      <w:hyperlink w:anchor="_Toc4035" w:history="1">
        <w:r>
          <w:rPr>
            <w:rFonts w:ascii="仿宋" w:eastAsia="仿宋" w:hAnsi="仿宋" w:cs="仿宋" w:hint="eastAsia"/>
            <w:lang w:eastAsia="zh-CN"/>
          </w:rPr>
          <w:t>(二)、考研项目法律合规要求</w:t>
        </w:r>
        <w:r>
          <w:tab/>
        </w:r>
        <w:r>
          <w:fldChar w:fldCharType="begin"/>
        </w:r>
        <w:r>
          <w:instrText xml:space="preserve"> PAGEREF _Toc4035 \h </w:instrText>
        </w:r>
        <w:r>
          <w:fldChar w:fldCharType="separate"/>
        </w:r>
        <w:r>
          <w:t>74</w:t>
        </w:r>
        <w:r>
          <w:fldChar w:fldCharType="end"/>
        </w:r>
      </w:hyperlink>
    </w:p>
    <w:p>
      <w:pPr>
        <w:pStyle w:val="TOC2"/>
        <w:tabs>
          <w:tab w:val="right" w:leader="dot" w:pos="8306"/>
        </w:tabs>
      </w:pPr>
      <w:hyperlink w:anchor="_Toc22959" w:history="1">
        <w:r>
          <w:rPr>
            <w:rFonts w:ascii="仿宋" w:eastAsia="仿宋" w:hAnsi="仿宋" w:cs="仿宋" w:hint="eastAsia"/>
            <w:lang w:eastAsia="zh-CN"/>
          </w:rPr>
          <w:t>(三)、考研项目合同管理与法律事务</w:t>
        </w:r>
        <w:r>
          <w:tab/>
        </w:r>
        <w:r>
          <w:fldChar w:fldCharType="begin"/>
        </w:r>
        <w:r>
          <w:instrText xml:space="preserve"> PAGEREF _Toc22959 \h </w:instrText>
        </w:r>
        <w:r>
          <w:fldChar w:fldCharType="separate"/>
        </w:r>
        <w:r>
          <w:t>78</w:t>
        </w:r>
        <w:r>
          <w:fldChar w:fldCharType="end"/>
        </w:r>
      </w:hyperlink>
    </w:p>
    <w:p>
      <w:pPr>
        <w:pStyle w:val="TOC2"/>
        <w:tabs>
          <w:tab w:val="right" w:leader="dot" w:pos="8306"/>
        </w:tabs>
      </w:pPr>
      <w:hyperlink w:anchor="_Toc8175" w:history="1">
        <w:r>
          <w:rPr>
            <w:rFonts w:ascii="仿宋" w:eastAsia="仿宋" w:hAnsi="仿宋" w:cs="仿宋" w:hint="eastAsia"/>
            <w:lang w:eastAsia="zh-CN"/>
          </w:rPr>
          <w:t>(四)、考研项目知识产权保护策略</w:t>
        </w:r>
        <w:r>
          <w:tab/>
        </w:r>
        <w:r>
          <w:fldChar w:fldCharType="begin"/>
        </w:r>
        <w:r>
          <w:instrText xml:space="preserve"> PAGEREF _Toc8175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10"/>
      <w:r>
        <w:rPr>
          <w:rFonts w:ascii="仿宋" w:eastAsia="仿宋" w:hAnsi="仿宋" w:cs="仿宋" w:hint="eastAsia"/>
          <w:sz w:val="28"/>
          <w:lang w:eastAsia="zh-CN"/>
        </w:rPr>
        <w:t>一、考研项目概论</w:t>
      </w:r>
      <w:bookmarkEnd w:id="2"/>
    </w:p>
    <w:p>
      <w:pPr>
        <w:pStyle w:val="Heading2"/>
        <w:rPr>
          <w:rFonts w:ascii="仿宋" w:eastAsia="仿宋" w:hAnsi="仿宋" w:cs="仿宋" w:hint="eastAsia"/>
          <w:lang w:eastAsia="zh-CN"/>
        </w:rPr>
      </w:pPr>
      <w:bookmarkStart w:id="3" w:name="_Toc24858"/>
      <w:r>
        <w:rPr>
          <w:rFonts w:ascii="仿宋" w:eastAsia="仿宋" w:hAnsi="仿宋" w:cs="仿宋" w:hint="eastAsia"/>
          <w:lang w:eastAsia="zh-CN"/>
        </w:rPr>
        <w:t>(一)、考研项目概况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的起源追溯至对市场的深入洞察。市场的不断演变与变革为考研项目提供了难得的机遇。当前市场存在的需求缺口和变革的大环境共同构成了考研项目的背景。这个考研项目旨在充分利用市场机遇，填补行业中尚未满足的需求，为客户提供全新的解决方案。市场的变革和需求的增长使得这个考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考研项目名称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考研项目正式命名为考研。这个名称不仅仅是一个标识，更代表了考研项目的核心理念和愿景。它蕴含着考研项目所要解决问题的关键字，具有强烈的表达和辨识度，为考研项目树立了鲜明的品牌形象。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考研项目目标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的核心目标是提供一种全新、高效的解决方案，满足客户日益增长的需求。考研项目追求的不仅仅是满足市场需求，更是在市场中获得卓越的竞争优势。通过不断提升产品或服务的质量和创新水平，考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考研项目范围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全面涵盖了产品研发、制造、市场推广和售后服务，确保从产品设计到最终用户体验的全方位关注。这一全面的考研项目范围是为了确保考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考研项目时间表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考研项目计划在未来18个月内完成，包括研发、测试、市场试点和正式推出等不同阶段。这个时间表的合理设计是为了确保考研项目各个阶段的顺利推进，以便按时交付高质量的成果。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考研项目预算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考研项目总预算估算为XX百万美元，主要分配在研发、市场推广、人员培训和运营等方面。这一充足的预算为考研项目提供了充足的资源，确保考研项目在各个方面都能取得优异的表现。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考研项目风险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考研项目可能面临的风险包括市场接受度低、技术难题、竞争激烈等。考研项目团队已经制定了相应的风险应对计划，通过前瞻性的风险管理，确保考研项目在面对不确定性时能够迅速做出应对。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考研项目团队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考研项目汇聚了一支经验丰富、多领域专业素养的核心团队，确保考研项目在各个方面都能拥有高水平的执行力。团队的协同作战是考研项目成功的关键因素之一。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考研项目背景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考研项目的背景根植于市场对更高效、创新产品的渴望，同时也受到科技发展对行业格局的深刻改变的影响。这为考研项目提供了广阔的发展空间和市场需求。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考研项目现状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截至目前，考研项目已完成市场调研和技术验证，取得了初步的成功。这为考研项目在未来的发展奠定了坚实的基础，为更远大的目标打下了坚实的基石。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395"/>
      <w:r>
        <w:rPr>
          <w:rFonts w:ascii="仿宋" w:eastAsia="仿宋" w:hAnsi="仿宋" w:cs="仿宋" w:hint="eastAsia"/>
          <w:sz w:val="28"/>
          <w:lang w:eastAsia="zh-CN"/>
        </w:rPr>
        <w:t>(二)、考研项目目标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keyword》考研项目首要业务目标是在市场中占据有利地位，实现产品/服务的成功推广和销售。通过不断提升产品质量、创新性，考研项目追求成为行业中的领导者，赢得更多客户的青睐。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在科技迅速发展的时代，考研项目着眼于技术创新。通过持续的研发和技术升级，考研项目旨在推出更具创新性的产品或服务，以满足市场对新鲜、先进解决方案的需求。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为了建立可持续的客户关系，考研项目设定了客户满意度目标。通过提供卓越的产品质量和优质的客户服务，考研项目追求赢得客户的信任和忠诚度，确保他们的满意度达到行业领先水平。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考研项目注重社会责任和可持续发展。通过实施环保、社会责任考研项目，考研项目致力于在经济发展的同时保护环境，促进社会公平，实现可持续经营。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考研项目的团队是实现目标的核心驱动力。因此，考研项目设定了团队发展目标，包括提升团队成员的专业技能、培养领导力，以及搭建协同高效的团队工作氛围。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589"/>
      <w:r>
        <w:rPr>
          <w:rFonts w:ascii="仿宋" w:eastAsia="仿宋" w:hAnsi="仿宋" w:cs="仿宋" w:hint="eastAsia"/>
          <w:sz w:val="28"/>
          <w:lang w:eastAsia="zh-CN"/>
        </w:rPr>
        <w:t>(三)、考研项目提出的理由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考研项目提出的理由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的提出源于对市场机遇的深刻洞察。当前市场中存在的需求缺口和行业发展趋势表明，有巨大的商业机会等待被开发。通过准确捕捉市场机遇，考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的理念基于对技术创新的信仰。通过持续的研发和技术投入，考研项目有望推出更具创新性的产品或服务。在科技飞速发展的当下，考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的提出是为了增强企业的行业竞争力。通过提升产品或服务的质量和独特性，考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响应了消费者需求的变化。随着社会和科技的不断发展，消费者对产品和服务的需求也在发生变化。通过深入了解并及时回应消费者的新需求，考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考研项目的提出是企业战略发展规划的一部分。在面对日益激烈的市场竞争和不断变化的商业环境中，考研项目作为企业战略的一环，旨在为企业开辟新的增长领域，巩固企业在行业中的地位。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考研项目的提出不仅仅是基于商业考量，还注重社会责任。通过推出环保、社会责任等方面的考研项目，考研企业可以在社会中树立积极形象，为社会做出积极贡献，实现经济效益和社会效益的双赢。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考研项目的提出反映了对利益相关者期望的关注。包括客户、员工、投资者等利益相关者在企业发展中都有着各自的期望，考研项目力求在满足这些期望的同时，取得更大的共赢。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673"/>
      <w:r>
        <w:rPr>
          <w:rFonts w:ascii="仿宋" w:eastAsia="仿宋" w:hAnsi="仿宋" w:cs="仿宋" w:hint="eastAsia"/>
          <w:sz w:val="28"/>
          <w:lang w:eastAsia="zh-CN"/>
        </w:rPr>
        <w:t>(四)、考研项目意义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在实施考研项目的过程中，我们不仅仅是在追逐商业成功，更是为企业和社会的多个层面创造了深远的意义。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的首要意义在于提升企业的市场竞争力。通过持续的创新和对产品质量的高标准要求，考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考研项目的推进将促使行业技术水平的提升。通过引入先进技术和创新性解决方案，考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在社会层面，考研项目不仅创造了大量就业机会，提高了就业水平，还注重社会责任和环保。通过参与社会公益事业和推动环保考研项目，考研项目为社会贡献了一份力量，体现了企业对社会的积极回馈。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综合而言，考研项目意义重大，不仅推动了企业的发展，也为行业和社会的进步贡献了积极力量。这是一个全面而深刻的影响，将在未来产生可持续的正面效应。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425"/>
      <w:r>
        <w:rPr>
          <w:rFonts w:ascii="仿宋" w:eastAsia="仿宋" w:hAnsi="仿宋" w:cs="仿宋" w:hint="eastAsia"/>
          <w:sz w:val="28"/>
          <w:lang w:eastAsia="zh-CN"/>
        </w:rPr>
        <w:t>(五)、考研项目背景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在当今迅猛发展的商业环境中，考研项目的动因根植于对多方面因素的审慎考量。这个考研项目的提出并非孤立的决策，而是对企业所处背景深入思考的产物。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市场的不断演变是考研项目背后的首要原因。科技的迅速发展和全球市场的快速变化使得企业必须灵活应对。考研项目应运而生，旨在通过创新性的解决方案迎合市场的多变需求，赢得竞争中的先机。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竞争的激烈程度也是考研项目背景中不可忽视的一环。企业需要在激烈竞争中脱颖而出，为此，考研项目致力于打破常规，提供独特的价值主张，以吸引客户并确保市场份额的增长。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技术的迅速发展为企业带来了机遇与挑战。作为考研项目启动的背景之一，对新兴技术的应用将有助于提升企业的技术水平，使其在不断演进的商业环境中保持竞争优势。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此外，社会对企业责任的期望也在逐渐升高。考研项目充分融入了社会责任的理念，通过可持续经营和社会公益考研项目，企图为社会贡献一份力量，在商业成功的同时关注社会价值。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170"/>
      <w:r>
        <w:rPr>
          <w:rFonts w:ascii="仿宋" w:eastAsia="仿宋" w:hAnsi="仿宋" w:cs="仿宋" w:hint="eastAsia"/>
          <w:sz w:val="28"/>
          <w:lang w:eastAsia="zh-CN"/>
        </w:rPr>
        <w:t>二、考研项目可持续发展</w:t>
      </w:r>
      <w:bookmarkEnd w:id="8"/>
    </w:p>
    <w:p>
      <w:pPr>
        <w:pStyle w:val="Heading2"/>
        <w:rPr>
          <w:rFonts w:ascii="仿宋" w:eastAsia="仿宋" w:hAnsi="仿宋" w:cs="仿宋" w:hint="eastAsia"/>
          <w:lang w:eastAsia="zh-CN"/>
        </w:rPr>
      </w:pPr>
      <w:bookmarkStart w:id="9" w:name="_Toc2983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考研项目中，考研项目团队着眼于未来，明确了可持续发展的战略方向。制定的具体可持续发展目标包括降低资源使用、采用环保技术、最大化社会效益等。这一步骤不仅有助于考研项目在环保和社会责任方面达到最高标准，也为未来提供了明确的指引，确保考研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可持续实践的融入考研项目管理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考研项目管理周期。从考研项目规划开始，考研项目团队就考虑了环境和社会的因素。在执行阶段，考研项目团队积极推动绿色技术的应用，优化资源利用。此外，关注员工的社会责任，通过培训和沟通活动提高员工对可持续发展的认知，使他们能够在日常工作中践行可持续实践。这些举措不仅为考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337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扎根于考研项目的可持续发展理念，我们深信环保与社会责任是考研项目成功的关键支柱。在考研项目的每一步，我们都致力于通过创新和实践，履行对环境和社会的坚定责任。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团队通过引入先进的环保技术、建立高效的废物处理系统以及推动能源节约措施，积极履行环保责任。定期的环保监测和评估确保考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不仅致力于自身可持续发展，还注重对社会的回馈。通过支持社区考研项目、参与慈善事业、提供培训机会等方式，考研项目积极履行社会责任。与当地社区建立积极互动，关注员工的工作与生活平衡，以及员工的身心健康，是考研项目在社会责任层面的关键举措。这样的实践不仅增强了考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797"/>
      <w:r>
        <w:rPr>
          <w:rFonts w:ascii="仿宋" w:eastAsia="仿宋" w:hAnsi="仿宋" w:cs="仿宋" w:hint="eastAsia"/>
          <w:sz w:val="28"/>
          <w:lang w:eastAsia="zh-CN"/>
        </w:rPr>
        <w:t>三、考研项目选址可行性分析</w:t>
      </w:r>
      <w:bookmarkEnd w:id="11"/>
    </w:p>
    <w:p>
      <w:pPr>
        <w:pStyle w:val="Heading2"/>
        <w:rPr>
          <w:rFonts w:ascii="仿宋" w:eastAsia="仿宋" w:hAnsi="仿宋" w:cs="仿宋" w:hint="eastAsia"/>
          <w:lang w:eastAsia="zh-CN"/>
        </w:rPr>
      </w:pPr>
      <w:bookmarkStart w:id="12" w:name="_Toc13584"/>
      <w:r>
        <w:rPr>
          <w:rFonts w:ascii="仿宋" w:eastAsia="仿宋" w:hAnsi="仿宋" w:cs="仿宋" w:hint="eastAsia"/>
          <w:lang w:eastAsia="zh-CN"/>
        </w:rPr>
        <w:t>(一)、考研项目选址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该考研项目选址位于XX省XX市XX区XXX街道</w:t>
      </w:r>
    </w:p>
    <w:p>
      <w:pPr>
        <w:pStyle w:val="Heading2"/>
        <w:ind w:firstLine="560" w:firstLineChars="200"/>
        <w:rPr>
          <w:rFonts w:ascii="仿宋" w:eastAsia="仿宋" w:hAnsi="仿宋" w:cs="仿宋" w:hint="eastAsia"/>
          <w:sz w:val="28"/>
          <w:lang w:eastAsia="zh-CN"/>
        </w:rPr>
      </w:pPr>
      <w:bookmarkStart w:id="13" w:name="_Toc2220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考研项目的征地面积将根据考研项目的实际规模和需求进行精确规划。具体面积XXX平方米，旨在确保考研项目不仅能够满足当前的发展需求，还能够预留空间以适应未来的扩展。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净用地面积是在征地面积基础上去除不可利用面积后的实际可开发用地。具体面积XXX平方米，考虑到环保、交通、安全等多方面因素，以确保考研项目在整体利用效率上达到最优。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考研项目计划建设的建筑总规模具体面积XXX平方米。这一规模的确定综合考虑了考研项目的性质、规模，以及城市规划的相关要求，确保建筑布局与周边环境协调一致。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绿地率是考研项目用地中被规划为绿地的比例。具体面积XXX平方米，旨在通过合理规划绿地，改善考研项目周边环境，提升居民生活质量，并符合城市整体绿化规划。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容积率是用地上可以建设的建筑总体积与用地面积之比。具体面积XXX，通过合理的容积率规划，确保考研项目建筑规模与周边环境和谐共生。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确保考研项目选址与当地城市规划相一致，具体面积XXX平方米。通过与城市规划部门深入沟通，确保考研项目不仅符合城市的整体发展方向，还能够融入城市的发展布局，为城市的长远发展贡献力量。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充分了解并确保考研项目选址符合当地产业政策，具体面积XXX平方米。这包括考研项目对当地经济的促进作用，以及对相关产业的带动效应，确保考研项目与地方政府的产业政策保持一致，促进共赢合作。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用地总体要求必须符合环保和可持续发展的原则，具体面积XXX平方米。通过采用绿色建筑设计、节能减排等措施，确保考研项目在建设和运营过程中对环境的影响最小化，达到可持续发展的要求。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确保考研项目选址具备必要的公共设施配套，具体面积XXX平方米。这包括交通便利性、教育、医疗等基础设施，以提高居民生活品质，使得考研项目选址更具吸引力。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考虑用地总体要求对当地社会稳定性的影响，具体面积XXX平方米。通过深入了解当地社区反馈，确保考研项目的选址和建设过程对当地社会和谐稳定产生积极作用。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考研项目选址不仅符合法规和规划，还在实际操作中具有可行性。这一全面规划将为考研项目的成功实施提供坚实的基础，确保考研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880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考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考研项目的设备规划和空间设计中，我们将采取灵活设备布局的措施。设备布局将根据实际需求进行灵活设计，避免不必要的浪费。通过合理规划设备摆放位置，我们将提高设备的利用率，减少设备间距，以确保考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考研项目内部引入共享设施的概念，例如共享会议室、办公区等。通过这种方式，我们可以减少对资源的重复建设，提高资源共享效率，从而减小考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301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考研项目的总图布置中，我们将不同功能区域进行明确的规划，以最大程度满足考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259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我们首先关注市场因素，包括潜在客户分布、竞争对手位置、市场需求等。通过深入的市场调研，我们能够更准确地评估选址对于市场开拓和产品销售的影响，确保考研项目能够在有利的市场环境中蓬勃发展。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考研项目对环境的影响是综合评价的重要因素之一。我们将详细考虑选址周边的自然环境、生态保护区、水源地等情况，确保考研项目的建设和运营对环境影响最小化，并符合当地的环保法规标准。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对选址的评价还需充分考虑当地政府的产业政策和法规。我们将详细了解考研项目所在地的相关政策，确保考研项目的规划和运营与当地法规相符，降低不必要的法律风险。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考虑到社会稳定性对企业运营的重要性，我们将评估选址地区的社会安全情况、劳工关系、社区反馈等方面，以确保考研项目的建设和运营不会受到社会稳定性的负面影响。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最后，我们将综合考虑用地成本，包括土地购置费用、土地开发成本等。通过对用地成本的详细评估，我们能够做出更为精确的经济效益分析，为考研项目的投资决策提供有力支持。</w:t>
      </w:r>
    </w:p>
    <w:p>
      <w:pPr>
        <w:pStyle w:val="Heading1"/>
        <w:ind w:firstLine="560" w:firstLineChars="200"/>
        <w:rPr>
          <w:rFonts w:ascii="仿宋" w:eastAsia="仿宋" w:hAnsi="仿宋" w:cs="仿宋" w:hint="eastAsia"/>
          <w:sz w:val="28"/>
          <w:lang w:eastAsia="zh-CN"/>
        </w:rPr>
      </w:pPr>
      <w:bookmarkStart w:id="17" w:name="_Toc4237"/>
      <w:r>
        <w:rPr>
          <w:rFonts w:ascii="仿宋" w:eastAsia="仿宋" w:hAnsi="仿宋" w:cs="仿宋" w:hint="eastAsia"/>
          <w:sz w:val="28"/>
          <w:lang w:eastAsia="zh-CN"/>
        </w:rPr>
        <w:t>四、考研项目土建工程</w:t>
      </w:r>
      <w:bookmarkEnd w:id="17"/>
    </w:p>
    <w:p>
      <w:pPr>
        <w:pStyle w:val="Heading2"/>
        <w:rPr>
          <w:rFonts w:ascii="仿宋" w:eastAsia="仿宋" w:hAnsi="仿宋" w:cs="仿宋" w:hint="eastAsia"/>
          <w:lang w:eastAsia="zh-CN"/>
        </w:rPr>
      </w:pPr>
      <w:bookmarkStart w:id="18" w:name="_Toc25850"/>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在考研项目的建筑工程设计中，我们将秉承一系列重要的设计原则，以确保考研项目建筑在功能、美观、可持续性等方面达到最佳效果。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首要原则是确保建筑的功能性得到最大化的发挥。我们将充分理解考研项目的实际需求，合理布局各个功能区域，保证建筑在满足业务需求的同时，提供高效的工作环境。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https://d.book118.com/785242241300011122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CD2BCD"/>
    <w:rsid w:val="30CD2B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24224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2024-03-01T22:22:00Z</dcterms:created>
  <dcterms:modified xsi:type="dcterms:W3CDTF">2024-03-01T22:22:58Z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548772498BCD4B61920CEA13A54A43E3_11</vt:lpwstr>
  </property>
  <property fmtid="{D5CDD505-2E9C-101B-9397-08002B2CF9AE}" pid="3" name="KSOProductBuildVer">
    <vt:lpwstr>2052-12.1.0.16388</vt:lpwstr>
  </property>
</Properties>
</file>