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运载火箭贮箱项目规划设计方案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5" w:history="1">
        <w:r>
          <w:rPr>
            <w:rFonts w:ascii="仿宋" w:eastAsia="仿宋" w:hAnsi="仿宋" w:cs="仿宋" w:hint="eastAsia"/>
            <w:lang w:eastAsia="zh-CN"/>
          </w:rPr>
          <w:t>前言</w:t>
        </w:r>
        <w:r>
          <w:tab/>
        </w:r>
        <w:r>
          <w:fldChar w:fldCharType="begin"/>
        </w:r>
        <w:r>
          <w:instrText xml:space="preserve"> PAGEREF _Toc26915 \h </w:instrText>
        </w:r>
        <w:r>
          <w:fldChar w:fldCharType="separate"/>
        </w:r>
        <w:r>
          <w:t>3</w:t>
        </w:r>
        <w:r>
          <w:fldChar w:fldCharType="end"/>
        </w:r>
      </w:hyperlink>
    </w:p>
    <w:p>
      <w:pPr>
        <w:pStyle w:val="TOC1"/>
        <w:tabs>
          <w:tab w:val="right" w:leader="dot" w:pos="8306"/>
        </w:tabs>
      </w:pPr>
      <w:hyperlink w:anchor="_Toc5465" w:history="1">
        <w:r>
          <w:rPr>
            <w:rFonts w:ascii="仿宋" w:eastAsia="仿宋" w:hAnsi="仿宋" w:cs="仿宋" w:hint="eastAsia"/>
            <w:lang w:eastAsia="zh-CN"/>
          </w:rPr>
          <w:t>一、运载火箭贮箱项目危机管理</w:t>
        </w:r>
        <w:r>
          <w:tab/>
        </w:r>
        <w:r>
          <w:fldChar w:fldCharType="begin"/>
        </w:r>
        <w:r>
          <w:instrText xml:space="preserve"> PAGEREF _Toc5465 \h </w:instrText>
        </w:r>
        <w:r>
          <w:fldChar w:fldCharType="separate"/>
        </w:r>
        <w:r>
          <w:t>3</w:t>
        </w:r>
        <w:r>
          <w:fldChar w:fldCharType="end"/>
        </w:r>
      </w:hyperlink>
    </w:p>
    <w:p>
      <w:pPr>
        <w:pStyle w:val="TOC2"/>
        <w:tabs>
          <w:tab w:val="right" w:leader="dot" w:pos="8306"/>
        </w:tabs>
      </w:pPr>
      <w:hyperlink w:anchor="_Toc21766" w:history="1">
        <w:r>
          <w:rPr>
            <w:rFonts w:ascii="仿宋" w:eastAsia="仿宋" w:hAnsi="仿宋" w:cs="仿宋" w:hint="eastAsia"/>
            <w:lang w:eastAsia="zh-CN"/>
          </w:rPr>
          <w:t>(一)、危机预警与识别</w:t>
        </w:r>
        <w:r>
          <w:tab/>
        </w:r>
        <w:r>
          <w:fldChar w:fldCharType="begin"/>
        </w:r>
        <w:r>
          <w:instrText xml:space="preserve"> PAGEREF _Toc21766 \h </w:instrText>
        </w:r>
        <w:r>
          <w:fldChar w:fldCharType="separate"/>
        </w:r>
        <w:r>
          <w:t>3</w:t>
        </w:r>
        <w:r>
          <w:fldChar w:fldCharType="end"/>
        </w:r>
      </w:hyperlink>
    </w:p>
    <w:p>
      <w:pPr>
        <w:pStyle w:val="TOC2"/>
        <w:tabs>
          <w:tab w:val="right" w:leader="dot" w:pos="8306"/>
        </w:tabs>
      </w:pPr>
      <w:hyperlink w:anchor="_Toc20997" w:history="1">
        <w:r>
          <w:rPr>
            <w:rFonts w:ascii="仿宋" w:eastAsia="仿宋" w:hAnsi="仿宋" w:cs="仿宋" w:hint="eastAsia"/>
            <w:lang w:eastAsia="zh-CN"/>
          </w:rPr>
          <w:t>(二)、危机应对与恢复</w:t>
        </w:r>
        <w:r>
          <w:tab/>
        </w:r>
        <w:r>
          <w:fldChar w:fldCharType="begin"/>
        </w:r>
        <w:r>
          <w:instrText xml:space="preserve"> PAGEREF _Toc20997 \h </w:instrText>
        </w:r>
        <w:r>
          <w:fldChar w:fldCharType="separate"/>
        </w:r>
        <w:r>
          <w:t>4</w:t>
        </w:r>
        <w:r>
          <w:fldChar w:fldCharType="end"/>
        </w:r>
      </w:hyperlink>
    </w:p>
    <w:p>
      <w:pPr>
        <w:pStyle w:val="TOC1"/>
        <w:tabs>
          <w:tab w:val="right" w:leader="dot" w:pos="8306"/>
        </w:tabs>
      </w:pPr>
      <w:hyperlink w:anchor="_Toc19489" w:history="1">
        <w:r>
          <w:rPr>
            <w:rFonts w:ascii="仿宋" w:eastAsia="仿宋" w:hAnsi="仿宋" w:cs="仿宋" w:hint="eastAsia"/>
            <w:lang w:eastAsia="zh-CN"/>
          </w:rPr>
          <w:t>二、工艺说明</w:t>
        </w:r>
        <w:r>
          <w:tab/>
        </w:r>
        <w:r>
          <w:fldChar w:fldCharType="begin"/>
        </w:r>
        <w:r>
          <w:instrText xml:space="preserve"> PAGEREF _Toc19489 \h </w:instrText>
        </w:r>
        <w:r>
          <w:fldChar w:fldCharType="separate"/>
        </w:r>
        <w:r>
          <w:t>5</w:t>
        </w:r>
        <w:r>
          <w:fldChar w:fldCharType="end"/>
        </w:r>
      </w:hyperlink>
    </w:p>
    <w:p>
      <w:pPr>
        <w:pStyle w:val="TOC2"/>
        <w:tabs>
          <w:tab w:val="right" w:leader="dot" w:pos="8306"/>
        </w:tabs>
      </w:pPr>
      <w:hyperlink w:anchor="_Toc23283" w:history="1">
        <w:r>
          <w:rPr>
            <w:rFonts w:ascii="仿宋" w:eastAsia="仿宋" w:hAnsi="仿宋" w:cs="仿宋" w:hint="eastAsia"/>
            <w:lang w:eastAsia="zh-CN"/>
          </w:rPr>
          <w:t>(一)、技术管理特点</w:t>
        </w:r>
        <w:r>
          <w:tab/>
        </w:r>
        <w:r>
          <w:fldChar w:fldCharType="begin"/>
        </w:r>
        <w:r>
          <w:instrText xml:space="preserve"> PAGEREF _Toc23283 \h </w:instrText>
        </w:r>
        <w:r>
          <w:fldChar w:fldCharType="separate"/>
        </w:r>
        <w:r>
          <w:t>5</w:t>
        </w:r>
        <w:r>
          <w:fldChar w:fldCharType="end"/>
        </w:r>
      </w:hyperlink>
    </w:p>
    <w:p>
      <w:pPr>
        <w:pStyle w:val="TOC2"/>
        <w:tabs>
          <w:tab w:val="right" w:leader="dot" w:pos="8306"/>
        </w:tabs>
      </w:pPr>
      <w:hyperlink w:anchor="_Toc1473" w:history="1">
        <w:r>
          <w:rPr>
            <w:rFonts w:ascii="仿宋" w:eastAsia="仿宋" w:hAnsi="仿宋" w:cs="仿宋" w:hint="eastAsia"/>
            <w:lang w:eastAsia="zh-CN"/>
          </w:rPr>
          <w:t>(二)、运载火箭贮箱项目工艺技术设计方案</w:t>
        </w:r>
        <w:r>
          <w:tab/>
        </w:r>
        <w:r>
          <w:fldChar w:fldCharType="begin"/>
        </w:r>
        <w:r>
          <w:instrText xml:space="preserve"> PAGEREF _Toc1473 \h </w:instrText>
        </w:r>
        <w:r>
          <w:fldChar w:fldCharType="separate"/>
        </w:r>
        <w:r>
          <w:t>7</w:t>
        </w:r>
        <w:r>
          <w:fldChar w:fldCharType="end"/>
        </w:r>
      </w:hyperlink>
    </w:p>
    <w:p>
      <w:pPr>
        <w:pStyle w:val="TOC2"/>
        <w:tabs>
          <w:tab w:val="right" w:leader="dot" w:pos="8306"/>
        </w:tabs>
      </w:pPr>
      <w:hyperlink w:anchor="_Toc21371" w:history="1">
        <w:r>
          <w:rPr>
            <w:rFonts w:ascii="仿宋" w:eastAsia="仿宋" w:hAnsi="仿宋" w:cs="仿宋" w:hint="eastAsia"/>
            <w:lang w:eastAsia="zh-CN"/>
          </w:rPr>
          <w:t>(三)、设备选型方案</w:t>
        </w:r>
        <w:r>
          <w:tab/>
        </w:r>
        <w:r>
          <w:fldChar w:fldCharType="begin"/>
        </w:r>
        <w:r>
          <w:instrText xml:space="preserve"> PAGEREF _Toc21371 \h </w:instrText>
        </w:r>
        <w:r>
          <w:fldChar w:fldCharType="separate"/>
        </w:r>
        <w:r>
          <w:t>8</w:t>
        </w:r>
        <w:r>
          <w:fldChar w:fldCharType="end"/>
        </w:r>
      </w:hyperlink>
    </w:p>
    <w:p>
      <w:pPr>
        <w:pStyle w:val="TOC1"/>
        <w:tabs>
          <w:tab w:val="right" w:leader="dot" w:pos="8306"/>
        </w:tabs>
      </w:pPr>
      <w:hyperlink w:anchor="_Toc17426" w:history="1">
        <w:r>
          <w:rPr>
            <w:rFonts w:ascii="仿宋" w:eastAsia="仿宋" w:hAnsi="仿宋" w:cs="仿宋" w:hint="eastAsia"/>
            <w:lang w:eastAsia="zh-CN"/>
          </w:rPr>
          <w:t>三、运载火箭贮箱项目概论</w:t>
        </w:r>
        <w:r>
          <w:tab/>
        </w:r>
        <w:r>
          <w:fldChar w:fldCharType="begin"/>
        </w:r>
        <w:r>
          <w:instrText xml:space="preserve"> PAGEREF _Toc17426 \h </w:instrText>
        </w:r>
        <w:r>
          <w:fldChar w:fldCharType="separate"/>
        </w:r>
        <w:r>
          <w:t>9</w:t>
        </w:r>
        <w:r>
          <w:fldChar w:fldCharType="end"/>
        </w:r>
      </w:hyperlink>
    </w:p>
    <w:p>
      <w:pPr>
        <w:pStyle w:val="TOC2"/>
        <w:tabs>
          <w:tab w:val="right" w:leader="dot" w:pos="8306"/>
        </w:tabs>
      </w:pPr>
      <w:hyperlink w:anchor="_Toc22633" w:history="1">
        <w:r>
          <w:rPr>
            <w:rFonts w:ascii="仿宋" w:eastAsia="仿宋" w:hAnsi="仿宋" w:cs="仿宋" w:hint="eastAsia"/>
            <w:lang w:eastAsia="zh-CN"/>
          </w:rPr>
          <w:t>(一)、运载火箭贮箱项目概况</w:t>
        </w:r>
        <w:r>
          <w:tab/>
        </w:r>
        <w:r>
          <w:fldChar w:fldCharType="begin"/>
        </w:r>
        <w:r>
          <w:instrText xml:space="preserve"> PAGEREF _Toc22633 \h </w:instrText>
        </w:r>
        <w:r>
          <w:fldChar w:fldCharType="separate"/>
        </w:r>
        <w:r>
          <w:t>9</w:t>
        </w:r>
        <w:r>
          <w:fldChar w:fldCharType="end"/>
        </w:r>
      </w:hyperlink>
    </w:p>
    <w:p>
      <w:pPr>
        <w:pStyle w:val="TOC2"/>
        <w:tabs>
          <w:tab w:val="right" w:leader="dot" w:pos="8306"/>
        </w:tabs>
      </w:pPr>
      <w:hyperlink w:anchor="_Toc20156" w:history="1">
        <w:r>
          <w:rPr>
            <w:rFonts w:ascii="仿宋" w:eastAsia="仿宋" w:hAnsi="仿宋" w:cs="仿宋" w:hint="eastAsia"/>
            <w:lang w:eastAsia="zh-CN"/>
          </w:rPr>
          <w:t>(二)、运载火箭贮箱项目目标</w:t>
        </w:r>
        <w:r>
          <w:tab/>
        </w:r>
        <w:r>
          <w:fldChar w:fldCharType="begin"/>
        </w:r>
        <w:r>
          <w:instrText xml:space="preserve"> PAGEREF _Toc20156 \h </w:instrText>
        </w:r>
        <w:r>
          <w:fldChar w:fldCharType="separate"/>
        </w:r>
        <w:r>
          <w:t>12</w:t>
        </w:r>
        <w:r>
          <w:fldChar w:fldCharType="end"/>
        </w:r>
      </w:hyperlink>
    </w:p>
    <w:p>
      <w:pPr>
        <w:pStyle w:val="TOC2"/>
        <w:tabs>
          <w:tab w:val="right" w:leader="dot" w:pos="8306"/>
        </w:tabs>
      </w:pPr>
      <w:hyperlink w:anchor="_Toc24749" w:history="1">
        <w:r>
          <w:rPr>
            <w:rFonts w:ascii="仿宋" w:eastAsia="仿宋" w:hAnsi="仿宋" w:cs="仿宋" w:hint="eastAsia"/>
            <w:lang w:eastAsia="zh-CN"/>
          </w:rPr>
          <w:t>(三)、运载火箭贮箱项目提出的理由</w:t>
        </w:r>
        <w:r>
          <w:tab/>
        </w:r>
        <w:r>
          <w:fldChar w:fldCharType="begin"/>
        </w:r>
        <w:r>
          <w:instrText xml:space="preserve"> PAGEREF _Toc24749 \h </w:instrText>
        </w:r>
        <w:r>
          <w:fldChar w:fldCharType="separate"/>
        </w:r>
        <w:r>
          <w:t>12</w:t>
        </w:r>
        <w:r>
          <w:fldChar w:fldCharType="end"/>
        </w:r>
      </w:hyperlink>
    </w:p>
    <w:p>
      <w:pPr>
        <w:pStyle w:val="TOC2"/>
        <w:tabs>
          <w:tab w:val="right" w:leader="dot" w:pos="8306"/>
        </w:tabs>
      </w:pPr>
      <w:hyperlink w:anchor="_Toc24393" w:history="1">
        <w:r>
          <w:rPr>
            <w:rFonts w:ascii="仿宋" w:eastAsia="仿宋" w:hAnsi="仿宋" w:cs="仿宋" w:hint="eastAsia"/>
            <w:lang w:eastAsia="zh-CN"/>
          </w:rPr>
          <w:t>(四)、运载火箭贮箱项目意义</w:t>
        </w:r>
        <w:r>
          <w:tab/>
        </w:r>
        <w:r>
          <w:fldChar w:fldCharType="begin"/>
        </w:r>
        <w:r>
          <w:instrText xml:space="preserve"> PAGEREF _Toc24393 \h </w:instrText>
        </w:r>
        <w:r>
          <w:fldChar w:fldCharType="separate"/>
        </w:r>
        <w:r>
          <w:t>14</w:t>
        </w:r>
        <w:r>
          <w:fldChar w:fldCharType="end"/>
        </w:r>
      </w:hyperlink>
    </w:p>
    <w:p>
      <w:pPr>
        <w:pStyle w:val="TOC2"/>
        <w:tabs>
          <w:tab w:val="right" w:leader="dot" w:pos="8306"/>
        </w:tabs>
      </w:pPr>
      <w:hyperlink w:anchor="_Toc19610" w:history="1">
        <w:r>
          <w:rPr>
            <w:rFonts w:ascii="仿宋" w:eastAsia="仿宋" w:hAnsi="仿宋" w:cs="仿宋" w:hint="eastAsia"/>
            <w:lang w:eastAsia="zh-CN"/>
          </w:rPr>
          <w:t>(五)、运载火箭贮箱项目背景</w:t>
        </w:r>
        <w:r>
          <w:tab/>
        </w:r>
        <w:r>
          <w:fldChar w:fldCharType="begin"/>
        </w:r>
        <w:r>
          <w:instrText xml:space="preserve"> PAGEREF _Toc19610 \h </w:instrText>
        </w:r>
        <w:r>
          <w:fldChar w:fldCharType="separate"/>
        </w:r>
        <w:r>
          <w:t>15</w:t>
        </w:r>
        <w:r>
          <w:fldChar w:fldCharType="end"/>
        </w:r>
      </w:hyperlink>
    </w:p>
    <w:p>
      <w:pPr>
        <w:pStyle w:val="TOC1"/>
        <w:tabs>
          <w:tab w:val="right" w:leader="dot" w:pos="8306"/>
        </w:tabs>
      </w:pPr>
      <w:hyperlink w:anchor="_Toc30187" w:history="1">
        <w:r>
          <w:rPr>
            <w:rFonts w:ascii="仿宋" w:eastAsia="仿宋" w:hAnsi="仿宋" w:cs="仿宋" w:hint="eastAsia"/>
            <w:lang w:eastAsia="zh-CN"/>
          </w:rPr>
          <w:t>四、运载火箭贮箱项目文档管理</w:t>
        </w:r>
        <w:r>
          <w:tab/>
        </w:r>
        <w:r>
          <w:fldChar w:fldCharType="begin"/>
        </w:r>
        <w:r>
          <w:instrText xml:space="preserve"> PAGEREF _Toc30187 \h </w:instrText>
        </w:r>
        <w:r>
          <w:fldChar w:fldCharType="separate"/>
        </w:r>
        <w:r>
          <w:t>16</w:t>
        </w:r>
        <w:r>
          <w:fldChar w:fldCharType="end"/>
        </w:r>
      </w:hyperlink>
    </w:p>
    <w:p>
      <w:pPr>
        <w:pStyle w:val="TOC2"/>
        <w:tabs>
          <w:tab w:val="right" w:leader="dot" w:pos="8306"/>
        </w:tabs>
      </w:pPr>
      <w:hyperlink w:anchor="_Toc24600" w:history="1">
        <w:r>
          <w:rPr>
            <w:rFonts w:ascii="仿宋" w:eastAsia="仿宋" w:hAnsi="仿宋" w:cs="仿宋" w:hint="eastAsia"/>
            <w:lang w:eastAsia="zh-CN"/>
          </w:rPr>
          <w:t>(一)、文档编制与审查</w:t>
        </w:r>
        <w:r>
          <w:tab/>
        </w:r>
        <w:r>
          <w:fldChar w:fldCharType="begin"/>
        </w:r>
        <w:r>
          <w:instrText xml:space="preserve"> PAGEREF _Toc24600 \h </w:instrText>
        </w:r>
        <w:r>
          <w:fldChar w:fldCharType="separate"/>
        </w:r>
        <w:r>
          <w:t>16</w:t>
        </w:r>
        <w:r>
          <w:fldChar w:fldCharType="end"/>
        </w:r>
      </w:hyperlink>
    </w:p>
    <w:p>
      <w:pPr>
        <w:pStyle w:val="TOC2"/>
        <w:tabs>
          <w:tab w:val="right" w:leader="dot" w:pos="8306"/>
        </w:tabs>
      </w:pPr>
      <w:hyperlink w:anchor="_Toc356" w:history="1">
        <w:r>
          <w:rPr>
            <w:rFonts w:ascii="仿宋" w:eastAsia="仿宋" w:hAnsi="仿宋" w:cs="仿宋" w:hint="eastAsia"/>
            <w:lang w:eastAsia="zh-CN"/>
          </w:rPr>
          <w:t>(二)、文档发布与分发</w:t>
        </w:r>
        <w:r>
          <w:tab/>
        </w:r>
        <w:r>
          <w:fldChar w:fldCharType="begin"/>
        </w:r>
        <w:r>
          <w:instrText xml:space="preserve"> PAGEREF _Toc356 \h </w:instrText>
        </w:r>
        <w:r>
          <w:fldChar w:fldCharType="separate"/>
        </w:r>
        <w:r>
          <w:t>17</w:t>
        </w:r>
        <w:r>
          <w:fldChar w:fldCharType="end"/>
        </w:r>
      </w:hyperlink>
    </w:p>
    <w:p>
      <w:pPr>
        <w:pStyle w:val="TOC2"/>
        <w:tabs>
          <w:tab w:val="right" w:leader="dot" w:pos="8306"/>
        </w:tabs>
      </w:pPr>
      <w:hyperlink w:anchor="_Toc1910" w:history="1">
        <w:r>
          <w:rPr>
            <w:rFonts w:ascii="仿宋" w:eastAsia="仿宋" w:hAnsi="仿宋" w:cs="仿宋" w:hint="eastAsia"/>
            <w:lang w:eastAsia="zh-CN"/>
          </w:rPr>
          <w:t>(三)、文档存档与归档</w:t>
        </w:r>
        <w:r>
          <w:tab/>
        </w:r>
        <w:r>
          <w:fldChar w:fldCharType="begin"/>
        </w:r>
        <w:r>
          <w:instrText xml:space="preserve"> PAGEREF _Toc1910 \h </w:instrText>
        </w:r>
        <w:r>
          <w:fldChar w:fldCharType="separate"/>
        </w:r>
        <w:r>
          <w:t>18</w:t>
        </w:r>
        <w:r>
          <w:fldChar w:fldCharType="end"/>
        </w:r>
      </w:hyperlink>
    </w:p>
    <w:p>
      <w:pPr>
        <w:pStyle w:val="TOC1"/>
        <w:tabs>
          <w:tab w:val="right" w:leader="dot" w:pos="8306"/>
        </w:tabs>
      </w:pPr>
      <w:hyperlink w:anchor="_Toc23313" w:history="1">
        <w:r>
          <w:rPr>
            <w:rFonts w:ascii="仿宋" w:eastAsia="仿宋" w:hAnsi="仿宋" w:cs="仿宋" w:hint="eastAsia"/>
            <w:lang w:eastAsia="zh-CN"/>
          </w:rPr>
          <w:t>五、运载火箭贮箱项目绩效评估</w:t>
        </w:r>
        <w:r>
          <w:tab/>
        </w:r>
        <w:r>
          <w:fldChar w:fldCharType="begin"/>
        </w:r>
        <w:r>
          <w:instrText xml:space="preserve"> PAGEREF _Toc23313 \h </w:instrText>
        </w:r>
        <w:r>
          <w:fldChar w:fldCharType="separate"/>
        </w:r>
        <w:r>
          <w:t>19</w:t>
        </w:r>
        <w:r>
          <w:fldChar w:fldCharType="end"/>
        </w:r>
      </w:hyperlink>
    </w:p>
    <w:p>
      <w:pPr>
        <w:pStyle w:val="TOC2"/>
        <w:tabs>
          <w:tab w:val="right" w:leader="dot" w:pos="8306"/>
        </w:tabs>
      </w:pPr>
      <w:hyperlink w:anchor="_Toc959" w:history="1">
        <w:r>
          <w:rPr>
            <w:rFonts w:ascii="仿宋" w:eastAsia="仿宋" w:hAnsi="仿宋" w:cs="仿宋" w:hint="eastAsia"/>
            <w:lang w:eastAsia="zh-CN"/>
          </w:rPr>
          <w:t>(一)、绩效评估指标</w:t>
        </w:r>
        <w:r>
          <w:tab/>
        </w:r>
        <w:r>
          <w:fldChar w:fldCharType="begin"/>
        </w:r>
        <w:r>
          <w:instrText xml:space="preserve"> PAGEREF _Toc959 \h </w:instrText>
        </w:r>
        <w:r>
          <w:fldChar w:fldCharType="separate"/>
        </w:r>
        <w:r>
          <w:t>19</w:t>
        </w:r>
        <w:r>
          <w:fldChar w:fldCharType="end"/>
        </w:r>
      </w:hyperlink>
    </w:p>
    <w:p>
      <w:pPr>
        <w:pStyle w:val="TOC2"/>
        <w:tabs>
          <w:tab w:val="right" w:leader="dot" w:pos="8306"/>
        </w:tabs>
      </w:pPr>
      <w:hyperlink w:anchor="_Toc24681" w:history="1">
        <w:r>
          <w:rPr>
            <w:rFonts w:ascii="仿宋" w:eastAsia="仿宋" w:hAnsi="仿宋" w:cs="仿宋" w:hint="eastAsia"/>
            <w:lang w:eastAsia="zh-CN"/>
          </w:rPr>
          <w:t>(二)、绩效评估方法</w:t>
        </w:r>
        <w:r>
          <w:tab/>
        </w:r>
        <w:r>
          <w:fldChar w:fldCharType="begin"/>
        </w:r>
        <w:r>
          <w:instrText xml:space="preserve"> PAGEREF _Toc24681 \h </w:instrText>
        </w:r>
        <w:r>
          <w:fldChar w:fldCharType="separate"/>
        </w:r>
        <w:r>
          <w:t>20</w:t>
        </w:r>
        <w:r>
          <w:fldChar w:fldCharType="end"/>
        </w:r>
      </w:hyperlink>
    </w:p>
    <w:p>
      <w:pPr>
        <w:pStyle w:val="TOC2"/>
        <w:tabs>
          <w:tab w:val="right" w:leader="dot" w:pos="8306"/>
        </w:tabs>
      </w:pPr>
      <w:hyperlink w:anchor="_Toc17085" w:history="1">
        <w:r>
          <w:rPr>
            <w:rFonts w:ascii="仿宋" w:eastAsia="仿宋" w:hAnsi="仿宋" w:cs="仿宋" w:hint="eastAsia"/>
            <w:lang w:eastAsia="zh-CN"/>
          </w:rPr>
          <w:t>(三)、绩效评估周期</w:t>
        </w:r>
        <w:r>
          <w:tab/>
        </w:r>
        <w:r>
          <w:fldChar w:fldCharType="begin"/>
        </w:r>
        <w:r>
          <w:instrText xml:space="preserve"> PAGEREF _Toc17085 \h </w:instrText>
        </w:r>
        <w:r>
          <w:fldChar w:fldCharType="separate"/>
        </w:r>
        <w:r>
          <w:t>22</w:t>
        </w:r>
        <w:r>
          <w:fldChar w:fldCharType="end"/>
        </w:r>
      </w:hyperlink>
    </w:p>
    <w:p>
      <w:pPr>
        <w:pStyle w:val="TOC1"/>
        <w:tabs>
          <w:tab w:val="right" w:leader="dot" w:pos="8306"/>
        </w:tabs>
      </w:pPr>
      <w:hyperlink w:anchor="_Toc32120" w:history="1">
        <w:r>
          <w:rPr>
            <w:rFonts w:ascii="仿宋" w:eastAsia="仿宋" w:hAnsi="仿宋" w:cs="仿宋" w:hint="eastAsia"/>
            <w:lang w:eastAsia="zh-CN"/>
          </w:rPr>
          <w:t>六、产品规划分析</w:t>
        </w:r>
        <w:r>
          <w:tab/>
        </w:r>
        <w:r>
          <w:fldChar w:fldCharType="begin"/>
        </w:r>
        <w:r>
          <w:instrText xml:space="preserve"> PAGEREF _Toc32120 \h </w:instrText>
        </w:r>
        <w:r>
          <w:fldChar w:fldCharType="separate"/>
        </w:r>
        <w:r>
          <w:t>23</w:t>
        </w:r>
        <w:r>
          <w:fldChar w:fldCharType="end"/>
        </w:r>
      </w:hyperlink>
    </w:p>
    <w:p>
      <w:pPr>
        <w:pStyle w:val="TOC2"/>
        <w:tabs>
          <w:tab w:val="right" w:leader="dot" w:pos="8306"/>
        </w:tabs>
      </w:pPr>
      <w:hyperlink w:anchor="_Toc2066" w:history="1">
        <w:r>
          <w:rPr>
            <w:rFonts w:ascii="仿宋" w:eastAsia="仿宋" w:hAnsi="仿宋" w:cs="仿宋" w:hint="eastAsia"/>
            <w:lang w:eastAsia="zh-CN"/>
          </w:rPr>
          <w:t>(一)、产品规划</w:t>
        </w:r>
        <w:r>
          <w:tab/>
        </w:r>
        <w:r>
          <w:fldChar w:fldCharType="begin"/>
        </w:r>
        <w:r>
          <w:instrText xml:space="preserve"> PAGEREF _Toc2066 \h </w:instrText>
        </w:r>
        <w:r>
          <w:fldChar w:fldCharType="separate"/>
        </w:r>
        <w:r>
          <w:t>23</w:t>
        </w:r>
        <w:r>
          <w:fldChar w:fldCharType="end"/>
        </w:r>
      </w:hyperlink>
    </w:p>
    <w:p>
      <w:pPr>
        <w:pStyle w:val="TOC2"/>
        <w:tabs>
          <w:tab w:val="right" w:leader="dot" w:pos="8306"/>
        </w:tabs>
      </w:pPr>
      <w:hyperlink w:anchor="_Toc22549" w:history="1">
        <w:r>
          <w:rPr>
            <w:rFonts w:ascii="仿宋" w:eastAsia="仿宋" w:hAnsi="仿宋" w:cs="仿宋" w:hint="eastAsia"/>
            <w:lang w:eastAsia="zh-CN"/>
          </w:rPr>
          <w:t>(二)、建设规模</w:t>
        </w:r>
        <w:r>
          <w:tab/>
        </w:r>
        <w:r>
          <w:fldChar w:fldCharType="begin"/>
        </w:r>
        <w:r>
          <w:instrText xml:space="preserve"> PAGEREF _Toc22549 \h </w:instrText>
        </w:r>
        <w:r>
          <w:fldChar w:fldCharType="separate"/>
        </w:r>
        <w:r>
          <w:t>23</w:t>
        </w:r>
        <w:r>
          <w:fldChar w:fldCharType="end"/>
        </w:r>
      </w:hyperlink>
    </w:p>
    <w:p>
      <w:pPr>
        <w:pStyle w:val="TOC1"/>
        <w:tabs>
          <w:tab w:val="right" w:leader="dot" w:pos="8306"/>
        </w:tabs>
      </w:pPr>
      <w:hyperlink w:anchor="_Toc30729" w:history="1">
        <w:r>
          <w:rPr>
            <w:rFonts w:ascii="仿宋" w:eastAsia="仿宋" w:hAnsi="仿宋" w:cs="仿宋" w:hint="eastAsia"/>
            <w:lang w:eastAsia="zh-CN"/>
          </w:rPr>
          <w:t>七、运载火箭贮箱项目创新与研发</w:t>
        </w:r>
        <w:r>
          <w:tab/>
        </w:r>
        <w:r>
          <w:fldChar w:fldCharType="begin"/>
        </w:r>
        <w:r>
          <w:instrText xml:space="preserve"> PAGEREF _Toc30729 \h </w:instrText>
        </w:r>
        <w:r>
          <w:fldChar w:fldCharType="separate"/>
        </w:r>
        <w:r>
          <w:t>25</w:t>
        </w:r>
        <w:r>
          <w:fldChar w:fldCharType="end"/>
        </w:r>
      </w:hyperlink>
    </w:p>
    <w:p>
      <w:pPr>
        <w:pStyle w:val="TOC2"/>
        <w:tabs>
          <w:tab w:val="right" w:leader="dot" w:pos="8306"/>
        </w:tabs>
      </w:pPr>
      <w:hyperlink w:anchor="_Toc2533" w:history="1">
        <w:r>
          <w:rPr>
            <w:rFonts w:ascii="仿宋" w:eastAsia="仿宋" w:hAnsi="仿宋" w:cs="仿宋" w:hint="eastAsia"/>
            <w:lang w:eastAsia="zh-CN"/>
          </w:rPr>
          <w:t>(一)、创新策略与方向</w:t>
        </w:r>
        <w:r>
          <w:tab/>
        </w:r>
        <w:r>
          <w:fldChar w:fldCharType="begin"/>
        </w:r>
        <w:r>
          <w:instrText xml:space="preserve"> PAGEREF _Toc2533 \h </w:instrText>
        </w:r>
        <w:r>
          <w:fldChar w:fldCharType="separate"/>
        </w:r>
        <w:r>
          <w:t>25</w:t>
        </w:r>
        <w:r>
          <w:fldChar w:fldCharType="end"/>
        </w:r>
      </w:hyperlink>
    </w:p>
    <w:p>
      <w:pPr>
        <w:pStyle w:val="TOC2"/>
        <w:tabs>
          <w:tab w:val="right" w:leader="dot" w:pos="8306"/>
        </w:tabs>
      </w:pPr>
      <w:hyperlink w:anchor="_Toc23060" w:history="1">
        <w:r>
          <w:rPr>
            <w:rFonts w:ascii="仿宋" w:eastAsia="仿宋" w:hAnsi="仿宋" w:cs="仿宋" w:hint="eastAsia"/>
            <w:lang w:eastAsia="zh-CN"/>
          </w:rPr>
          <w:t>(二)、研发规划与投入</w:t>
        </w:r>
        <w:r>
          <w:tab/>
        </w:r>
        <w:r>
          <w:fldChar w:fldCharType="begin"/>
        </w:r>
        <w:r>
          <w:instrText xml:space="preserve"> PAGEREF _Toc23060 \h </w:instrText>
        </w:r>
        <w:r>
          <w:fldChar w:fldCharType="separate"/>
        </w:r>
        <w:r>
          <w:t>26</w:t>
        </w:r>
        <w:r>
          <w:fldChar w:fldCharType="end"/>
        </w:r>
      </w:hyperlink>
    </w:p>
    <w:p>
      <w:pPr>
        <w:pStyle w:val="TOC1"/>
        <w:tabs>
          <w:tab w:val="right" w:leader="dot" w:pos="8306"/>
        </w:tabs>
      </w:pPr>
      <w:hyperlink w:anchor="_Toc1904" w:history="1">
        <w:r>
          <w:rPr>
            <w:rFonts w:ascii="仿宋" w:eastAsia="仿宋" w:hAnsi="仿宋" w:cs="仿宋" w:hint="eastAsia"/>
            <w:lang w:eastAsia="zh-CN"/>
          </w:rPr>
          <w:t>八、运载火箭贮箱项目人力资源培养与发展</w:t>
        </w:r>
        <w:r>
          <w:tab/>
        </w:r>
        <w:r>
          <w:fldChar w:fldCharType="begin"/>
        </w:r>
        <w:r>
          <w:instrText xml:space="preserve"> PAGEREF _Toc1904 \h </w:instrText>
        </w:r>
        <w:r>
          <w:fldChar w:fldCharType="separate"/>
        </w:r>
        <w:r>
          <w:t>28</w:t>
        </w:r>
        <w:r>
          <w:fldChar w:fldCharType="end"/>
        </w:r>
      </w:hyperlink>
    </w:p>
    <w:p>
      <w:pPr>
        <w:pStyle w:val="TOC2"/>
        <w:tabs>
          <w:tab w:val="right" w:leader="dot" w:pos="8306"/>
        </w:tabs>
      </w:pPr>
      <w:hyperlink w:anchor="_Toc22543" w:history="1">
        <w:r>
          <w:rPr>
            <w:rFonts w:ascii="仿宋" w:eastAsia="仿宋" w:hAnsi="仿宋" w:cs="仿宋" w:hint="eastAsia"/>
            <w:lang w:eastAsia="zh-CN"/>
          </w:rPr>
          <w:t>(一)、人才需求与规划</w:t>
        </w:r>
        <w:r>
          <w:tab/>
        </w:r>
        <w:r>
          <w:fldChar w:fldCharType="begin"/>
        </w:r>
        <w:r>
          <w:instrText xml:space="preserve"> PAGEREF _Toc22543 \h </w:instrText>
        </w:r>
        <w:r>
          <w:fldChar w:fldCharType="separate"/>
        </w:r>
        <w:r>
          <w:t>28</w:t>
        </w:r>
        <w:r>
          <w:fldChar w:fldCharType="end"/>
        </w:r>
      </w:hyperlink>
    </w:p>
    <w:p>
      <w:pPr>
        <w:pStyle w:val="TOC2"/>
        <w:tabs>
          <w:tab w:val="right" w:leader="dot" w:pos="8306"/>
        </w:tabs>
      </w:pPr>
      <w:hyperlink w:anchor="_Toc1227" w:history="1">
        <w:r>
          <w:rPr>
            <w:rFonts w:ascii="仿宋" w:eastAsia="仿宋" w:hAnsi="仿宋" w:cs="仿宋" w:hint="eastAsia"/>
            <w:lang w:eastAsia="zh-CN"/>
          </w:rPr>
          <w:t>(二)、培训与发展计划</w:t>
        </w:r>
        <w:r>
          <w:tab/>
        </w:r>
        <w:r>
          <w:fldChar w:fldCharType="begin"/>
        </w:r>
        <w:r>
          <w:instrText xml:space="preserve"> PAGEREF _Toc1227 \h </w:instrText>
        </w:r>
        <w:r>
          <w:fldChar w:fldCharType="separate"/>
        </w:r>
        <w:r>
          <w:t>28</w:t>
        </w:r>
        <w:r>
          <w:fldChar w:fldCharType="end"/>
        </w:r>
      </w:hyperlink>
    </w:p>
    <w:p>
      <w:pPr>
        <w:pStyle w:val="TOC1"/>
        <w:tabs>
          <w:tab w:val="right" w:leader="dot" w:pos="8306"/>
        </w:tabs>
      </w:pPr>
      <w:hyperlink w:anchor="_Toc26813" w:history="1">
        <w:r>
          <w:rPr>
            <w:rFonts w:ascii="仿宋" w:eastAsia="仿宋" w:hAnsi="仿宋" w:cs="仿宋" w:hint="eastAsia"/>
            <w:lang w:eastAsia="zh-CN"/>
          </w:rPr>
          <w:t>九、运载火箭贮箱项目风险管理</w:t>
        </w:r>
        <w:r>
          <w:tab/>
        </w:r>
        <w:r>
          <w:fldChar w:fldCharType="begin"/>
        </w:r>
        <w:r>
          <w:instrText xml:space="preserve"> PAGEREF _Toc26813 \h </w:instrText>
        </w:r>
        <w:r>
          <w:fldChar w:fldCharType="separate"/>
        </w:r>
        <w:r>
          <w:t>29</w:t>
        </w:r>
        <w:r>
          <w:fldChar w:fldCharType="end"/>
        </w:r>
      </w:hyperlink>
    </w:p>
    <w:p>
      <w:pPr>
        <w:pStyle w:val="TOC2"/>
        <w:tabs>
          <w:tab w:val="right" w:leader="dot" w:pos="8306"/>
        </w:tabs>
      </w:pPr>
      <w:hyperlink w:anchor="_Toc27813" w:history="1">
        <w:r>
          <w:rPr>
            <w:rFonts w:ascii="仿宋" w:eastAsia="仿宋" w:hAnsi="仿宋" w:cs="仿宋" w:hint="eastAsia"/>
            <w:lang w:eastAsia="zh-CN"/>
          </w:rPr>
          <w:t>(一)、风险识别与评估</w:t>
        </w:r>
        <w:r>
          <w:tab/>
        </w:r>
        <w:r>
          <w:fldChar w:fldCharType="begin"/>
        </w:r>
        <w:r>
          <w:instrText xml:space="preserve"> PAGEREF _Toc27813 \h </w:instrText>
        </w:r>
        <w:r>
          <w:fldChar w:fldCharType="separate"/>
        </w:r>
        <w:r>
          <w:t>29</w:t>
        </w:r>
        <w:r>
          <w:fldChar w:fldCharType="end"/>
        </w:r>
      </w:hyperlink>
    </w:p>
    <w:p>
      <w:pPr>
        <w:pStyle w:val="TOC2"/>
        <w:tabs>
          <w:tab w:val="right" w:leader="dot" w:pos="8306"/>
        </w:tabs>
      </w:pPr>
      <w:hyperlink w:anchor="_Toc18210" w:history="1">
        <w:r>
          <w:rPr>
            <w:rFonts w:ascii="仿宋" w:eastAsia="仿宋" w:hAnsi="仿宋" w:cs="仿宋" w:hint="eastAsia"/>
            <w:lang w:eastAsia="zh-CN"/>
          </w:rPr>
          <w:t>(二)、风险应对策略</w:t>
        </w:r>
        <w:r>
          <w:tab/>
        </w:r>
        <w:r>
          <w:fldChar w:fldCharType="begin"/>
        </w:r>
        <w:r>
          <w:instrText xml:space="preserve"> PAGEREF _Toc18210 \h </w:instrText>
        </w:r>
        <w:r>
          <w:fldChar w:fldCharType="separate"/>
        </w:r>
        <w:r>
          <w:t>30</w:t>
        </w:r>
        <w:r>
          <w:fldChar w:fldCharType="end"/>
        </w:r>
      </w:hyperlink>
    </w:p>
    <w:p>
      <w:pPr>
        <w:pStyle w:val="TOC2"/>
        <w:tabs>
          <w:tab w:val="right" w:leader="dot" w:pos="8306"/>
        </w:tabs>
      </w:pPr>
      <w:hyperlink w:anchor="_Toc25791" w:history="1">
        <w:r>
          <w:rPr>
            <w:rFonts w:ascii="仿宋" w:eastAsia="仿宋" w:hAnsi="仿宋" w:cs="仿宋" w:hint="eastAsia"/>
            <w:lang w:eastAsia="zh-CN"/>
          </w:rPr>
          <w:t>(三)、风险监控与控制</w:t>
        </w:r>
        <w:r>
          <w:tab/>
        </w:r>
        <w:r>
          <w:fldChar w:fldCharType="begin"/>
        </w:r>
        <w:r>
          <w:instrText xml:space="preserve"> PAGEREF _Toc25791 \h </w:instrText>
        </w:r>
        <w:r>
          <w:fldChar w:fldCharType="separate"/>
        </w:r>
        <w:r>
          <w:t>32</w:t>
        </w:r>
        <w:r>
          <w:fldChar w:fldCharType="end"/>
        </w:r>
      </w:hyperlink>
    </w:p>
    <w:p>
      <w:pPr>
        <w:pStyle w:val="TOC1"/>
        <w:tabs>
          <w:tab w:val="right" w:leader="dot" w:pos="8306"/>
        </w:tabs>
      </w:pPr>
      <w:hyperlink w:anchor="_Toc9629" w:history="1">
        <w:r>
          <w:rPr>
            <w:rFonts w:ascii="仿宋" w:eastAsia="仿宋" w:hAnsi="仿宋" w:cs="仿宋" w:hint="eastAsia"/>
            <w:lang w:eastAsia="zh-CN"/>
          </w:rPr>
          <w:t>十、运载火箭贮箱项目环境影响分析</w:t>
        </w:r>
        <w:r>
          <w:tab/>
        </w:r>
        <w:r>
          <w:fldChar w:fldCharType="begin"/>
        </w:r>
        <w:r>
          <w:instrText xml:space="preserve"> PAGEREF _Toc9629 \h </w:instrText>
        </w:r>
        <w:r>
          <w:fldChar w:fldCharType="separate"/>
        </w:r>
        <w:r>
          <w:t>33</w:t>
        </w:r>
        <w:r>
          <w:fldChar w:fldCharType="end"/>
        </w:r>
      </w:hyperlink>
    </w:p>
    <w:p>
      <w:pPr>
        <w:pStyle w:val="TOC2"/>
        <w:tabs>
          <w:tab w:val="right" w:leader="dot" w:pos="8306"/>
        </w:tabs>
      </w:pPr>
      <w:hyperlink w:anchor="_Toc29457" w:history="1">
        <w:r>
          <w:rPr>
            <w:rFonts w:ascii="仿宋" w:eastAsia="仿宋" w:hAnsi="仿宋" w:cs="仿宋" w:hint="eastAsia"/>
            <w:lang w:eastAsia="zh-CN"/>
          </w:rPr>
          <w:t>(一)、建设区域环境质量现状</w:t>
        </w:r>
        <w:r>
          <w:tab/>
        </w:r>
        <w:r>
          <w:fldChar w:fldCharType="begin"/>
        </w:r>
        <w:r>
          <w:instrText xml:space="preserve"> PAGEREF _Toc29457 \h </w:instrText>
        </w:r>
        <w:r>
          <w:fldChar w:fldCharType="separate"/>
        </w:r>
        <w:r>
          <w:t>33</w:t>
        </w:r>
        <w:r>
          <w:fldChar w:fldCharType="end"/>
        </w:r>
      </w:hyperlink>
    </w:p>
    <w:p>
      <w:pPr>
        <w:pStyle w:val="TOC2"/>
        <w:tabs>
          <w:tab w:val="right" w:leader="dot" w:pos="8306"/>
        </w:tabs>
      </w:pPr>
      <w:hyperlink w:anchor="_Toc761" w:history="1">
        <w:r>
          <w:rPr>
            <w:rFonts w:ascii="仿宋" w:eastAsia="仿宋" w:hAnsi="仿宋" w:cs="仿宋" w:hint="eastAsia"/>
            <w:lang w:eastAsia="zh-CN"/>
          </w:rPr>
          <w:t>(二)、建设期环境保护</w:t>
        </w:r>
        <w:r>
          <w:tab/>
        </w:r>
        <w:r>
          <w:fldChar w:fldCharType="begin"/>
        </w:r>
        <w:r>
          <w:instrText xml:space="preserve"> PAGEREF _Toc761 \h </w:instrText>
        </w:r>
        <w:r>
          <w:fldChar w:fldCharType="separate"/>
        </w:r>
        <w:r>
          <w:t>34</w:t>
        </w:r>
        <w:r>
          <w:fldChar w:fldCharType="end"/>
        </w:r>
      </w:hyperlink>
    </w:p>
    <w:p>
      <w:pPr>
        <w:pStyle w:val="TOC2"/>
        <w:tabs>
          <w:tab w:val="right" w:leader="dot" w:pos="8306"/>
        </w:tabs>
      </w:pPr>
      <w:hyperlink w:anchor="_Toc12588" w:history="1">
        <w:r>
          <w:rPr>
            <w:rFonts w:ascii="仿宋" w:eastAsia="仿宋" w:hAnsi="仿宋" w:cs="仿宋" w:hint="eastAsia"/>
            <w:lang w:eastAsia="zh-CN"/>
          </w:rPr>
          <w:t>(三)、运营期环境保护</w:t>
        </w:r>
        <w:r>
          <w:tab/>
        </w:r>
        <w:r>
          <w:fldChar w:fldCharType="begin"/>
        </w:r>
        <w:r>
          <w:instrText xml:space="preserve"> PAGEREF _Toc12588 \h </w:instrText>
        </w:r>
        <w:r>
          <w:fldChar w:fldCharType="separate"/>
        </w:r>
        <w:r>
          <w:t>36</w:t>
        </w:r>
        <w:r>
          <w:fldChar w:fldCharType="end"/>
        </w:r>
      </w:hyperlink>
    </w:p>
    <w:p>
      <w:pPr>
        <w:pStyle w:val="TOC2"/>
        <w:tabs>
          <w:tab w:val="right" w:leader="dot" w:pos="8306"/>
        </w:tabs>
      </w:pPr>
      <w:hyperlink w:anchor="_Toc30915" w:history="1">
        <w:r>
          <w:rPr>
            <w:rFonts w:ascii="仿宋" w:eastAsia="仿宋" w:hAnsi="仿宋" w:cs="仿宋" w:hint="eastAsia"/>
            <w:lang w:eastAsia="zh-CN"/>
          </w:rPr>
          <w:t>(四)、运载火箭贮箱项目建设对区域经济的影响</w:t>
        </w:r>
        <w:r>
          <w:tab/>
        </w:r>
        <w:r>
          <w:fldChar w:fldCharType="begin"/>
        </w:r>
        <w:r>
          <w:instrText xml:space="preserve"> PAGEREF _Toc30915 \h </w:instrText>
        </w:r>
        <w:r>
          <w:fldChar w:fldCharType="separate"/>
        </w:r>
        <w:r>
          <w:t>37</w:t>
        </w:r>
        <w:r>
          <w:fldChar w:fldCharType="end"/>
        </w:r>
      </w:hyperlink>
    </w:p>
    <w:p>
      <w:pPr>
        <w:pStyle w:val="TOC2"/>
        <w:tabs>
          <w:tab w:val="right" w:leader="dot" w:pos="8306"/>
        </w:tabs>
      </w:pPr>
      <w:hyperlink w:anchor="_Toc10138" w:history="1">
        <w:r>
          <w:rPr>
            <w:rFonts w:ascii="仿宋" w:eastAsia="仿宋" w:hAnsi="仿宋" w:cs="仿宋" w:hint="eastAsia"/>
            <w:lang w:eastAsia="zh-CN"/>
          </w:rPr>
          <w:t>(五)、废弃物处理</w:t>
        </w:r>
        <w:r>
          <w:tab/>
        </w:r>
        <w:r>
          <w:fldChar w:fldCharType="begin"/>
        </w:r>
        <w:r>
          <w:instrText xml:space="preserve"> PAGEREF _Toc10138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7" w:history="1">
        <w:r>
          <w:rPr>
            <w:rFonts w:ascii="仿宋" w:eastAsia="仿宋" w:hAnsi="仿宋" w:cs="仿宋" w:hint="eastAsia"/>
            <w:lang w:eastAsia="zh-CN"/>
          </w:rPr>
          <w:t>(六)、特殊环境影响分析</w:t>
        </w:r>
        <w:r>
          <w:tab/>
        </w:r>
        <w:r>
          <w:fldChar w:fldCharType="begin"/>
        </w:r>
        <w:r>
          <w:instrText xml:space="preserve"> PAGEREF _Toc21937 \h </w:instrText>
        </w:r>
        <w:r>
          <w:fldChar w:fldCharType="separate"/>
        </w:r>
        <w:r>
          <w:t>40</w:t>
        </w:r>
        <w:r>
          <w:fldChar w:fldCharType="end"/>
        </w:r>
      </w:hyperlink>
    </w:p>
    <w:p>
      <w:pPr>
        <w:pStyle w:val="TOC2"/>
        <w:tabs>
          <w:tab w:val="right" w:leader="dot" w:pos="8306"/>
        </w:tabs>
      </w:pPr>
      <w:hyperlink w:anchor="_Toc31048" w:history="1">
        <w:r>
          <w:rPr>
            <w:rFonts w:ascii="仿宋" w:eastAsia="仿宋" w:hAnsi="仿宋" w:cs="仿宋" w:hint="eastAsia"/>
            <w:lang w:eastAsia="zh-CN"/>
          </w:rPr>
          <w:t>(七)、清洁生产</w:t>
        </w:r>
        <w:r>
          <w:tab/>
        </w:r>
        <w:r>
          <w:fldChar w:fldCharType="begin"/>
        </w:r>
        <w:r>
          <w:instrText xml:space="preserve"> PAGEREF _Toc31048 \h </w:instrText>
        </w:r>
        <w:r>
          <w:fldChar w:fldCharType="separate"/>
        </w:r>
        <w:r>
          <w:t>41</w:t>
        </w:r>
        <w:r>
          <w:fldChar w:fldCharType="end"/>
        </w:r>
      </w:hyperlink>
    </w:p>
    <w:p>
      <w:pPr>
        <w:pStyle w:val="TOC2"/>
        <w:tabs>
          <w:tab w:val="right" w:leader="dot" w:pos="8306"/>
        </w:tabs>
      </w:pPr>
      <w:hyperlink w:anchor="_Toc11229" w:history="1">
        <w:r>
          <w:rPr>
            <w:rFonts w:ascii="仿宋" w:eastAsia="仿宋" w:hAnsi="仿宋" w:cs="仿宋" w:hint="eastAsia"/>
            <w:lang w:eastAsia="zh-CN"/>
          </w:rPr>
          <w:t>(八)、环境保护综合评价</w:t>
        </w:r>
        <w:r>
          <w:tab/>
        </w:r>
        <w:r>
          <w:fldChar w:fldCharType="begin"/>
        </w:r>
        <w:r>
          <w:instrText xml:space="preserve"> PAGEREF _Toc11229 \h </w:instrText>
        </w:r>
        <w:r>
          <w:fldChar w:fldCharType="separate"/>
        </w:r>
        <w:r>
          <w:t>42</w:t>
        </w:r>
        <w:r>
          <w:fldChar w:fldCharType="end"/>
        </w:r>
      </w:hyperlink>
    </w:p>
    <w:p>
      <w:pPr>
        <w:pStyle w:val="TOC1"/>
        <w:tabs>
          <w:tab w:val="right" w:leader="dot" w:pos="8306"/>
        </w:tabs>
      </w:pPr>
      <w:hyperlink w:anchor="_Toc1858" w:history="1">
        <w:r>
          <w:rPr>
            <w:rFonts w:ascii="仿宋" w:eastAsia="仿宋" w:hAnsi="仿宋" w:cs="仿宋" w:hint="eastAsia"/>
            <w:lang w:eastAsia="zh-CN"/>
          </w:rPr>
          <w:t>十一、运载火箭贮箱项目社会影响</w:t>
        </w:r>
        <w:r>
          <w:tab/>
        </w:r>
        <w:r>
          <w:fldChar w:fldCharType="begin"/>
        </w:r>
        <w:r>
          <w:instrText xml:space="preserve"> PAGEREF _Toc1858 \h </w:instrText>
        </w:r>
        <w:r>
          <w:fldChar w:fldCharType="separate"/>
        </w:r>
        <w:r>
          <w:t>44</w:t>
        </w:r>
        <w:r>
          <w:fldChar w:fldCharType="end"/>
        </w:r>
      </w:hyperlink>
    </w:p>
    <w:p>
      <w:pPr>
        <w:pStyle w:val="TOC2"/>
        <w:tabs>
          <w:tab w:val="right" w:leader="dot" w:pos="8306"/>
        </w:tabs>
      </w:pPr>
      <w:hyperlink w:anchor="_Toc31253" w:history="1">
        <w:r>
          <w:rPr>
            <w:rFonts w:ascii="仿宋" w:eastAsia="仿宋" w:hAnsi="仿宋" w:cs="仿宋" w:hint="eastAsia"/>
            <w:lang w:eastAsia="zh-CN"/>
          </w:rPr>
          <w:t>(一)、社会责任与义务</w:t>
        </w:r>
        <w:r>
          <w:tab/>
        </w:r>
        <w:r>
          <w:fldChar w:fldCharType="begin"/>
        </w:r>
        <w:r>
          <w:instrText xml:space="preserve"> PAGEREF _Toc31253 \h </w:instrText>
        </w:r>
        <w:r>
          <w:fldChar w:fldCharType="separate"/>
        </w:r>
        <w:r>
          <w:t>44</w:t>
        </w:r>
        <w:r>
          <w:fldChar w:fldCharType="end"/>
        </w:r>
      </w:hyperlink>
    </w:p>
    <w:p>
      <w:pPr>
        <w:pStyle w:val="TOC2"/>
        <w:tabs>
          <w:tab w:val="right" w:leader="dot" w:pos="8306"/>
        </w:tabs>
      </w:pPr>
      <w:hyperlink w:anchor="_Toc14150" w:history="1">
        <w:r>
          <w:rPr>
            <w:rFonts w:ascii="仿宋" w:eastAsia="仿宋" w:hAnsi="仿宋" w:cs="仿宋" w:hint="eastAsia"/>
            <w:lang w:eastAsia="zh-CN"/>
          </w:rPr>
          <w:t>(二)、社会参与与沟通</w:t>
        </w:r>
        <w:r>
          <w:tab/>
        </w:r>
        <w:r>
          <w:fldChar w:fldCharType="begin"/>
        </w:r>
        <w:r>
          <w:instrText xml:space="preserve"> PAGEREF _Toc14150 \h </w:instrText>
        </w:r>
        <w:r>
          <w:fldChar w:fldCharType="separate"/>
        </w:r>
        <w:r>
          <w:t>44</w:t>
        </w:r>
        <w:r>
          <w:fldChar w:fldCharType="end"/>
        </w:r>
      </w:hyperlink>
    </w:p>
    <w:p>
      <w:pPr>
        <w:pStyle w:val="TOC1"/>
        <w:tabs>
          <w:tab w:val="right" w:leader="dot" w:pos="8306"/>
        </w:tabs>
      </w:pPr>
      <w:hyperlink w:anchor="_Toc4257" w:history="1">
        <w:r>
          <w:rPr>
            <w:rFonts w:ascii="仿宋" w:eastAsia="仿宋" w:hAnsi="仿宋" w:cs="仿宋" w:hint="eastAsia"/>
            <w:lang w:eastAsia="zh-CN"/>
          </w:rPr>
          <w:t>十二、运载火箭贮箱项目计划安排</w:t>
        </w:r>
        <w:r>
          <w:tab/>
        </w:r>
        <w:r>
          <w:fldChar w:fldCharType="begin"/>
        </w:r>
        <w:r>
          <w:instrText xml:space="preserve"> PAGEREF _Toc4257 \h </w:instrText>
        </w:r>
        <w:r>
          <w:fldChar w:fldCharType="separate"/>
        </w:r>
        <w:r>
          <w:t>45</w:t>
        </w:r>
        <w:r>
          <w:fldChar w:fldCharType="end"/>
        </w:r>
      </w:hyperlink>
    </w:p>
    <w:p>
      <w:pPr>
        <w:pStyle w:val="TOC2"/>
        <w:tabs>
          <w:tab w:val="right" w:leader="dot" w:pos="8306"/>
        </w:tabs>
      </w:pPr>
      <w:hyperlink w:anchor="_Toc7163" w:history="1">
        <w:r>
          <w:rPr>
            <w:rFonts w:ascii="仿宋" w:eastAsia="仿宋" w:hAnsi="仿宋" w:cs="仿宋" w:hint="eastAsia"/>
            <w:lang w:eastAsia="zh-CN"/>
          </w:rPr>
          <w:t>(一)、建设周期</w:t>
        </w:r>
        <w:r>
          <w:tab/>
        </w:r>
        <w:r>
          <w:fldChar w:fldCharType="begin"/>
        </w:r>
        <w:r>
          <w:instrText xml:space="preserve"> PAGEREF _Toc7163 \h </w:instrText>
        </w:r>
        <w:r>
          <w:fldChar w:fldCharType="separate"/>
        </w:r>
        <w:r>
          <w:t>45</w:t>
        </w:r>
        <w:r>
          <w:fldChar w:fldCharType="end"/>
        </w:r>
      </w:hyperlink>
    </w:p>
    <w:p>
      <w:pPr>
        <w:pStyle w:val="TOC2"/>
        <w:tabs>
          <w:tab w:val="right" w:leader="dot" w:pos="8306"/>
        </w:tabs>
      </w:pPr>
      <w:hyperlink w:anchor="_Toc5406" w:history="1">
        <w:r>
          <w:rPr>
            <w:rFonts w:ascii="仿宋" w:eastAsia="仿宋" w:hAnsi="仿宋" w:cs="仿宋" w:hint="eastAsia"/>
            <w:lang w:eastAsia="zh-CN"/>
          </w:rPr>
          <w:t>(二)、建设进度</w:t>
        </w:r>
        <w:r>
          <w:tab/>
        </w:r>
        <w:r>
          <w:fldChar w:fldCharType="begin"/>
        </w:r>
        <w:r>
          <w:instrText xml:space="preserve"> PAGEREF _Toc5406 \h </w:instrText>
        </w:r>
        <w:r>
          <w:fldChar w:fldCharType="separate"/>
        </w:r>
        <w:r>
          <w:t>46</w:t>
        </w:r>
        <w:r>
          <w:fldChar w:fldCharType="end"/>
        </w:r>
      </w:hyperlink>
    </w:p>
    <w:p>
      <w:pPr>
        <w:pStyle w:val="TOC2"/>
        <w:tabs>
          <w:tab w:val="right" w:leader="dot" w:pos="8306"/>
        </w:tabs>
      </w:pPr>
      <w:hyperlink w:anchor="_Toc29646" w:history="1">
        <w:r>
          <w:rPr>
            <w:rFonts w:ascii="仿宋" w:eastAsia="仿宋" w:hAnsi="仿宋" w:cs="仿宋" w:hint="eastAsia"/>
            <w:lang w:eastAsia="zh-CN"/>
          </w:rPr>
          <w:t>(三)、进度安排注意事项</w:t>
        </w:r>
        <w:r>
          <w:tab/>
        </w:r>
        <w:r>
          <w:fldChar w:fldCharType="begin"/>
        </w:r>
        <w:r>
          <w:instrText xml:space="preserve"> PAGEREF _Toc29646 \h </w:instrText>
        </w:r>
        <w:r>
          <w:fldChar w:fldCharType="separate"/>
        </w:r>
        <w:r>
          <w:t>47</w:t>
        </w:r>
        <w:r>
          <w:fldChar w:fldCharType="end"/>
        </w:r>
      </w:hyperlink>
    </w:p>
    <w:p>
      <w:pPr>
        <w:pStyle w:val="TOC2"/>
        <w:tabs>
          <w:tab w:val="right" w:leader="dot" w:pos="8306"/>
        </w:tabs>
      </w:pPr>
      <w:hyperlink w:anchor="_Toc26219" w:history="1">
        <w:r>
          <w:rPr>
            <w:rFonts w:ascii="仿宋" w:eastAsia="仿宋" w:hAnsi="仿宋" w:cs="仿宋" w:hint="eastAsia"/>
            <w:lang w:eastAsia="zh-CN"/>
          </w:rPr>
          <w:t>(四)、人力资源配置</w:t>
        </w:r>
        <w:r>
          <w:tab/>
        </w:r>
        <w:r>
          <w:fldChar w:fldCharType="begin"/>
        </w:r>
        <w:r>
          <w:instrText xml:space="preserve"> PAGEREF _Toc26219 \h </w:instrText>
        </w:r>
        <w:r>
          <w:fldChar w:fldCharType="separate"/>
        </w:r>
        <w:r>
          <w:t>49</w:t>
        </w:r>
        <w:r>
          <w:fldChar w:fldCharType="end"/>
        </w:r>
      </w:hyperlink>
    </w:p>
    <w:p>
      <w:pPr>
        <w:pStyle w:val="TOC1"/>
        <w:tabs>
          <w:tab w:val="right" w:leader="dot" w:pos="8306"/>
        </w:tabs>
      </w:pPr>
      <w:hyperlink w:anchor="_Toc23486" w:history="1">
        <w:r>
          <w:rPr>
            <w:rFonts w:ascii="仿宋" w:eastAsia="仿宋" w:hAnsi="仿宋" w:cs="仿宋" w:hint="eastAsia"/>
            <w:lang w:eastAsia="zh-CN"/>
          </w:rPr>
          <w:t>十三、运载火箭贮箱项目实施时间节点</w:t>
        </w:r>
        <w:r>
          <w:tab/>
        </w:r>
        <w:r>
          <w:fldChar w:fldCharType="begin"/>
        </w:r>
        <w:r>
          <w:instrText xml:space="preserve"> PAGEREF _Toc23486 \h </w:instrText>
        </w:r>
        <w:r>
          <w:fldChar w:fldCharType="separate"/>
        </w:r>
        <w:r>
          <w:t>50</w:t>
        </w:r>
        <w:r>
          <w:fldChar w:fldCharType="end"/>
        </w:r>
      </w:hyperlink>
    </w:p>
    <w:p>
      <w:pPr>
        <w:pStyle w:val="TOC2"/>
        <w:tabs>
          <w:tab w:val="right" w:leader="dot" w:pos="8306"/>
        </w:tabs>
      </w:pPr>
      <w:hyperlink w:anchor="_Toc26806" w:history="1">
        <w:r>
          <w:rPr>
            <w:rFonts w:ascii="仿宋" w:eastAsia="仿宋" w:hAnsi="仿宋" w:cs="仿宋" w:hint="eastAsia"/>
            <w:lang w:eastAsia="zh-CN"/>
          </w:rPr>
          <w:t>(一)、运载火箭贮箱项目启动阶段时间节点</w:t>
        </w:r>
        <w:r>
          <w:tab/>
        </w:r>
        <w:r>
          <w:fldChar w:fldCharType="begin"/>
        </w:r>
        <w:r>
          <w:instrText xml:space="preserve"> PAGEREF _Toc26806 \h </w:instrText>
        </w:r>
        <w:r>
          <w:fldChar w:fldCharType="separate"/>
        </w:r>
        <w:r>
          <w:t>50</w:t>
        </w:r>
        <w:r>
          <w:fldChar w:fldCharType="end"/>
        </w:r>
      </w:hyperlink>
    </w:p>
    <w:p>
      <w:pPr>
        <w:pStyle w:val="TOC2"/>
        <w:tabs>
          <w:tab w:val="right" w:leader="dot" w:pos="8306"/>
        </w:tabs>
      </w:pPr>
      <w:hyperlink w:anchor="_Toc15786" w:history="1">
        <w:r>
          <w:rPr>
            <w:rFonts w:ascii="仿宋" w:eastAsia="仿宋" w:hAnsi="仿宋" w:cs="仿宋" w:hint="eastAsia"/>
            <w:lang w:eastAsia="zh-CN"/>
          </w:rPr>
          <w:t>(二)、运载火箭贮箱项目执行阶段时间节点</w:t>
        </w:r>
        <w:r>
          <w:tab/>
        </w:r>
        <w:r>
          <w:fldChar w:fldCharType="begin"/>
        </w:r>
        <w:r>
          <w:instrText xml:space="preserve"> PAGEREF _Toc15786 \h </w:instrText>
        </w:r>
        <w:r>
          <w:fldChar w:fldCharType="separate"/>
        </w:r>
        <w:r>
          <w:t>51</w:t>
        </w:r>
        <w:r>
          <w:fldChar w:fldCharType="end"/>
        </w:r>
      </w:hyperlink>
    </w:p>
    <w:p>
      <w:pPr>
        <w:pStyle w:val="TOC2"/>
        <w:tabs>
          <w:tab w:val="right" w:leader="dot" w:pos="8306"/>
        </w:tabs>
      </w:pPr>
      <w:hyperlink w:anchor="_Toc17191" w:history="1">
        <w:r>
          <w:rPr>
            <w:rFonts w:ascii="仿宋" w:eastAsia="仿宋" w:hAnsi="仿宋" w:cs="仿宋" w:hint="eastAsia"/>
            <w:lang w:eastAsia="zh-CN"/>
          </w:rPr>
          <w:t>(三)、运载火箭贮箱项目完成阶段时间节点</w:t>
        </w:r>
        <w:r>
          <w:tab/>
        </w:r>
        <w:r>
          <w:fldChar w:fldCharType="begin"/>
        </w:r>
        <w:r>
          <w:instrText xml:space="preserve"> PAGEREF _Toc17191 \h </w:instrText>
        </w:r>
        <w:r>
          <w:fldChar w:fldCharType="separate"/>
        </w:r>
        <w:r>
          <w:t>52</w:t>
        </w:r>
        <w:r>
          <w:fldChar w:fldCharType="end"/>
        </w:r>
      </w:hyperlink>
    </w:p>
    <w:p>
      <w:pPr>
        <w:pStyle w:val="TOC1"/>
        <w:tabs>
          <w:tab w:val="right" w:leader="dot" w:pos="8306"/>
        </w:tabs>
      </w:pPr>
      <w:hyperlink w:anchor="_Toc32215" w:history="1">
        <w:r>
          <w:rPr>
            <w:rFonts w:ascii="仿宋" w:eastAsia="仿宋" w:hAnsi="仿宋" w:cs="仿宋" w:hint="eastAsia"/>
            <w:lang w:eastAsia="zh-CN"/>
          </w:rPr>
          <w:t>十四、运载火箭贮箱项目工程方案分析</w:t>
        </w:r>
        <w:r>
          <w:tab/>
        </w:r>
        <w:r>
          <w:fldChar w:fldCharType="begin"/>
        </w:r>
        <w:r>
          <w:instrText xml:space="preserve"> PAGEREF _Toc32215 \h </w:instrText>
        </w:r>
        <w:r>
          <w:fldChar w:fldCharType="separate"/>
        </w:r>
        <w:r>
          <w:t>53</w:t>
        </w:r>
        <w:r>
          <w:fldChar w:fldCharType="end"/>
        </w:r>
      </w:hyperlink>
    </w:p>
    <w:p>
      <w:pPr>
        <w:pStyle w:val="TOC2"/>
        <w:tabs>
          <w:tab w:val="right" w:leader="dot" w:pos="8306"/>
        </w:tabs>
      </w:pPr>
      <w:hyperlink w:anchor="_Toc9153" w:history="1">
        <w:r>
          <w:rPr>
            <w:rFonts w:ascii="仿宋" w:eastAsia="仿宋" w:hAnsi="仿宋" w:cs="仿宋" w:hint="eastAsia"/>
            <w:lang w:eastAsia="zh-CN"/>
          </w:rPr>
          <w:t>(一)、建筑工程设计原则</w:t>
        </w:r>
        <w:r>
          <w:tab/>
        </w:r>
        <w:r>
          <w:fldChar w:fldCharType="begin"/>
        </w:r>
        <w:r>
          <w:instrText xml:space="preserve"> PAGEREF _Toc9153 \h </w:instrText>
        </w:r>
        <w:r>
          <w:fldChar w:fldCharType="separate"/>
        </w:r>
        <w:r>
          <w:t>53</w:t>
        </w:r>
        <w:r>
          <w:fldChar w:fldCharType="end"/>
        </w:r>
      </w:hyperlink>
    </w:p>
    <w:p>
      <w:pPr>
        <w:pStyle w:val="TOC2"/>
        <w:tabs>
          <w:tab w:val="right" w:leader="dot" w:pos="8306"/>
        </w:tabs>
      </w:pPr>
      <w:hyperlink w:anchor="_Toc18882" w:history="1">
        <w:r>
          <w:rPr>
            <w:rFonts w:ascii="仿宋" w:eastAsia="仿宋" w:hAnsi="仿宋" w:cs="仿宋" w:hint="eastAsia"/>
            <w:lang w:eastAsia="zh-CN"/>
          </w:rPr>
          <w:t>(二)、土建工程建设指标</w:t>
        </w:r>
        <w:r>
          <w:tab/>
        </w:r>
        <w:r>
          <w:fldChar w:fldCharType="begin"/>
        </w:r>
        <w:r>
          <w:instrText xml:space="preserve"> PAGEREF _Toc18882 \h </w:instrText>
        </w:r>
        <w:r>
          <w:fldChar w:fldCharType="separate"/>
        </w:r>
        <w:r>
          <w:t>56</w:t>
        </w:r>
        <w:r>
          <w:fldChar w:fldCharType="end"/>
        </w:r>
      </w:hyperlink>
    </w:p>
    <w:p>
      <w:pPr>
        <w:pStyle w:val="TOC1"/>
        <w:tabs>
          <w:tab w:val="right" w:leader="dot" w:pos="8306"/>
        </w:tabs>
      </w:pPr>
      <w:hyperlink w:anchor="_Toc881" w:history="1">
        <w:r>
          <w:rPr>
            <w:rFonts w:ascii="仿宋" w:eastAsia="仿宋" w:hAnsi="仿宋" w:cs="仿宋" w:hint="eastAsia"/>
            <w:lang w:eastAsia="zh-CN"/>
          </w:rPr>
          <w:t>十五、运载火箭贮箱项目治理与监督</w:t>
        </w:r>
        <w:r>
          <w:tab/>
        </w:r>
        <w:r>
          <w:fldChar w:fldCharType="begin"/>
        </w:r>
        <w:r>
          <w:instrText xml:space="preserve"> PAGEREF _Toc881 \h </w:instrText>
        </w:r>
        <w:r>
          <w:fldChar w:fldCharType="separate"/>
        </w:r>
        <w:r>
          <w:t>58</w:t>
        </w:r>
        <w:r>
          <w:fldChar w:fldCharType="end"/>
        </w:r>
      </w:hyperlink>
    </w:p>
    <w:p>
      <w:pPr>
        <w:pStyle w:val="TOC2"/>
        <w:tabs>
          <w:tab w:val="right" w:leader="dot" w:pos="8306"/>
        </w:tabs>
      </w:pPr>
      <w:hyperlink w:anchor="_Toc14979" w:history="1">
        <w:r>
          <w:rPr>
            <w:rFonts w:ascii="仿宋" w:eastAsia="仿宋" w:hAnsi="仿宋" w:cs="仿宋" w:hint="eastAsia"/>
            <w:lang w:eastAsia="zh-CN"/>
          </w:rPr>
          <w:t>(一)、运载火箭贮箱项目治理结构</w:t>
        </w:r>
        <w:r>
          <w:tab/>
        </w:r>
        <w:r>
          <w:fldChar w:fldCharType="begin"/>
        </w:r>
        <w:r>
          <w:instrText xml:space="preserve"> PAGEREF _Toc14979 \h </w:instrText>
        </w:r>
        <w:r>
          <w:fldChar w:fldCharType="separate"/>
        </w:r>
        <w:r>
          <w:t>58</w:t>
        </w:r>
        <w:r>
          <w:fldChar w:fldCharType="end"/>
        </w:r>
      </w:hyperlink>
    </w:p>
    <w:p>
      <w:pPr>
        <w:pStyle w:val="TOC2"/>
        <w:tabs>
          <w:tab w:val="right" w:leader="dot" w:pos="8306"/>
        </w:tabs>
      </w:pPr>
      <w:hyperlink w:anchor="_Toc29534" w:history="1">
        <w:r>
          <w:rPr>
            <w:rFonts w:ascii="仿宋" w:eastAsia="仿宋" w:hAnsi="仿宋" w:cs="仿宋" w:hint="eastAsia"/>
            <w:lang w:eastAsia="zh-CN"/>
          </w:rPr>
          <w:t>(二)、监督与审计</w:t>
        </w:r>
        <w:r>
          <w:tab/>
        </w:r>
        <w:r>
          <w:fldChar w:fldCharType="begin"/>
        </w:r>
        <w:r>
          <w:instrText xml:space="preserve"> PAGEREF _Toc29534 \h </w:instrText>
        </w:r>
        <w:r>
          <w:fldChar w:fldCharType="separate"/>
        </w:r>
        <w:r>
          <w:t>59</w:t>
        </w:r>
        <w:r>
          <w:fldChar w:fldCharType="end"/>
        </w:r>
      </w:hyperlink>
    </w:p>
    <w:p>
      <w:pPr>
        <w:pStyle w:val="TOC1"/>
        <w:tabs>
          <w:tab w:val="right" w:leader="dot" w:pos="8306"/>
        </w:tabs>
      </w:pPr>
      <w:hyperlink w:anchor="_Toc20298" w:history="1">
        <w:r>
          <w:rPr>
            <w:rFonts w:ascii="仿宋" w:eastAsia="仿宋" w:hAnsi="仿宋" w:cs="仿宋" w:hint="eastAsia"/>
            <w:lang w:eastAsia="zh-CN"/>
          </w:rPr>
          <w:t>十六、风险识别与分类</w:t>
        </w:r>
        <w:r>
          <w:tab/>
        </w:r>
        <w:r>
          <w:fldChar w:fldCharType="begin"/>
        </w:r>
        <w:r>
          <w:instrText xml:space="preserve"> PAGEREF _Toc20298 \h </w:instrText>
        </w:r>
        <w:r>
          <w:fldChar w:fldCharType="separate"/>
        </w:r>
        <w:r>
          <w:t>61</w:t>
        </w:r>
        <w:r>
          <w:fldChar w:fldCharType="end"/>
        </w:r>
      </w:hyperlink>
    </w:p>
    <w:p>
      <w:pPr>
        <w:pStyle w:val="TOC2"/>
        <w:tabs>
          <w:tab w:val="right" w:leader="dot" w:pos="8306"/>
        </w:tabs>
      </w:pPr>
      <w:hyperlink w:anchor="_Toc1531" w:history="1">
        <w:r>
          <w:rPr>
            <w:rFonts w:ascii="仿宋" w:eastAsia="仿宋" w:hAnsi="仿宋" w:cs="仿宋" w:hint="eastAsia"/>
            <w:lang w:eastAsia="zh-CN"/>
          </w:rPr>
          <w:t>(一)、风险识别</w:t>
        </w:r>
        <w:r>
          <w:tab/>
        </w:r>
        <w:r>
          <w:fldChar w:fldCharType="begin"/>
        </w:r>
        <w:r>
          <w:instrText xml:space="preserve"> PAGEREF _Toc1531 \h </w:instrText>
        </w:r>
        <w:r>
          <w:fldChar w:fldCharType="separate"/>
        </w:r>
        <w:r>
          <w:t>61</w:t>
        </w:r>
        <w:r>
          <w:fldChar w:fldCharType="end"/>
        </w:r>
      </w:hyperlink>
    </w:p>
    <w:p>
      <w:pPr>
        <w:pStyle w:val="TOC2"/>
        <w:tabs>
          <w:tab w:val="right" w:leader="dot" w:pos="8306"/>
        </w:tabs>
      </w:pPr>
      <w:hyperlink w:anchor="_Toc10428" w:history="1">
        <w:r>
          <w:rPr>
            <w:rFonts w:ascii="仿宋" w:eastAsia="仿宋" w:hAnsi="仿宋" w:cs="仿宋" w:hint="eastAsia"/>
            <w:lang w:eastAsia="zh-CN"/>
          </w:rPr>
          <w:t>(二)、风险分类</w:t>
        </w:r>
        <w:r>
          <w:tab/>
        </w:r>
        <w:r>
          <w:fldChar w:fldCharType="begin"/>
        </w:r>
        <w:r>
          <w:instrText xml:space="preserve"> PAGEREF _Toc10428 \h </w:instrText>
        </w:r>
        <w:r>
          <w:fldChar w:fldCharType="separate"/>
        </w:r>
        <w:r>
          <w:t>62</w:t>
        </w:r>
        <w:r>
          <w:fldChar w:fldCharType="end"/>
        </w:r>
      </w:hyperlink>
    </w:p>
    <w:p>
      <w:pPr>
        <w:pStyle w:val="TOC1"/>
        <w:tabs>
          <w:tab w:val="right" w:leader="dot" w:pos="8306"/>
        </w:tabs>
      </w:pPr>
      <w:hyperlink w:anchor="_Toc14698" w:history="1">
        <w:r>
          <w:rPr>
            <w:rFonts w:ascii="仿宋" w:eastAsia="仿宋" w:hAnsi="仿宋" w:cs="仿宋" w:hint="eastAsia"/>
            <w:lang w:eastAsia="zh-CN"/>
          </w:rPr>
          <w:t>十七、运载火箭贮箱项目实施保障措施</w:t>
        </w:r>
        <w:r>
          <w:tab/>
        </w:r>
        <w:r>
          <w:fldChar w:fldCharType="begin"/>
        </w:r>
        <w:r>
          <w:instrText xml:space="preserve"> PAGEREF _Toc14698 \h </w:instrText>
        </w:r>
        <w:r>
          <w:fldChar w:fldCharType="separate"/>
        </w:r>
        <w:r>
          <w:t>64</w:t>
        </w:r>
        <w:r>
          <w:fldChar w:fldCharType="end"/>
        </w:r>
      </w:hyperlink>
    </w:p>
    <w:p>
      <w:pPr>
        <w:pStyle w:val="TOC2"/>
        <w:tabs>
          <w:tab w:val="right" w:leader="dot" w:pos="8306"/>
        </w:tabs>
      </w:pPr>
      <w:hyperlink w:anchor="_Toc29754" w:history="1">
        <w:r>
          <w:rPr>
            <w:rFonts w:ascii="仿宋" w:eastAsia="仿宋" w:hAnsi="仿宋" w:cs="仿宋" w:hint="eastAsia"/>
            <w:lang w:eastAsia="zh-CN"/>
          </w:rPr>
          <w:t>(一)、运载火箭贮箱项目实施保障机制</w:t>
        </w:r>
        <w:r>
          <w:tab/>
        </w:r>
        <w:r>
          <w:fldChar w:fldCharType="begin"/>
        </w:r>
        <w:r>
          <w:instrText xml:space="preserve"> PAGEREF _Toc29754 \h </w:instrText>
        </w:r>
        <w:r>
          <w:fldChar w:fldCharType="separate"/>
        </w:r>
        <w:r>
          <w:t>64</w:t>
        </w:r>
        <w:r>
          <w:fldChar w:fldCharType="end"/>
        </w:r>
      </w:hyperlink>
    </w:p>
    <w:p>
      <w:pPr>
        <w:pStyle w:val="TOC2"/>
        <w:tabs>
          <w:tab w:val="right" w:leader="dot" w:pos="8306"/>
        </w:tabs>
      </w:pPr>
      <w:hyperlink w:anchor="_Toc13871" w:history="1">
        <w:r>
          <w:rPr>
            <w:rFonts w:ascii="仿宋" w:eastAsia="仿宋" w:hAnsi="仿宋" w:cs="仿宋" w:hint="eastAsia"/>
            <w:lang w:eastAsia="zh-CN"/>
          </w:rPr>
          <w:t>(二)、运载火箭贮箱项目法律合规要求</w:t>
        </w:r>
        <w:r>
          <w:tab/>
        </w:r>
        <w:r>
          <w:fldChar w:fldCharType="begin"/>
        </w:r>
        <w:r>
          <w:instrText xml:space="preserve"> PAGEREF _Toc13871 \h </w:instrText>
        </w:r>
        <w:r>
          <w:fldChar w:fldCharType="separate"/>
        </w:r>
        <w:r>
          <w:t>68</w:t>
        </w:r>
        <w:r>
          <w:fldChar w:fldCharType="end"/>
        </w:r>
      </w:hyperlink>
    </w:p>
    <w:p>
      <w:pPr>
        <w:pStyle w:val="TOC2"/>
        <w:tabs>
          <w:tab w:val="right" w:leader="dot" w:pos="8306"/>
        </w:tabs>
      </w:pPr>
      <w:hyperlink w:anchor="_Toc11860" w:history="1">
        <w:r>
          <w:rPr>
            <w:rFonts w:ascii="仿宋" w:eastAsia="仿宋" w:hAnsi="仿宋" w:cs="仿宋" w:hint="eastAsia"/>
            <w:lang w:eastAsia="zh-CN"/>
          </w:rPr>
          <w:t>(三)、运载火箭贮箱项目合同管理与法律事务</w:t>
        </w:r>
        <w:r>
          <w:tab/>
        </w:r>
        <w:r>
          <w:fldChar w:fldCharType="begin"/>
        </w:r>
        <w:r>
          <w:instrText xml:space="preserve"> PAGEREF _Toc11860 \h </w:instrText>
        </w:r>
        <w:r>
          <w:fldChar w:fldCharType="separate"/>
        </w:r>
        <w:r>
          <w:t>72</w:t>
        </w:r>
        <w:r>
          <w:fldChar w:fldCharType="end"/>
        </w:r>
      </w:hyperlink>
    </w:p>
    <w:p>
      <w:pPr>
        <w:pStyle w:val="TOC2"/>
        <w:tabs>
          <w:tab w:val="right" w:leader="dot" w:pos="8306"/>
        </w:tabs>
      </w:pPr>
      <w:hyperlink w:anchor="_Toc3143" w:history="1">
        <w:r>
          <w:rPr>
            <w:rFonts w:ascii="仿宋" w:eastAsia="仿宋" w:hAnsi="仿宋" w:cs="仿宋" w:hint="eastAsia"/>
            <w:lang w:eastAsia="zh-CN"/>
          </w:rPr>
          <w:t>(四)、运载火箭贮箱项目知识产权保护策略</w:t>
        </w:r>
        <w:r>
          <w:tab/>
        </w:r>
        <w:r>
          <w:fldChar w:fldCharType="begin"/>
        </w:r>
        <w:r>
          <w:instrText xml:space="preserve"> PAGEREF _Toc3143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65"/>
      <w:r>
        <w:rPr>
          <w:rFonts w:ascii="仿宋" w:eastAsia="仿宋" w:hAnsi="仿宋" w:cs="仿宋" w:hint="eastAsia"/>
          <w:sz w:val="28"/>
          <w:lang w:eastAsia="zh-CN"/>
        </w:rPr>
        <w:t>一、运载火箭贮箱项目危机管理</w:t>
      </w:r>
      <w:bookmarkEnd w:id="2"/>
    </w:p>
    <w:p>
      <w:pPr>
        <w:pStyle w:val="Heading2"/>
        <w:rPr>
          <w:rFonts w:ascii="仿宋" w:eastAsia="仿宋" w:hAnsi="仿宋" w:cs="仿宋" w:hint="eastAsia"/>
          <w:lang w:eastAsia="zh-CN"/>
        </w:rPr>
      </w:pPr>
      <w:bookmarkStart w:id="3" w:name="_Toc217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危机管理中，危机预警与识别是确保运载火箭贮箱项目稳健运行的核心步骤。通过建立全面的监测机制，运载火箭贮箱项目团队旨在及时发现和理解潜在的风险和危机因素，以便采取及时的预防和应对措施，确保运载火箭贮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首先，通过深入的风险评估，运载火箭贮箱项目团队全面分析了整个运载火箭贮箱项目和各个阶段可能存在的威胁。这包括准确评估每个潜在风险的发生概率和可能影响的程度，为后续危机预警提供了有力支持。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运载火箭贮箱项目团队着重于明确定义运载火箭贮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贮箱项目进展的持续监控，团队能够及时发现潜在问题并作出迅速反应。运载火箭贮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在这一阶段，团队的专业素养和反应速度将发挥至关重要的作用，以确保潜在危机能够在初期得到有效的处理，最大程度地减轻负面影响。通过危机预警与识别，运载火箭贮箱项目得以更有序、可控地推进。</w:t>
      </w:r>
    </w:p>
    <w:p>
      <w:pPr>
        <w:pStyle w:val="Heading2"/>
        <w:ind w:firstLine="560" w:firstLineChars="200"/>
        <w:rPr>
          <w:rFonts w:ascii="仿宋" w:eastAsia="仿宋" w:hAnsi="仿宋" w:cs="仿宋" w:hint="eastAsia"/>
          <w:sz w:val="28"/>
          <w:lang w:eastAsia="zh-CN"/>
        </w:rPr>
      </w:pPr>
      <w:bookmarkStart w:id="4" w:name="_Toc209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在危机发生时，运载火箭贮箱项目团队立即行动，成立了应急小组。该小组的任务是迅速制定并实施紧急应对措施，以最小化潜在损失。以下是采取的主要措施：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暂停运载火箭贮箱项目进度：为遏制危机蔓延，运载火箭贮箱项目暂时停止进行，以便全面评估当前状况。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资源重新分配：重新评估运载火箭贮箱项目资源的分配，确保最大限度地减小损失。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实时沟通：与关键利益相关者建立实时沟通机制，向他们传递运载火箭贮箱项目危机的实际状况，保障运载火箭贮箱项目核心利益。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在紧急应对的同时，运载火箭贮箱项目团队强调了团队协作和有效沟通的重要性。以下是团队协作的关键举措：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信息共享机制：建立了信息共享平台，确保团队成员能够及时获取运载火箭贮箱项目危机的实时信息。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领导者沟通：运载火箭贮箱项目领导者通过定期会议和即时沟通工具，指导团队应对危机，保持团队稳定运行。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随着危机得到初步控制，运载火箭贮箱项目团队转向制定恢复计划，以确保运载火箭贮箱项目能够从中迅速恢复。主要恢复计划包括：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修复受损的进度计划：重新评估运载火箭贮箱项目进度，制定修复计划，确保运载火箭贮箱项目尽快回归正常进程。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重新调整资源分配：优化资源分配，确保运载火箭贮箱项目在有限资源下高效运转。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风险管理机制加强：对运载火箭贮箱项目风险进行全面评估，制定更强化的风险管理策略，以预防未来可能的危机。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48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28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技术管理特点体现在其创新导向。通过引入最先进的技术趋势和解决方案，运载火箭贮箱项目致力于提升科技含量、提高质量和效率水平。这意味着我们将采用最新的工具和方法，确保运载火箭贮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贮箱项目技术管理的显著特征。通过整合不同领域的技术资源，我们实现了跨学科的协同工作。这有助于优化技术架构，提高整体效能。此外，整合性策略还促进了不同技术团队之间的紧密沟通和高效合作，确保运载火箭贮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贮箱项目所采用的技术。通过不断优化技术方案，运载火箭贮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载火箭贮箱项目团队将在运载火箭贮箱项目初期识别可能的技术风险，并采取相应的预防和应对措施。通过建立健全的风险评估机制，运载火箭贮箱项目能够在实施过程中及时发现并解决潜在的技术问题，保障运载火箭贮箱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运载火箭贮箱项目中，技术将成为运载火箭贮箱项目成功的有力支持。这一深度剖析揭示了技术管理在运载火箭贮箱项目实施中的关键作用，为运载火箭贮箱项目的技术基础奠定了坚实的基础。</w:t>
      </w:r>
    </w:p>
    <w:p>
      <w:pPr>
        <w:pStyle w:val="Heading2"/>
        <w:ind w:firstLine="560" w:firstLineChars="200"/>
        <w:rPr>
          <w:rFonts w:ascii="仿宋" w:eastAsia="仿宋" w:hAnsi="仿宋" w:cs="仿宋" w:hint="eastAsia"/>
          <w:sz w:val="28"/>
          <w:lang w:eastAsia="zh-CN"/>
        </w:rPr>
      </w:pPr>
      <w:bookmarkStart w:id="7" w:name="_Toc1473"/>
      <w:r>
        <w:rPr>
          <w:rFonts w:ascii="仿宋" w:eastAsia="仿宋" w:hAnsi="仿宋" w:cs="仿宋" w:hint="eastAsia"/>
          <w:sz w:val="28"/>
          <w:lang w:eastAsia="zh-CN"/>
        </w:rPr>
        <w:t>(二)、运载火箭贮箱项目工艺技术设计方案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贮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贮箱项目将严格按照相关行业规范要求进行组织。通过有效控制产品质量，运载火箭贮箱项目将致力于为顾客提供优质的运载火箭贮箱项目产品和良好的服务。这体现了运载火箭贮箱项目对于生产活动合规性和质量标准的高度重视，为运载火箭贮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贮箱项目注重生态效益和清洁生产原则。运载火箭贮箱项目建设将紧密结合地方特色经济发展，与社会经济发展规划和区域环境保护规划方案相协调一致。通过与当地区域自然生态系统的结合，运载火箭贮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贮箱项目产品具有多样化的客户需求和个性化的特点。因此，运载火箭贮箱项目产品规格品种多样，且单批生产数量较小。为满足这一特点，运载火箭贮箱项目承办单位将建设先进的柔性制造生产线。通过广泛应用柔性制造技术，运载火箭贮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载火箭贮箱项目采用的技术具有较高的技术含量和自动化水平，处于国内先进水平。这一技术选用不仅体现了对生产效率、质量和环境友好性的高标准要求，同时为运载火箭贮箱项目的可持续发展奠定了坚实的基础。</w:t>
      </w:r>
    </w:p>
    <w:p>
      <w:pPr>
        <w:pStyle w:val="Heading2"/>
        <w:ind w:firstLine="560" w:firstLineChars="200"/>
        <w:rPr>
          <w:rFonts w:ascii="仿宋" w:eastAsia="仿宋" w:hAnsi="仿宋" w:cs="仿宋" w:hint="eastAsia"/>
          <w:sz w:val="28"/>
          <w:lang w:eastAsia="zh-CN"/>
        </w:rPr>
      </w:pPr>
      <w:bookmarkStart w:id="8" w:name="_Toc213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为确保运载火箭贮箱项目的高效生产和技术实施，我们制定了一套精心设计的设备选型方案，以满足运载火箭贮箱项目生产、质量和环保的要求。该方案的主要特点如下：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贮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针对运载火箭贮箱项目产品的多样性和小批量生产的特点，我们将建设柔性制造生产线。通过在设备选型中考虑柔性制造技术，可以灵活应对不同产品规格和生产需求，实现生产线的高度灵活性和适应性。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426"/>
      <w:r>
        <w:rPr>
          <w:rFonts w:ascii="仿宋" w:eastAsia="仿宋" w:hAnsi="仿宋" w:cs="仿宋" w:hint="eastAsia"/>
          <w:sz w:val="28"/>
          <w:lang w:eastAsia="zh-CN"/>
        </w:rPr>
        <w:t>三、运载火箭贮箱项目概论</w:t>
      </w:r>
      <w:bookmarkEnd w:id="9"/>
    </w:p>
    <w:p>
      <w:pPr>
        <w:pStyle w:val="Heading2"/>
        <w:rPr>
          <w:rFonts w:ascii="仿宋" w:eastAsia="仿宋" w:hAnsi="仿宋" w:cs="仿宋" w:hint="eastAsia"/>
          <w:lang w:eastAsia="zh-CN"/>
        </w:rPr>
      </w:pPr>
      <w:bookmarkStart w:id="10" w:name="_Toc22633"/>
      <w:r>
        <w:rPr>
          <w:rFonts w:ascii="仿宋" w:eastAsia="仿宋" w:hAnsi="仿宋" w:cs="仿宋" w:hint="eastAsia"/>
          <w:lang w:eastAsia="zh-CN"/>
        </w:rPr>
        <w:t>(一)、运载火箭贮箱项目概况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起源追溯至对市场的深入洞察。市场的不断演变与变革为运载火箭贮箱项目提供了难得的机遇。当前市场存在的需求缺口和变革的大环境共同构成了运载火箭贮箱项目的背景。这个运载火箭贮箱项目旨在充分利用市场机遇，填补行业中尚未满足的需求，为客户提供全新的解决方案。市场的变革和需求的增长使得这个运载火箭贮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运载火箭贮箱项目名称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正式命名为运载火箭贮箱。这个名称不仅仅是一个标识，更代表了运载火箭贮箱项目的核心理念和愿景。它蕴含着运载火箭贮箱项目所要解决问题的关键字，具有强烈的表达和辨识度，为运载火箭贮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运载火箭贮箱项目目标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核心目标是提供一种全新、高效的解决方案，满足客户日益增长的需求。运载火箭贮箱项目追求的不仅仅是满足市场需求，更是在市场中获得卓越的竞争优势。通过不断提升产品或服务的质量和创新水平，运载火箭贮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运载火箭贮箱项目范围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全面涵盖了产品研发、制造、市场推广和售后服务，确保从产品设计到最终用户体验的全方位关注。这一全面的运载火箭贮箱项目范围是为了确保运载火箭贮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运载火箭贮箱项目时间表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运载火箭贮箱项目计划在未来18个月内完成，包括研发、测试、市场试点和正式推出等不同阶段。这个时间表的合理设计是为了确保运载火箭贮箱项目各个阶段的顺利推进，以便按时交付高质量的成果。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运载火箭贮箱项目预算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总预算估算为XX百万美元，主要分配在研发、市场推广、人员培训和运营等方面。这一充足的预算为运载火箭贮箱项目提供了充足的资源，确保运载火箭贮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运载火箭贮箱项目风险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可能面临的风险包括市场接受度低、技术难题、竞争激烈等。运载火箭贮箱项目团队已经制定了相应的风险应对计划，通过前瞻性的风险管理，确保运载火箭贮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运载火箭贮箱项目团队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运载火箭贮箱项目汇聚了一支经验丰富、多领域专业素养的核心团队，确保运载火箭贮箱项目在各个方面都能拥有高水平的执行力。团队的协同作战是运载火箭贮箱项目成功的关键因素之一。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运载火箭贮箱项目背景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运载火箭贮箱项目的背景根植于市场对更高效、创新产品的渴望，同时也受到科技发展对行业格局的深刻改变的影响。这为运载火箭贮箱项目提供了广阔的发展空间和市场需求。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运载火箭贮箱项目现状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截至目前，运载火箭贮箱项目已完成市场调研和技术验证，取得了初步的成功。这为运载火箭贮箱项目在未来的发展奠定了坚实的基础，为更远大的目标打下了坚实的基石。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156"/>
      <w:r>
        <w:rPr>
          <w:rFonts w:ascii="仿宋" w:eastAsia="仿宋" w:hAnsi="仿宋" w:cs="仿宋" w:hint="eastAsia"/>
          <w:sz w:val="28"/>
          <w:lang w:eastAsia="zh-CN"/>
        </w:rPr>
        <w:t>(二)、运载火箭贮箱项目目标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keyword》运载火箭贮箱项目首要业务目标是在市场中占据有利地位，实现产品/服务的成功推广和销售。通过不断提升产品质量、创新性，运载火箭贮箱项目追求成为行业中的领导者，赢得更多客户的青睐。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在科技迅速发展的时代，运载火箭贮箱项目着眼于技术创新。通过持续的研发和技术升级，运载火箭贮箱项目旨在推出更具创新性的产品或服务，以满足市场对新鲜、先进解决方案的需求。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为了建立可持续的客户关系，运载火箭贮箱项目设定了客户满意度目标。通过提供卓越的产品质量和优质的客户服务，运载火箭贮箱项目追求赢得客户的信任和忠诚度，确保他们的满意度达到行业领先水平。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运载火箭贮箱项目注重社会责任和可持续发展。通过实施环保、社会责任运载火箭贮箱项目，运载火箭贮箱项目致力于在经济发展的同时保护环境，促进社会公平，实现可持续经营。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运载火箭贮箱项目的团队是实现目标的核心驱动力。因此，运载火箭贮箱项目设定了团队发展目标，包括提升团队成员的专业技能、培养领导力，以及搭建协同高效的团队工作氛围。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749"/>
      <w:r>
        <w:rPr>
          <w:rFonts w:ascii="仿宋" w:eastAsia="仿宋" w:hAnsi="仿宋" w:cs="仿宋" w:hint="eastAsia"/>
          <w:sz w:val="28"/>
          <w:lang w:eastAsia="zh-CN"/>
        </w:rPr>
        <w:t>(三)、运载火箭贮箱项目提出的理由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运载火箭贮箱项目提出的理由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源于对市场机遇的深刻洞察。当前市场中存在的需求缺口和行业发展趋势表明，有巨大的商业机会等待被开发。通过准确捕捉市场机遇，运载火箭贮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理念基于对技术创新的信仰。通过持续的研发和技术投入，运载火箭贮箱项目有望推出更具创新性的产品或服务。在科技飞速发展的当下，运载火箭贮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是为了增强企业的行业竞争力。通过提升产品或服务的质量和独特性，运载火箭贮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响应了消费者需求的变化。随着社会和科技的不断发展，消费者对产品和服务的需求也在发生变化。通过深入了解并及时回应消费者的新需求，运载火箭贮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运载火箭贮箱项目的提出是企业战略发展规划的一部分。在面对日益激烈的市场竞争和不断变化的商业环境中，运载火箭贮箱项目作为企业战略的一环，旨在为企业开辟新的增长领域，巩固企业在行业中的地位。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不仅仅是基于商业考量，还注重社会责任。通过推出环保、社会责任等方面的运载火箭贮箱项目，运载火箭贮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运载火箭贮箱项目的提出反映了对利益相关者期望的关注。包括客户、员工、投资者等利益相关者在企业发展中都有着各自的期望，运载火箭贮箱项目力求在满足这些期望的同时，取得更大的共赢。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393"/>
      <w:r>
        <w:rPr>
          <w:rFonts w:ascii="仿宋" w:eastAsia="仿宋" w:hAnsi="仿宋" w:cs="仿宋" w:hint="eastAsia"/>
          <w:sz w:val="28"/>
          <w:lang w:eastAsia="zh-CN"/>
        </w:rPr>
        <w:t>(四)、运载火箭贮箱项目意义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在实施运载火箭贮箱项目的过程中，我们不仅仅是在追逐商业成功，更是为企业和社会的多个层面创造了深远的意义。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首要意义在于提升企业的市场竞争力。通过持续的创新和对产品质量的高标准要求，运载火箭贮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载火箭贮箱项目的推进将促使行业技术水平的提升。通过引入先进技术和创新性解决方案，运载火箭贮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载火箭贮箱项目不仅创造了大量就业机会，提高了就业水平，还注重社会责任和环保。通过参与社会公益事业和推动环保运载火箭贮箱项目，运载火箭贮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综合而言，运载火箭贮箱项目意义重大，不仅推动了企业的发展，也为行业和社会的进步贡献了积极力量。这是一个全面而深刻的影响，将在未来产生可持续的正面效应。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610"/>
      <w:r>
        <w:rPr>
          <w:rFonts w:ascii="仿宋" w:eastAsia="仿宋" w:hAnsi="仿宋" w:cs="仿宋" w:hint="eastAsia"/>
          <w:sz w:val="28"/>
          <w:lang w:eastAsia="zh-CN"/>
        </w:rPr>
        <w:t>(五)、运载火箭贮箱项目背景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在当今迅猛发展的商业环境中，运载火箭贮箱项目的动因根植于对多方面因素的审慎考量。这个运载火箭贮箱项目的提出并非孤立的决策，而是对企业所处背景深入思考的产物。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载火箭贮箱项目背后的首要原因。科技的迅速发展和全球市场的快速变化使得企业必须灵活应对。运载火箭贮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竞争的激烈程度也是运载火箭贮箱项目背景中不可忽视的一环。企业需要在激烈竞争中脱颖而出，为此，运载火箭贮箱项目致力于打破常规，提供独特的价值主张，以吸引客户并确保市场份额的增长。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技术的迅速发展为企业带来了机遇与挑战。作为运载火箭贮箱项目启动的背景之一，对新兴技术的应用将有助于提升企业的技术水平，使其在不断演进的商业环境中保持竞争优势。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此外，社会对企业责任的期望也在逐渐升高。运载火箭贮箱项目充分融入了社会责任的理念，通过可持续经营和社会公益运载火箭贮箱项目，企图为社会贡献一份力量，在商业成功的同时关注社会价值。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187"/>
      <w:r>
        <w:rPr>
          <w:rFonts w:ascii="仿宋" w:eastAsia="仿宋" w:hAnsi="仿宋" w:cs="仿宋" w:hint="eastAsia"/>
          <w:sz w:val="28"/>
          <w:lang w:eastAsia="zh-CN"/>
        </w:rPr>
        <w:t>四、运载火箭贮箱项目文档管理</w:t>
      </w:r>
      <w:bookmarkEnd w:id="15"/>
    </w:p>
    <w:p>
      <w:pPr>
        <w:pStyle w:val="Heading2"/>
        <w:rPr>
          <w:rFonts w:ascii="仿宋" w:eastAsia="仿宋" w:hAnsi="仿宋" w:cs="仿宋" w:hint="eastAsia"/>
          <w:lang w:eastAsia="zh-CN"/>
        </w:rPr>
      </w:pPr>
      <w:bookmarkStart w:id="16" w:name="_Toc2460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运载火箭贮箱项目高度重视文档的质量和准确性，以支持运载火箭贮箱项目的各项活动和决策。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文档的编制始于运载火箭贮箱项目计划的初期，我们制定了详细的文档编制计划，明确了每个文档的内容、格式和编写责任人。在运载火箭贮箱项目启动阶段，我们首先编制了运载火箭贮箱项目章程，明确定义了运载火箭贮箱项目的目标、范围、风险等关键要素。随后，运载火箭贮箱项目团队根据计划陆续编制了需求文档、设计文档、测试文档等各类文档，确保运载火箭贮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https://d.book118.com/785242301242011101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63FA1"/>
    <w:rsid w:val="0A363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42301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2024-01-30T10:56:00Z</dcterms:created>
  <dcterms:modified xsi:type="dcterms:W3CDTF">2024-01-30T10:56:30Z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30AF11C32EE94556AC3F5C38B92A7C3D_11</vt:lpwstr>
  </property>
  <property fmtid="{D5CDD505-2E9C-101B-9397-08002B2CF9AE}" pid="3" name="KSOProductBuildVer">
    <vt:lpwstr>2052-12.1.0.16250</vt:lpwstr>
  </property>
</Properties>
</file>