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直流传动矿井提升机项目规划设计方案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51" w:history="1">
        <w:r>
          <w:rPr>
            <w:rFonts w:ascii="仿宋" w:eastAsia="仿宋" w:hAnsi="仿宋" w:cs="仿宋" w:hint="eastAsia"/>
            <w:lang w:eastAsia="zh-CN"/>
          </w:rPr>
          <w:t>序言</w:t>
        </w:r>
        <w:r>
          <w:tab/>
        </w:r>
        <w:r>
          <w:fldChar w:fldCharType="begin"/>
        </w:r>
        <w:r>
          <w:instrText xml:space="preserve"> PAGEREF _Toc13251 \h </w:instrText>
        </w:r>
        <w:r>
          <w:fldChar w:fldCharType="separate"/>
        </w:r>
        <w:r>
          <w:t>3</w:t>
        </w:r>
        <w:r>
          <w:fldChar w:fldCharType="end"/>
        </w:r>
      </w:hyperlink>
    </w:p>
    <w:p>
      <w:pPr>
        <w:pStyle w:val="TOC1"/>
        <w:tabs>
          <w:tab w:val="right" w:leader="dot" w:pos="8306"/>
        </w:tabs>
      </w:pPr>
      <w:hyperlink w:anchor="_Toc19200" w:history="1">
        <w:r>
          <w:rPr>
            <w:rFonts w:ascii="仿宋" w:eastAsia="仿宋" w:hAnsi="仿宋" w:cs="仿宋" w:hint="eastAsia"/>
            <w:lang w:eastAsia="zh-CN"/>
          </w:rPr>
          <w:t>一、产品规划分析</w:t>
        </w:r>
        <w:r>
          <w:tab/>
        </w:r>
        <w:r>
          <w:fldChar w:fldCharType="begin"/>
        </w:r>
        <w:r>
          <w:instrText xml:space="preserve"> PAGEREF _Toc19200 \h </w:instrText>
        </w:r>
        <w:r>
          <w:fldChar w:fldCharType="separate"/>
        </w:r>
        <w:r>
          <w:t>3</w:t>
        </w:r>
        <w:r>
          <w:fldChar w:fldCharType="end"/>
        </w:r>
      </w:hyperlink>
    </w:p>
    <w:p>
      <w:pPr>
        <w:pStyle w:val="TOC2"/>
        <w:tabs>
          <w:tab w:val="right" w:leader="dot" w:pos="8306"/>
        </w:tabs>
      </w:pPr>
      <w:hyperlink w:anchor="_Toc21676" w:history="1">
        <w:r>
          <w:rPr>
            <w:rFonts w:ascii="仿宋" w:eastAsia="仿宋" w:hAnsi="仿宋" w:cs="仿宋" w:hint="eastAsia"/>
            <w:lang w:eastAsia="zh-CN"/>
          </w:rPr>
          <w:t>(一)、产品规划</w:t>
        </w:r>
        <w:r>
          <w:tab/>
        </w:r>
        <w:r>
          <w:fldChar w:fldCharType="begin"/>
        </w:r>
        <w:r>
          <w:instrText xml:space="preserve"> PAGEREF _Toc21676 \h </w:instrText>
        </w:r>
        <w:r>
          <w:fldChar w:fldCharType="separate"/>
        </w:r>
        <w:r>
          <w:t>3</w:t>
        </w:r>
        <w:r>
          <w:fldChar w:fldCharType="end"/>
        </w:r>
      </w:hyperlink>
    </w:p>
    <w:p>
      <w:pPr>
        <w:pStyle w:val="TOC2"/>
        <w:tabs>
          <w:tab w:val="right" w:leader="dot" w:pos="8306"/>
        </w:tabs>
      </w:pPr>
      <w:hyperlink w:anchor="_Toc3502" w:history="1">
        <w:r>
          <w:rPr>
            <w:rFonts w:ascii="仿宋" w:eastAsia="仿宋" w:hAnsi="仿宋" w:cs="仿宋" w:hint="eastAsia"/>
            <w:lang w:eastAsia="zh-CN"/>
          </w:rPr>
          <w:t>(二)、建设规模</w:t>
        </w:r>
        <w:r>
          <w:tab/>
        </w:r>
        <w:r>
          <w:fldChar w:fldCharType="begin"/>
        </w:r>
        <w:r>
          <w:instrText xml:space="preserve"> PAGEREF _Toc3502 \h </w:instrText>
        </w:r>
        <w:r>
          <w:fldChar w:fldCharType="separate"/>
        </w:r>
        <w:r>
          <w:t>4</w:t>
        </w:r>
        <w:r>
          <w:fldChar w:fldCharType="end"/>
        </w:r>
      </w:hyperlink>
    </w:p>
    <w:p>
      <w:pPr>
        <w:pStyle w:val="TOC1"/>
        <w:tabs>
          <w:tab w:val="right" w:leader="dot" w:pos="8306"/>
        </w:tabs>
      </w:pPr>
      <w:hyperlink w:anchor="_Toc21511" w:history="1">
        <w:r>
          <w:rPr>
            <w:rFonts w:ascii="仿宋" w:eastAsia="仿宋" w:hAnsi="仿宋" w:cs="仿宋" w:hint="eastAsia"/>
            <w:lang w:eastAsia="zh-CN"/>
          </w:rPr>
          <w:t>二、市场分析、调研</w:t>
        </w:r>
        <w:r>
          <w:tab/>
        </w:r>
        <w:r>
          <w:fldChar w:fldCharType="begin"/>
        </w:r>
        <w:r>
          <w:instrText xml:space="preserve"> PAGEREF _Toc21511 \h </w:instrText>
        </w:r>
        <w:r>
          <w:fldChar w:fldCharType="separate"/>
        </w:r>
        <w:r>
          <w:t>5</w:t>
        </w:r>
        <w:r>
          <w:fldChar w:fldCharType="end"/>
        </w:r>
      </w:hyperlink>
    </w:p>
    <w:p>
      <w:pPr>
        <w:pStyle w:val="TOC2"/>
        <w:tabs>
          <w:tab w:val="right" w:leader="dot" w:pos="8306"/>
        </w:tabs>
      </w:pPr>
      <w:hyperlink w:anchor="_Toc4754" w:history="1">
        <w:r>
          <w:rPr>
            <w:rFonts w:ascii="仿宋" w:eastAsia="仿宋" w:hAnsi="仿宋" w:cs="仿宋" w:hint="eastAsia"/>
            <w:lang w:eastAsia="zh-CN"/>
          </w:rPr>
          <w:t>(一)、直流传动矿井提升机行业分析</w:t>
        </w:r>
        <w:r>
          <w:tab/>
        </w:r>
        <w:r>
          <w:fldChar w:fldCharType="begin"/>
        </w:r>
        <w:r>
          <w:instrText xml:space="preserve"> PAGEREF _Toc4754 \h </w:instrText>
        </w:r>
        <w:r>
          <w:fldChar w:fldCharType="separate"/>
        </w:r>
        <w:r>
          <w:t>5</w:t>
        </w:r>
        <w:r>
          <w:fldChar w:fldCharType="end"/>
        </w:r>
      </w:hyperlink>
    </w:p>
    <w:p>
      <w:pPr>
        <w:pStyle w:val="TOC2"/>
        <w:tabs>
          <w:tab w:val="right" w:leader="dot" w:pos="8306"/>
        </w:tabs>
      </w:pPr>
      <w:hyperlink w:anchor="_Toc12571" w:history="1">
        <w:r>
          <w:rPr>
            <w:rFonts w:ascii="仿宋" w:eastAsia="仿宋" w:hAnsi="仿宋" w:cs="仿宋" w:hint="eastAsia"/>
            <w:lang w:eastAsia="zh-CN"/>
          </w:rPr>
          <w:t>(二)、直流传动矿井提升机市场分析预测</w:t>
        </w:r>
        <w:r>
          <w:tab/>
        </w:r>
        <w:r>
          <w:fldChar w:fldCharType="begin"/>
        </w:r>
        <w:r>
          <w:instrText xml:space="preserve"> PAGEREF _Toc12571 \h </w:instrText>
        </w:r>
        <w:r>
          <w:fldChar w:fldCharType="separate"/>
        </w:r>
        <w:r>
          <w:t>6</w:t>
        </w:r>
        <w:r>
          <w:fldChar w:fldCharType="end"/>
        </w:r>
      </w:hyperlink>
    </w:p>
    <w:p>
      <w:pPr>
        <w:pStyle w:val="TOC1"/>
        <w:tabs>
          <w:tab w:val="right" w:leader="dot" w:pos="8306"/>
        </w:tabs>
      </w:pPr>
      <w:hyperlink w:anchor="_Toc23089" w:history="1">
        <w:r>
          <w:rPr>
            <w:rFonts w:ascii="仿宋" w:eastAsia="仿宋" w:hAnsi="仿宋" w:cs="仿宋" w:hint="eastAsia"/>
            <w:lang w:eastAsia="zh-CN"/>
          </w:rPr>
          <w:t>三、直流传动矿井提升机项目建设背景及必要性分析</w:t>
        </w:r>
        <w:r>
          <w:tab/>
        </w:r>
        <w:r>
          <w:fldChar w:fldCharType="begin"/>
        </w:r>
        <w:r>
          <w:instrText xml:space="preserve"> PAGEREF _Toc23089 \h </w:instrText>
        </w:r>
        <w:r>
          <w:fldChar w:fldCharType="separate"/>
        </w:r>
        <w:r>
          <w:t>7</w:t>
        </w:r>
        <w:r>
          <w:fldChar w:fldCharType="end"/>
        </w:r>
      </w:hyperlink>
    </w:p>
    <w:p>
      <w:pPr>
        <w:pStyle w:val="TOC2"/>
        <w:tabs>
          <w:tab w:val="right" w:leader="dot" w:pos="8306"/>
        </w:tabs>
      </w:pPr>
      <w:hyperlink w:anchor="_Toc22354" w:history="1">
        <w:r>
          <w:rPr>
            <w:rFonts w:ascii="仿宋" w:eastAsia="仿宋" w:hAnsi="仿宋" w:cs="仿宋" w:hint="eastAsia"/>
            <w:lang w:eastAsia="zh-CN"/>
          </w:rPr>
          <w:t>(一)、直流传动矿井提升机项目背景分析</w:t>
        </w:r>
        <w:r>
          <w:tab/>
        </w:r>
        <w:r>
          <w:fldChar w:fldCharType="begin"/>
        </w:r>
        <w:r>
          <w:instrText xml:space="preserve"> PAGEREF _Toc22354 \h </w:instrText>
        </w:r>
        <w:r>
          <w:fldChar w:fldCharType="separate"/>
        </w:r>
        <w:r>
          <w:t>7</w:t>
        </w:r>
        <w:r>
          <w:fldChar w:fldCharType="end"/>
        </w:r>
      </w:hyperlink>
    </w:p>
    <w:p>
      <w:pPr>
        <w:pStyle w:val="TOC2"/>
        <w:tabs>
          <w:tab w:val="right" w:leader="dot" w:pos="8306"/>
        </w:tabs>
      </w:pPr>
      <w:hyperlink w:anchor="_Toc9076" w:history="1">
        <w:r>
          <w:rPr>
            <w:rFonts w:ascii="仿宋" w:eastAsia="仿宋" w:hAnsi="仿宋" w:cs="仿宋" w:hint="eastAsia"/>
            <w:lang w:eastAsia="zh-CN"/>
          </w:rPr>
          <w:t>(二)、直流传动矿井提升机项目建设必要性分析</w:t>
        </w:r>
        <w:r>
          <w:tab/>
        </w:r>
        <w:r>
          <w:fldChar w:fldCharType="begin"/>
        </w:r>
        <w:r>
          <w:instrText xml:space="preserve"> PAGEREF _Toc9076 \h </w:instrText>
        </w:r>
        <w:r>
          <w:fldChar w:fldCharType="separate"/>
        </w:r>
        <w:r>
          <w:t>8</w:t>
        </w:r>
        <w:r>
          <w:fldChar w:fldCharType="end"/>
        </w:r>
      </w:hyperlink>
    </w:p>
    <w:p>
      <w:pPr>
        <w:pStyle w:val="TOC1"/>
        <w:tabs>
          <w:tab w:val="right" w:leader="dot" w:pos="8306"/>
        </w:tabs>
      </w:pPr>
      <w:hyperlink w:anchor="_Toc11885" w:history="1">
        <w:r>
          <w:rPr>
            <w:rFonts w:ascii="仿宋" w:eastAsia="仿宋" w:hAnsi="仿宋" w:cs="仿宋" w:hint="eastAsia"/>
            <w:lang w:eastAsia="zh-CN"/>
          </w:rPr>
          <w:t>四、直流传动矿井提升机项目文档管理</w:t>
        </w:r>
        <w:r>
          <w:tab/>
        </w:r>
        <w:r>
          <w:fldChar w:fldCharType="begin"/>
        </w:r>
        <w:r>
          <w:instrText xml:space="preserve"> PAGEREF _Toc11885 \h </w:instrText>
        </w:r>
        <w:r>
          <w:fldChar w:fldCharType="separate"/>
        </w:r>
        <w:r>
          <w:t>10</w:t>
        </w:r>
        <w:r>
          <w:fldChar w:fldCharType="end"/>
        </w:r>
      </w:hyperlink>
    </w:p>
    <w:p>
      <w:pPr>
        <w:pStyle w:val="TOC2"/>
        <w:tabs>
          <w:tab w:val="right" w:leader="dot" w:pos="8306"/>
        </w:tabs>
      </w:pPr>
      <w:hyperlink w:anchor="_Toc20885" w:history="1">
        <w:r>
          <w:rPr>
            <w:rFonts w:ascii="仿宋" w:eastAsia="仿宋" w:hAnsi="仿宋" w:cs="仿宋" w:hint="eastAsia"/>
            <w:lang w:eastAsia="zh-CN"/>
          </w:rPr>
          <w:t>(一)、文档编制与审查</w:t>
        </w:r>
        <w:r>
          <w:tab/>
        </w:r>
        <w:r>
          <w:fldChar w:fldCharType="begin"/>
        </w:r>
        <w:r>
          <w:instrText xml:space="preserve"> PAGEREF _Toc20885 \h </w:instrText>
        </w:r>
        <w:r>
          <w:fldChar w:fldCharType="separate"/>
        </w:r>
        <w:r>
          <w:t>10</w:t>
        </w:r>
        <w:r>
          <w:fldChar w:fldCharType="end"/>
        </w:r>
      </w:hyperlink>
    </w:p>
    <w:p>
      <w:pPr>
        <w:pStyle w:val="TOC2"/>
        <w:tabs>
          <w:tab w:val="right" w:leader="dot" w:pos="8306"/>
        </w:tabs>
      </w:pPr>
      <w:hyperlink w:anchor="_Toc9555" w:history="1">
        <w:r>
          <w:rPr>
            <w:rFonts w:ascii="仿宋" w:eastAsia="仿宋" w:hAnsi="仿宋" w:cs="仿宋" w:hint="eastAsia"/>
            <w:lang w:eastAsia="zh-CN"/>
          </w:rPr>
          <w:t>(二)、文档发布与分发</w:t>
        </w:r>
        <w:r>
          <w:tab/>
        </w:r>
        <w:r>
          <w:fldChar w:fldCharType="begin"/>
        </w:r>
        <w:r>
          <w:instrText xml:space="preserve"> PAGEREF _Toc9555 \h </w:instrText>
        </w:r>
        <w:r>
          <w:fldChar w:fldCharType="separate"/>
        </w:r>
        <w:r>
          <w:t>11</w:t>
        </w:r>
        <w:r>
          <w:fldChar w:fldCharType="end"/>
        </w:r>
      </w:hyperlink>
    </w:p>
    <w:p>
      <w:pPr>
        <w:pStyle w:val="TOC2"/>
        <w:tabs>
          <w:tab w:val="right" w:leader="dot" w:pos="8306"/>
        </w:tabs>
      </w:pPr>
      <w:hyperlink w:anchor="_Toc5672" w:history="1">
        <w:r>
          <w:rPr>
            <w:rFonts w:ascii="仿宋" w:eastAsia="仿宋" w:hAnsi="仿宋" w:cs="仿宋" w:hint="eastAsia"/>
            <w:lang w:eastAsia="zh-CN"/>
          </w:rPr>
          <w:t>(三)、文档存档与归档</w:t>
        </w:r>
        <w:r>
          <w:tab/>
        </w:r>
        <w:r>
          <w:fldChar w:fldCharType="begin"/>
        </w:r>
        <w:r>
          <w:instrText xml:space="preserve"> PAGEREF _Toc5672 \h </w:instrText>
        </w:r>
        <w:r>
          <w:fldChar w:fldCharType="separate"/>
        </w:r>
        <w:r>
          <w:t>12</w:t>
        </w:r>
        <w:r>
          <w:fldChar w:fldCharType="end"/>
        </w:r>
      </w:hyperlink>
    </w:p>
    <w:p>
      <w:pPr>
        <w:pStyle w:val="TOC1"/>
        <w:tabs>
          <w:tab w:val="right" w:leader="dot" w:pos="8306"/>
        </w:tabs>
      </w:pPr>
      <w:hyperlink w:anchor="_Toc21608" w:history="1">
        <w:r>
          <w:rPr>
            <w:rFonts w:ascii="仿宋" w:eastAsia="仿宋" w:hAnsi="仿宋" w:cs="仿宋" w:hint="eastAsia"/>
            <w:lang w:eastAsia="zh-CN"/>
          </w:rPr>
          <w:t>五、直流传动矿井提升机项目危机管理</w:t>
        </w:r>
        <w:r>
          <w:tab/>
        </w:r>
        <w:r>
          <w:fldChar w:fldCharType="begin"/>
        </w:r>
        <w:r>
          <w:instrText xml:space="preserve"> PAGEREF _Toc21608 \h </w:instrText>
        </w:r>
        <w:r>
          <w:fldChar w:fldCharType="separate"/>
        </w:r>
        <w:r>
          <w:t>13</w:t>
        </w:r>
        <w:r>
          <w:fldChar w:fldCharType="end"/>
        </w:r>
      </w:hyperlink>
    </w:p>
    <w:p>
      <w:pPr>
        <w:pStyle w:val="TOC2"/>
        <w:tabs>
          <w:tab w:val="right" w:leader="dot" w:pos="8306"/>
        </w:tabs>
      </w:pPr>
      <w:hyperlink w:anchor="_Toc10399" w:history="1">
        <w:r>
          <w:rPr>
            <w:rFonts w:ascii="仿宋" w:eastAsia="仿宋" w:hAnsi="仿宋" w:cs="仿宋" w:hint="eastAsia"/>
            <w:lang w:eastAsia="zh-CN"/>
          </w:rPr>
          <w:t>(一)、危机预警与识别</w:t>
        </w:r>
        <w:r>
          <w:tab/>
        </w:r>
        <w:r>
          <w:fldChar w:fldCharType="begin"/>
        </w:r>
        <w:r>
          <w:instrText xml:space="preserve"> PAGEREF _Toc10399 \h </w:instrText>
        </w:r>
        <w:r>
          <w:fldChar w:fldCharType="separate"/>
        </w:r>
        <w:r>
          <w:t>13</w:t>
        </w:r>
        <w:r>
          <w:fldChar w:fldCharType="end"/>
        </w:r>
      </w:hyperlink>
    </w:p>
    <w:p>
      <w:pPr>
        <w:pStyle w:val="TOC2"/>
        <w:tabs>
          <w:tab w:val="right" w:leader="dot" w:pos="8306"/>
        </w:tabs>
      </w:pPr>
      <w:hyperlink w:anchor="_Toc31628" w:history="1">
        <w:r>
          <w:rPr>
            <w:rFonts w:ascii="仿宋" w:eastAsia="仿宋" w:hAnsi="仿宋" w:cs="仿宋" w:hint="eastAsia"/>
            <w:lang w:eastAsia="zh-CN"/>
          </w:rPr>
          <w:t>(二)、危机应对与恢复</w:t>
        </w:r>
        <w:r>
          <w:tab/>
        </w:r>
        <w:r>
          <w:fldChar w:fldCharType="begin"/>
        </w:r>
        <w:r>
          <w:instrText xml:space="preserve"> PAGEREF _Toc31628 \h </w:instrText>
        </w:r>
        <w:r>
          <w:fldChar w:fldCharType="separate"/>
        </w:r>
        <w:r>
          <w:t>14</w:t>
        </w:r>
        <w:r>
          <w:fldChar w:fldCharType="end"/>
        </w:r>
      </w:hyperlink>
    </w:p>
    <w:p>
      <w:pPr>
        <w:pStyle w:val="TOC1"/>
        <w:tabs>
          <w:tab w:val="right" w:leader="dot" w:pos="8306"/>
        </w:tabs>
      </w:pPr>
      <w:hyperlink w:anchor="_Toc24250" w:history="1">
        <w:r>
          <w:rPr>
            <w:rFonts w:ascii="仿宋" w:eastAsia="仿宋" w:hAnsi="仿宋" w:cs="仿宋" w:hint="eastAsia"/>
            <w:lang w:eastAsia="zh-CN"/>
          </w:rPr>
          <w:t>六、直流传动矿井提升机项目绩效评估</w:t>
        </w:r>
        <w:r>
          <w:tab/>
        </w:r>
        <w:r>
          <w:fldChar w:fldCharType="begin"/>
        </w:r>
        <w:r>
          <w:instrText xml:space="preserve"> PAGEREF _Toc24250 \h </w:instrText>
        </w:r>
        <w:r>
          <w:fldChar w:fldCharType="separate"/>
        </w:r>
        <w:r>
          <w:t>16</w:t>
        </w:r>
        <w:r>
          <w:fldChar w:fldCharType="end"/>
        </w:r>
      </w:hyperlink>
    </w:p>
    <w:p>
      <w:pPr>
        <w:pStyle w:val="TOC2"/>
        <w:tabs>
          <w:tab w:val="right" w:leader="dot" w:pos="8306"/>
        </w:tabs>
      </w:pPr>
      <w:hyperlink w:anchor="_Toc315" w:history="1">
        <w:r>
          <w:rPr>
            <w:rFonts w:ascii="仿宋" w:eastAsia="仿宋" w:hAnsi="仿宋" w:cs="仿宋" w:hint="eastAsia"/>
            <w:lang w:eastAsia="zh-CN"/>
          </w:rPr>
          <w:t>(一)、绩效评估指标</w:t>
        </w:r>
        <w:r>
          <w:tab/>
        </w:r>
        <w:r>
          <w:fldChar w:fldCharType="begin"/>
        </w:r>
        <w:r>
          <w:instrText xml:space="preserve"> PAGEREF _Toc315 \h </w:instrText>
        </w:r>
        <w:r>
          <w:fldChar w:fldCharType="separate"/>
        </w:r>
        <w:r>
          <w:t>16</w:t>
        </w:r>
        <w:r>
          <w:fldChar w:fldCharType="end"/>
        </w:r>
      </w:hyperlink>
    </w:p>
    <w:p>
      <w:pPr>
        <w:pStyle w:val="TOC2"/>
        <w:tabs>
          <w:tab w:val="right" w:leader="dot" w:pos="8306"/>
        </w:tabs>
      </w:pPr>
      <w:hyperlink w:anchor="_Toc21963" w:history="1">
        <w:r>
          <w:rPr>
            <w:rFonts w:ascii="仿宋" w:eastAsia="仿宋" w:hAnsi="仿宋" w:cs="仿宋" w:hint="eastAsia"/>
            <w:lang w:eastAsia="zh-CN"/>
          </w:rPr>
          <w:t>(二)、绩效评估方法</w:t>
        </w:r>
        <w:r>
          <w:tab/>
        </w:r>
        <w:r>
          <w:fldChar w:fldCharType="begin"/>
        </w:r>
        <w:r>
          <w:instrText xml:space="preserve"> PAGEREF _Toc21963 \h </w:instrText>
        </w:r>
        <w:r>
          <w:fldChar w:fldCharType="separate"/>
        </w:r>
        <w:r>
          <w:t>17</w:t>
        </w:r>
        <w:r>
          <w:fldChar w:fldCharType="end"/>
        </w:r>
      </w:hyperlink>
    </w:p>
    <w:p>
      <w:pPr>
        <w:pStyle w:val="TOC2"/>
        <w:tabs>
          <w:tab w:val="right" w:leader="dot" w:pos="8306"/>
        </w:tabs>
      </w:pPr>
      <w:hyperlink w:anchor="_Toc854" w:history="1">
        <w:r>
          <w:rPr>
            <w:rFonts w:ascii="仿宋" w:eastAsia="仿宋" w:hAnsi="仿宋" w:cs="仿宋" w:hint="eastAsia"/>
            <w:lang w:eastAsia="zh-CN"/>
          </w:rPr>
          <w:t>(三)、绩效评估周期</w:t>
        </w:r>
        <w:r>
          <w:tab/>
        </w:r>
        <w:r>
          <w:fldChar w:fldCharType="begin"/>
        </w:r>
        <w:r>
          <w:instrText xml:space="preserve"> PAGEREF _Toc854 \h </w:instrText>
        </w:r>
        <w:r>
          <w:fldChar w:fldCharType="separate"/>
        </w:r>
        <w:r>
          <w:t>18</w:t>
        </w:r>
        <w:r>
          <w:fldChar w:fldCharType="end"/>
        </w:r>
      </w:hyperlink>
    </w:p>
    <w:p>
      <w:pPr>
        <w:pStyle w:val="TOC1"/>
        <w:tabs>
          <w:tab w:val="right" w:leader="dot" w:pos="8306"/>
        </w:tabs>
      </w:pPr>
      <w:hyperlink w:anchor="_Toc6830" w:history="1">
        <w:r>
          <w:rPr>
            <w:rFonts w:ascii="仿宋" w:eastAsia="仿宋" w:hAnsi="仿宋" w:cs="仿宋" w:hint="eastAsia"/>
            <w:lang w:eastAsia="zh-CN"/>
          </w:rPr>
          <w:t>七、直流传动矿井提升机项目技术管理</w:t>
        </w:r>
        <w:r>
          <w:tab/>
        </w:r>
        <w:r>
          <w:fldChar w:fldCharType="begin"/>
        </w:r>
        <w:r>
          <w:instrText xml:space="preserve"> PAGEREF _Toc6830 \h </w:instrText>
        </w:r>
        <w:r>
          <w:fldChar w:fldCharType="separate"/>
        </w:r>
        <w:r>
          <w:t>19</w:t>
        </w:r>
        <w:r>
          <w:fldChar w:fldCharType="end"/>
        </w:r>
      </w:hyperlink>
    </w:p>
    <w:p>
      <w:pPr>
        <w:pStyle w:val="TOC2"/>
        <w:tabs>
          <w:tab w:val="right" w:leader="dot" w:pos="8306"/>
        </w:tabs>
      </w:pPr>
      <w:hyperlink w:anchor="_Toc20393" w:history="1">
        <w:r>
          <w:rPr>
            <w:rFonts w:ascii="仿宋" w:eastAsia="仿宋" w:hAnsi="仿宋" w:cs="仿宋" w:hint="eastAsia"/>
            <w:lang w:eastAsia="zh-CN"/>
          </w:rPr>
          <w:t>(一)、技术方案选用方向</w:t>
        </w:r>
        <w:r>
          <w:tab/>
        </w:r>
        <w:r>
          <w:fldChar w:fldCharType="begin"/>
        </w:r>
        <w:r>
          <w:instrText xml:space="preserve"> PAGEREF _Toc20393 \h </w:instrText>
        </w:r>
        <w:r>
          <w:fldChar w:fldCharType="separate"/>
        </w:r>
        <w:r>
          <w:t>19</w:t>
        </w:r>
        <w:r>
          <w:fldChar w:fldCharType="end"/>
        </w:r>
      </w:hyperlink>
    </w:p>
    <w:p>
      <w:pPr>
        <w:pStyle w:val="TOC2"/>
        <w:tabs>
          <w:tab w:val="right" w:leader="dot" w:pos="8306"/>
        </w:tabs>
      </w:pPr>
      <w:hyperlink w:anchor="_Toc28387" w:history="1">
        <w:r>
          <w:rPr>
            <w:rFonts w:ascii="仿宋" w:eastAsia="仿宋" w:hAnsi="仿宋" w:cs="仿宋" w:hint="eastAsia"/>
            <w:lang w:eastAsia="zh-CN"/>
          </w:rPr>
          <w:t>(二)、工艺技术方案选用原则</w:t>
        </w:r>
        <w:r>
          <w:tab/>
        </w:r>
        <w:r>
          <w:fldChar w:fldCharType="begin"/>
        </w:r>
        <w:r>
          <w:instrText xml:space="preserve"> PAGEREF _Toc28387 \h </w:instrText>
        </w:r>
        <w:r>
          <w:fldChar w:fldCharType="separate"/>
        </w:r>
        <w:r>
          <w:t>21</w:t>
        </w:r>
        <w:r>
          <w:fldChar w:fldCharType="end"/>
        </w:r>
      </w:hyperlink>
    </w:p>
    <w:p>
      <w:pPr>
        <w:pStyle w:val="TOC2"/>
        <w:tabs>
          <w:tab w:val="right" w:leader="dot" w:pos="8306"/>
        </w:tabs>
      </w:pPr>
      <w:hyperlink w:anchor="_Toc2342" w:history="1">
        <w:r>
          <w:rPr>
            <w:rFonts w:ascii="仿宋" w:eastAsia="仿宋" w:hAnsi="仿宋" w:cs="仿宋" w:hint="eastAsia"/>
            <w:lang w:eastAsia="zh-CN"/>
          </w:rPr>
          <w:t>(三)、工艺技术方案要求</w:t>
        </w:r>
        <w:r>
          <w:tab/>
        </w:r>
        <w:r>
          <w:fldChar w:fldCharType="begin"/>
        </w:r>
        <w:r>
          <w:instrText xml:space="preserve"> PAGEREF _Toc2342 \h </w:instrText>
        </w:r>
        <w:r>
          <w:fldChar w:fldCharType="separate"/>
        </w:r>
        <w:r>
          <w:t>23</w:t>
        </w:r>
        <w:r>
          <w:fldChar w:fldCharType="end"/>
        </w:r>
      </w:hyperlink>
    </w:p>
    <w:p>
      <w:pPr>
        <w:pStyle w:val="TOC1"/>
        <w:tabs>
          <w:tab w:val="right" w:leader="dot" w:pos="8306"/>
        </w:tabs>
      </w:pPr>
      <w:hyperlink w:anchor="_Toc31543" w:history="1">
        <w:r>
          <w:rPr>
            <w:rFonts w:ascii="仿宋" w:eastAsia="仿宋" w:hAnsi="仿宋" w:cs="仿宋" w:hint="eastAsia"/>
            <w:lang w:eastAsia="zh-CN"/>
          </w:rPr>
          <w:t>八、直流传动矿井提升机项目环境影响分析</w:t>
        </w:r>
        <w:r>
          <w:tab/>
        </w:r>
        <w:r>
          <w:fldChar w:fldCharType="begin"/>
        </w:r>
        <w:r>
          <w:instrText xml:space="preserve"> PAGEREF _Toc31543 \h </w:instrText>
        </w:r>
        <w:r>
          <w:fldChar w:fldCharType="separate"/>
        </w:r>
        <w:r>
          <w:t>26</w:t>
        </w:r>
        <w:r>
          <w:fldChar w:fldCharType="end"/>
        </w:r>
      </w:hyperlink>
    </w:p>
    <w:p>
      <w:pPr>
        <w:pStyle w:val="TOC2"/>
        <w:tabs>
          <w:tab w:val="right" w:leader="dot" w:pos="8306"/>
        </w:tabs>
      </w:pPr>
      <w:hyperlink w:anchor="_Toc10345" w:history="1">
        <w:r>
          <w:rPr>
            <w:rFonts w:ascii="仿宋" w:eastAsia="仿宋" w:hAnsi="仿宋" w:cs="仿宋" w:hint="eastAsia"/>
            <w:lang w:eastAsia="zh-CN"/>
          </w:rPr>
          <w:t>(一)、建设区域环境质量现状</w:t>
        </w:r>
        <w:r>
          <w:tab/>
        </w:r>
        <w:r>
          <w:fldChar w:fldCharType="begin"/>
        </w:r>
        <w:r>
          <w:instrText xml:space="preserve"> PAGEREF _Toc10345 \h </w:instrText>
        </w:r>
        <w:r>
          <w:fldChar w:fldCharType="separate"/>
        </w:r>
        <w:r>
          <w:t>26</w:t>
        </w:r>
        <w:r>
          <w:fldChar w:fldCharType="end"/>
        </w:r>
      </w:hyperlink>
    </w:p>
    <w:p>
      <w:pPr>
        <w:pStyle w:val="TOC2"/>
        <w:tabs>
          <w:tab w:val="right" w:leader="dot" w:pos="8306"/>
        </w:tabs>
      </w:pPr>
      <w:hyperlink w:anchor="_Toc1233" w:history="1">
        <w:r>
          <w:rPr>
            <w:rFonts w:ascii="仿宋" w:eastAsia="仿宋" w:hAnsi="仿宋" w:cs="仿宋" w:hint="eastAsia"/>
            <w:lang w:eastAsia="zh-CN"/>
          </w:rPr>
          <w:t>(二)、建设期环境保护</w:t>
        </w:r>
        <w:r>
          <w:tab/>
        </w:r>
        <w:r>
          <w:fldChar w:fldCharType="begin"/>
        </w:r>
        <w:r>
          <w:instrText xml:space="preserve"> PAGEREF _Toc1233 \h </w:instrText>
        </w:r>
        <w:r>
          <w:fldChar w:fldCharType="separate"/>
        </w:r>
        <w:r>
          <w:t>27</w:t>
        </w:r>
        <w:r>
          <w:fldChar w:fldCharType="end"/>
        </w:r>
      </w:hyperlink>
    </w:p>
    <w:p>
      <w:pPr>
        <w:pStyle w:val="TOC2"/>
        <w:tabs>
          <w:tab w:val="right" w:leader="dot" w:pos="8306"/>
        </w:tabs>
      </w:pPr>
      <w:hyperlink w:anchor="_Toc14606" w:history="1">
        <w:r>
          <w:rPr>
            <w:rFonts w:ascii="仿宋" w:eastAsia="仿宋" w:hAnsi="仿宋" w:cs="仿宋" w:hint="eastAsia"/>
            <w:lang w:eastAsia="zh-CN"/>
          </w:rPr>
          <w:t>(三)、运营期环境保护</w:t>
        </w:r>
        <w:r>
          <w:tab/>
        </w:r>
        <w:r>
          <w:fldChar w:fldCharType="begin"/>
        </w:r>
        <w:r>
          <w:instrText xml:space="preserve"> PAGEREF _Toc14606 \h </w:instrText>
        </w:r>
        <w:r>
          <w:fldChar w:fldCharType="separate"/>
        </w:r>
        <w:r>
          <w:t>29</w:t>
        </w:r>
        <w:r>
          <w:fldChar w:fldCharType="end"/>
        </w:r>
      </w:hyperlink>
    </w:p>
    <w:p>
      <w:pPr>
        <w:pStyle w:val="TOC2"/>
        <w:tabs>
          <w:tab w:val="right" w:leader="dot" w:pos="8306"/>
        </w:tabs>
      </w:pPr>
      <w:hyperlink w:anchor="_Toc8106" w:history="1">
        <w:r>
          <w:rPr>
            <w:rFonts w:ascii="仿宋" w:eastAsia="仿宋" w:hAnsi="仿宋" w:cs="仿宋" w:hint="eastAsia"/>
            <w:lang w:eastAsia="zh-CN"/>
          </w:rPr>
          <w:t>(四)、直流传动矿井提升机项目建设对区域经济的影响</w:t>
        </w:r>
        <w:r>
          <w:tab/>
        </w:r>
        <w:r>
          <w:fldChar w:fldCharType="begin"/>
        </w:r>
        <w:r>
          <w:instrText xml:space="preserve"> PAGEREF _Toc8106 \h </w:instrText>
        </w:r>
        <w:r>
          <w:fldChar w:fldCharType="separate"/>
        </w:r>
        <w:r>
          <w:t>30</w:t>
        </w:r>
        <w:r>
          <w:fldChar w:fldCharType="end"/>
        </w:r>
      </w:hyperlink>
    </w:p>
    <w:p>
      <w:pPr>
        <w:pStyle w:val="TOC2"/>
        <w:tabs>
          <w:tab w:val="right" w:leader="dot" w:pos="8306"/>
        </w:tabs>
      </w:pPr>
      <w:hyperlink w:anchor="_Toc717" w:history="1">
        <w:r>
          <w:rPr>
            <w:rFonts w:ascii="仿宋" w:eastAsia="仿宋" w:hAnsi="仿宋" w:cs="仿宋" w:hint="eastAsia"/>
            <w:lang w:eastAsia="zh-CN"/>
          </w:rPr>
          <w:t>(五)、废弃物处理</w:t>
        </w:r>
        <w:r>
          <w:tab/>
        </w:r>
        <w:r>
          <w:fldChar w:fldCharType="begin"/>
        </w:r>
        <w:r>
          <w:instrText xml:space="preserve"> PAGEREF _Toc717 \h </w:instrText>
        </w:r>
        <w:r>
          <w:fldChar w:fldCharType="separate"/>
        </w:r>
        <w:r>
          <w:t>32</w:t>
        </w:r>
        <w:r>
          <w:fldChar w:fldCharType="end"/>
        </w:r>
      </w:hyperlink>
    </w:p>
    <w:p>
      <w:pPr>
        <w:pStyle w:val="TOC2"/>
        <w:tabs>
          <w:tab w:val="right" w:leader="dot" w:pos="8306"/>
        </w:tabs>
      </w:pPr>
      <w:hyperlink w:anchor="_Toc29106" w:history="1">
        <w:r>
          <w:rPr>
            <w:rFonts w:ascii="仿宋" w:eastAsia="仿宋" w:hAnsi="仿宋" w:cs="仿宋" w:hint="eastAsia"/>
            <w:lang w:eastAsia="zh-CN"/>
          </w:rPr>
          <w:t>(六)、特殊环境影响分析</w:t>
        </w:r>
        <w:r>
          <w:tab/>
        </w:r>
        <w:r>
          <w:fldChar w:fldCharType="begin"/>
        </w:r>
        <w:r>
          <w:instrText xml:space="preserve"> PAGEREF _Toc29106 \h </w:instrText>
        </w:r>
        <w:r>
          <w:fldChar w:fldCharType="separate"/>
        </w:r>
        <w:r>
          <w:t>33</w:t>
        </w:r>
        <w:r>
          <w:fldChar w:fldCharType="end"/>
        </w:r>
      </w:hyperlink>
    </w:p>
    <w:p>
      <w:pPr>
        <w:pStyle w:val="TOC2"/>
        <w:tabs>
          <w:tab w:val="right" w:leader="dot" w:pos="8306"/>
        </w:tabs>
      </w:pPr>
      <w:hyperlink w:anchor="_Toc1159" w:history="1">
        <w:r>
          <w:rPr>
            <w:rFonts w:ascii="仿宋" w:eastAsia="仿宋" w:hAnsi="仿宋" w:cs="仿宋" w:hint="eastAsia"/>
            <w:lang w:eastAsia="zh-CN"/>
          </w:rPr>
          <w:t>(七)、清洁生产</w:t>
        </w:r>
        <w:r>
          <w:tab/>
        </w:r>
        <w:r>
          <w:fldChar w:fldCharType="begin"/>
        </w:r>
        <w:r>
          <w:instrText xml:space="preserve"> PAGEREF _Toc1159 \h </w:instrText>
        </w:r>
        <w:r>
          <w:fldChar w:fldCharType="separate"/>
        </w:r>
        <w:r>
          <w:t>34</w:t>
        </w:r>
        <w:r>
          <w:fldChar w:fldCharType="end"/>
        </w:r>
      </w:hyperlink>
    </w:p>
    <w:p>
      <w:pPr>
        <w:pStyle w:val="TOC2"/>
        <w:tabs>
          <w:tab w:val="right" w:leader="dot" w:pos="8306"/>
        </w:tabs>
      </w:pPr>
      <w:hyperlink w:anchor="_Toc29745" w:history="1">
        <w:r>
          <w:rPr>
            <w:rFonts w:ascii="仿宋" w:eastAsia="仿宋" w:hAnsi="仿宋" w:cs="仿宋" w:hint="eastAsia"/>
            <w:lang w:eastAsia="zh-CN"/>
          </w:rPr>
          <w:t>(八)、环境保护综合评价</w:t>
        </w:r>
        <w:r>
          <w:tab/>
        </w:r>
        <w:r>
          <w:fldChar w:fldCharType="begin"/>
        </w:r>
        <w:r>
          <w:instrText xml:space="preserve"> PAGEREF _Toc29745 \h </w:instrText>
        </w:r>
        <w:r>
          <w:fldChar w:fldCharType="separate"/>
        </w:r>
        <w:r>
          <w:t>36</w:t>
        </w:r>
        <w:r>
          <w:fldChar w:fldCharType="end"/>
        </w:r>
      </w:hyperlink>
    </w:p>
    <w:p>
      <w:pPr>
        <w:pStyle w:val="TOC1"/>
        <w:tabs>
          <w:tab w:val="right" w:leader="dot" w:pos="8306"/>
        </w:tabs>
      </w:pPr>
      <w:hyperlink w:anchor="_Toc6307" w:history="1">
        <w:r>
          <w:rPr>
            <w:rFonts w:ascii="仿宋" w:eastAsia="仿宋" w:hAnsi="仿宋" w:cs="仿宋" w:hint="eastAsia"/>
            <w:lang w:eastAsia="zh-CN"/>
          </w:rPr>
          <w:t>九、直流传动矿井提升机项目投资规划</w:t>
        </w:r>
        <w:r>
          <w:tab/>
        </w:r>
        <w:r>
          <w:fldChar w:fldCharType="begin"/>
        </w:r>
        <w:r>
          <w:instrText xml:space="preserve"> PAGEREF _Toc6307 \h </w:instrText>
        </w:r>
        <w:r>
          <w:fldChar w:fldCharType="separate"/>
        </w:r>
        <w:r>
          <w:t>37</w:t>
        </w:r>
        <w:r>
          <w:fldChar w:fldCharType="end"/>
        </w:r>
      </w:hyperlink>
    </w:p>
    <w:p>
      <w:pPr>
        <w:pStyle w:val="TOC2"/>
        <w:tabs>
          <w:tab w:val="right" w:leader="dot" w:pos="8306"/>
        </w:tabs>
      </w:pPr>
      <w:hyperlink w:anchor="_Toc19755" w:history="1">
        <w:r>
          <w:rPr>
            <w:rFonts w:ascii="仿宋" w:eastAsia="仿宋" w:hAnsi="仿宋" w:cs="仿宋" w:hint="eastAsia"/>
            <w:lang w:eastAsia="zh-CN"/>
          </w:rPr>
          <w:t>(一)、直流传动矿井提升机项目总投资估算</w:t>
        </w:r>
        <w:r>
          <w:tab/>
        </w:r>
        <w:r>
          <w:fldChar w:fldCharType="begin"/>
        </w:r>
        <w:r>
          <w:instrText xml:space="preserve"> PAGEREF _Toc19755 \h </w:instrText>
        </w:r>
        <w:r>
          <w:fldChar w:fldCharType="separate"/>
        </w:r>
        <w:r>
          <w:t>37</w:t>
        </w:r>
        <w:r>
          <w:fldChar w:fldCharType="end"/>
        </w:r>
      </w:hyperlink>
    </w:p>
    <w:p>
      <w:pPr>
        <w:pStyle w:val="TOC2"/>
        <w:tabs>
          <w:tab w:val="right" w:leader="dot" w:pos="8306"/>
        </w:tabs>
      </w:pPr>
      <w:hyperlink w:anchor="_Toc5485" w:history="1">
        <w:r>
          <w:rPr>
            <w:rFonts w:ascii="仿宋" w:eastAsia="仿宋" w:hAnsi="仿宋" w:cs="仿宋" w:hint="eastAsia"/>
            <w:lang w:eastAsia="zh-CN"/>
          </w:rPr>
          <w:t>(二)、资金筹措</w:t>
        </w:r>
        <w:r>
          <w:tab/>
        </w:r>
        <w:r>
          <w:fldChar w:fldCharType="begin"/>
        </w:r>
        <w:r>
          <w:instrText xml:space="preserve"> PAGEREF _Toc5485 \h </w:instrText>
        </w:r>
        <w:r>
          <w:fldChar w:fldCharType="separate"/>
        </w:r>
        <w:r>
          <w:t>38</w:t>
        </w:r>
        <w:r>
          <w:fldChar w:fldCharType="end"/>
        </w:r>
      </w:hyperlink>
    </w:p>
    <w:p>
      <w:pPr>
        <w:pStyle w:val="TOC1"/>
        <w:tabs>
          <w:tab w:val="right" w:leader="dot" w:pos="8306"/>
        </w:tabs>
      </w:pPr>
      <w:hyperlink w:anchor="_Toc26820" w:history="1">
        <w:r>
          <w:rPr>
            <w:rFonts w:ascii="仿宋" w:eastAsia="仿宋" w:hAnsi="仿宋" w:cs="仿宋" w:hint="eastAsia"/>
            <w:lang w:eastAsia="zh-CN"/>
          </w:rPr>
          <w:t>十、直流传动矿井提升机项目计划安排</w:t>
        </w:r>
        <w:r>
          <w:tab/>
        </w:r>
        <w:r>
          <w:fldChar w:fldCharType="begin"/>
        </w:r>
        <w:r>
          <w:instrText xml:space="preserve"> PAGEREF _Toc26820 \h </w:instrText>
        </w:r>
        <w:r>
          <w:fldChar w:fldCharType="separate"/>
        </w:r>
        <w:r>
          <w:t>39</w:t>
        </w:r>
        <w:r>
          <w:fldChar w:fldCharType="end"/>
        </w:r>
      </w:hyperlink>
    </w:p>
    <w:p>
      <w:pPr>
        <w:pStyle w:val="TOC2"/>
        <w:tabs>
          <w:tab w:val="right" w:leader="dot" w:pos="8306"/>
        </w:tabs>
      </w:pPr>
      <w:hyperlink w:anchor="_Toc4441" w:history="1">
        <w:r>
          <w:rPr>
            <w:rFonts w:ascii="仿宋" w:eastAsia="仿宋" w:hAnsi="仿宋" w:cs="仿宋" w:hint="eastAsia"/>
            <w:lang w:eastAsia="zh-CN"/>
          </w:rPr>
          <w:t>(一)、建设周期</w:t>
        </w:r>
        <w:r>
          <w:tab/>
        </w:r>
        <w:r>
          <w:fldChar w:fldCharType="begin"/>
        </w:r>
        <w:r>
          <w:instrText xml:space="preserve"> PAGEREF _Toc4441 \h </w:instrText>
        </w:r>
        <w:r>
          <w:fldChar w:fldCharType="separate"/>
        </w:r>
        <w:r>
          <w:t>39</w:t>
        </w:r>
        <w:r>
          <w:fldChar w:fldCharType="end"/>
        </w:r>
      </w:hyperlink>
    </w:p>
    <w:p>
      <w:pPr>
        <w:pStyle w:val="TOC2"/>
        <w:tabs>
          <w:tab w:val="right" w:leader="dot" w:pos="8306"/>
        </w:tabs>
      </w:pPr>
      <w:hyperlink w:anchor="_Toc31488" w:history="1">
        <w:r>
          <w:rPr>
            <w:rFonts w:ascii="仿宋" w:eastAsia="仿宋" w:hAnsi="仿宋" w:cs="仿宋" w:hint="eastAsia"/>
            <w:lang w:eastAsia="zh-CN"/>
          </w:rPr>
          <w:t>(二)、建设进度</w:t>
        </w:r>
        <w:r>
          <w:tab/>
        </w:r>
        <w:r>
          <w:fldChar w:fldCharType="begin"/>
        </w:r>
        <w:r>
          <w:instrText xml:space="preserve"> PAGEREF _Toc31488 \h </w:instrText>
        </w:r>
        <w:r>
          <w:fldChar w:fldCharType="separate"/>
        </w:r>
        <w:r>
          <w:t>40</w:t>
        </w:r>
        <w:r>
          <w:fldChar w:fldCharType="end"/>
        </w:r>
      </w:hyperlink>
    </w:p>
    <w:p>
      <w:pPr>
        <w:pStyle w:val="TOC2"/>
        <w:tabs>
          <w:tab w:val="right" w:leader="dot" w:pos="8306"/>
        </w:tabs>
      </w:pPr>
      <w:hyperlink w:anchor="_Toc29259" w:history="1">
        <w:r>
          <w:rPr>
            <w:rFonts w:ascii="仿宋" w:eastAsia="仿宋" w:hAnsi="仿宋" w:cs="仿宋" w:hint="eastAsia"/>
            <w:lang w:eastAsia="zh-CN"/>
          </w:rPr>
          <w:t>(三)、进度安排注意事项</w:t>
        </w:r>
        <w:r>
          <w:tab/>
        </w:r>
        <w:r>
          <w:fldChar w:fldCharType="begin"/>
        </w:r>
        <w:r>
          <w:instrText xml:space="preserve"> PAGEREF _Toc29259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05" w:history="1">
        <w:r>
          <w:rPr>
            <w:rFonts w:ascii="仿宋" w:eastAsia="仿宋" w:hAnsi="仿宋" w:cs="仿宋" w:hint="eastAsia"/>
            <w:lang w:eastAsia="zh-CN"/>
          </w:rPr>
          <w:t>(四)、人力资源配置</w:t>
        </w:r>
        <w:r>
          <w:tab/>
        </w:r>
        <w:r>
          <w:fldChar w:fldCharType="begin"/>
        </w:r>
        <w:r>
          <w:instrText xml:space="preserve"> PAGEREF _Toc5205 \h </w:instrText>
        </w:r>
        <w:r>
          <w:fldChar w:fldCharType="separate"/>
        </w:r>
        <w:r>
          <w:t>43</w:t>
        </w:r>
        <w:r>
          <w:fldChar w:fldCharType="end"/>
        </w:r>
      </w:hyperlink>
    </w:p>
    <w:p>
      <w:pPr>
        <w:pStyle w:val="TOC1"/>
        <w:tabs>
          <w:tab w:val="right" w:leader="dot" w:pos="8306"/>
        </w:tabs>
      </w:pPr>
      <w:hyperlink w:anchor="_Toc26724" w:history="1">
        <w:r>
          <w:rPr>
            <w:rFonts w:ascii="仿宋" w:eastAsia="仿宋" w:hAnsi="仿宋" w:cs="仿宋" w:hint="eastAsia"/>
            <w:lang w:eastAsia="zh-CN"/>
          </w:rPr>
          <w:t>十一、直流传动矿井提升机项目财务管理</w:t>
        </w:r>
        <w:r>
          <w:tab/>
        </w:r>
        <w:r>
          <w:fldChar w:fldCharType="begin"/>
        </w:r>
        <w:r>
          <w:instrText xml:space="preserve"> PAGEREF _Toc26724 \h </w:instrText>
        </w:r>
        <w:r>
          <w:fldChar w:fldCharType="separate"/>
        </w:r>
        <w:r>
          <w:t>43</w:t>
        </w:r>
        <w:r>
          <w:fldChar w:fldCharType="end"/>
        </w:r>
      </w:hyperlink>
    </w:p>
    <w:p>
      <w:pPr>
        <w:pStyle w:val="TOC2"/>
        <w:tabs>
          <w:tab w:val="right" w:leader="dot" w:pos="8306"/>
        </w:tabs>
      </w:pPr>
      <w:hyperlink w:anchor="_Toc2018" w:history="1">
        <w:r>
          <w:rPr>
            <w:rFonts w:ascii="仿宋" w:eastAsia="仿宋" w:hAnsi="仿宋" w:cs="仿宋" w:hint="eastAsia"/>
            <w:lang w:eastAsia="zh-CN"/>
          </w:rPr>
          <w:t>(一)、资金需求大</w:t>
        </w:r>
        <w:r>
          <w:tab/>
        </w:r>
        <w:r>
          <w:fldChar w:fldCharType="begin"/>
        </w:r>
        <w:r>
          <w:instrText xml:space="preserve"> PAGEREF _Toc2018 \h </w:instrText>
        </w:r>
        <w:r>
          <w:fldChar w:fldCharType="separate"/>
        </w:r>
        <w:r>
          <w:t>43</w:t>
        </w:r>
        <w:r>
          <w:fldChar w:fldCharType="end"/>
        </w:r>
      </w:hyperlink>
    </w:p>
    <w:p>
      <w:pPr>
        <w:pStyle w:val="TOC2"/>
        <w:tabs>
          <w:tab w:val="right" w:leader="dot" w:pos="8306"/>
        </w:tabs>
      </w:pPr>
      <w:hyperlink w:anchor="_Toc14297" w:history="1">
        <w:r>
          <w:rPr>
            <w:rFonts w:ascii="仿宋" w:eastAsia="仿宋" w:hAnsi="仿宋" w:cs="仿宋" w:hint="eastAsia"/>
            <w:lang w:eastAsia="zh-CN"/>
          </w:rPr>
          <w:t>(二)、研发周期长</w:t>
        </w:r>
        <w:r>
          <w:tab/>
        </w:r>
        <w:r>
          <w:fldChar w:fldCharType="begin"/>
        </w:r>
        <w:r>
          <w:instrText xml:space="preserve"> PAGEREF _Toc14297 \h </w:instrText>
        </w:r>
        <w:r>
          <w:fldChar w:fldCharType="separate"/>
        </w:r>
        <w:r>
          <w:t>45</w:t>
        </w:r>
        <w:r>
          <w:fldChar w:fldCharType="end"/>
        </w:r>
      </w:hyperlink>
    </w:p>
    <w:p>
      <w:pPr>
        <w:pStyle w:val="TOC2"/>
        <w:tabs>
          <w:tab w:val="right" w:leader="dot" w:pos="8306"/>
        </w:tabs>
      </w:pPr>
      <w:hyperlink w:anchor="_Toc6219" w:history="1">
        <w:r>
          <w:rPr>
            <w:rFonts w:ascii="仿宋" w:eastAsia="仿宋" w:hAnsi="仿宋" w:cs="仿宋" w:hint="eastAsia"/>
            <w:lang w:eastAsia="zh-CN"/>
          </w:rPr>
          <w:t>(三)、市场风险大</w:t>
        </w:r>
        <w:r>
          <w:tab/>
        </w:r>
        <w:r>
          <w:fldChar w:fldCharType="begin"/>
        </w:r>
        <w:r>
          <w:instrText xml:space="preserve"> PAGEREF _Toc6219 \h </w:instrText>
        </w:r>
        <w:r>
          <w:fldChar w:fldCharType="separate"/>
        </w:r>
        <w:r>
          <w:t>46</w:t>
        </w:r>
        <w:r>
          <w:fldChar w:fldCharType="end"/>
        </w:r>
      </w:hyperlink>
    </w:p>
    <w:p>
      <w:pPr>
        <w:pStyle w:val="TOC2"/>
        <w:tabs>
          <w:tab w:val="right" w:leader="dot" w:pos="8306"/>
        </w:tabs>
      </w:pPr>
      <w:hyperlink w:anchor="_Toc4833" w:history="1">
        <w:r>
          <w:rPr>
            <w:rFonts w:ascii="仿宋" w:eastAsia="仿宋" w:hAnsi="仿宋" w:cs="仿宋" w:hint="eastAsia"/>
            <w:lang w:eastAsia="zh-CN"/>
          </w:rPr>
          <w:t>(四)、利润率高</w:t>
        </w:r>
        <w:r>
          <w:tab/>
        </w:r>
        <w:r>
          <w:fldChar w:fldCharType="begin"/>
        </w:r>
        <w:r>
          <w:instrText xml:space="preserve"> PAGEREF _Toc4833 \h </w:instrText>
        </w:r>
        <w:r>
          <w:fldChar w:fldCharType="separate"/>
        </w:r>
        <w:r>
          <w:t>49</w:t>
        </w:r>
        <w:r>
          <w:fldChar w:fldCharType="end"/>
        </w:r>
      </w:hyperlink>
    </w:p>
    <w:p>
      <w:pPr>
        <w:pStyle w:val="TOC1"/>
        <w:tabs>
          <w:tab w:val="right" w:leader="dot" w:pos="8306"/>
        </w:tabs>
      </w:pPr>
      <w:hyperlink w:anchor="_Toc18569" w:history="1">
        <w:r>
          <w:rPr>
            <w:rFonts w:ascii="仿宋" w:eastAsia="仿宋" w:hAnsi="仿宋" w:cs="仿宋" w:hint="eastAsia"/>
            <w:lang w:eastAsia="zh-CN"/>
          </w:rPr>
          <w:t>十二、生产安全保护</w:t>
        </w:r>
        <w:r>
          <w:tab/>
        </w:r>
        <w:r>
          <w:fldChar w:fldCharType="begin"/>
        </w:r>
        <w:r>
          <w:instrText xml:space="preserve"> PAGEREF _Toc18569 \h </w:instrText>
        </w:r>
        <w:r>
          <w:fldChar w:fldCharType="separate"/>
        </w:r>
        <w:r>
          <w:t>51</w:t>
        </w:r>
        <w:r>
          <w:fldChar w:fldCharType="end"/>
        </w:r>
      </w:hyperlink>
    </w:p>
    <w:p>
      <w:pPr>
        <w:pStyle w:val="TOC2"/>
        <w:tabs>
          <w:tab w:val="right" w:leader="dot" w:pos="8306"/>
        </w:tabs>
      </w:pPr>
      <w:hyperlink w:anchor="_Toc3011" w:history="1">
        <w:r>
          <w:rPr>
            <w:rFonts w:ascii="仿宋" w:eastAsia="仿宋" w:hAnsi="仿宋" w:cs="仿宋" w:hint="eastAsia"/>
            <w:lang w:eastAsia="zh-CN"/>
          </w:rPr>
          <w:t>(一)、消防安全</w:t>
        </w:r>
        <w:r>
          <w:tab/>
        </w:r>
        <w:r>
          <w:fldChar w:fldCharType="begin"/>
        </w:r>
        <w:r>
          <w:instrText xml:space="preserve"> PAGEREF _Toc3011 \h </w:instrText>
        </w:r>
        <w:r>
          <w:fldChar w:fldCharType="separate"/>
        </w:r>
        <w:r>
          <w:t>51</w:t>
        </w:r>
        <w:r>
          <w:fldChar w:fldCharType="end"/>
        </w:r>
      </w:hyperlink>
    </w:p>
    <w:p>
      <w:pPr>
        <w:pStyle w:val="TOC2"/>
        <w:tabs>
          <w:tab w:val="right" w:leader="dot" w:pos="8306"/>
        </w:tabs>
      </w:pPr>
      <w:hyperlink w:anchor="_Toc22578" w:history="1">
        <w:r>
          <w:rPr>
            <w:rFonts w:ascii="仿宋" w:eastAsia="仿宋" w:hAnsi="仿宋" w:cs="仿宋" w:hint="eastAsia"/>
            <w:lang w:eastAsia="zh-CN"/>
          </w:rPr>
          <w:t>(二)、防火防爆总图布置措施</w:t>
        </w:r>
        <w:r>
          <w:tab/>
        </w:r>
        <w:r>
          <w:fldChar w:fldCharType="begin"/>
        </w:r>
        <w:r>
          <w:instrText xml:space="preserve"> PAGEREF _Toc22578 \h </w:instrText>
        </w:r>
        <w:r>
          <w:fldChar w:fldCharType="separate"/>
        </w:r>
        <w:r>
          <w:t>52</w:t>
        </w:r>
        <w:r>
          <w:fldChar w:fldCharType="end"/>
        </w:r>
      </w:hyperlink>
    </w:p>
    <w:p>
      <w:pPr>
        <w:pStyle w:val="TOC2"/>
        <w:tabs>
          <w:tab w:val="right" w:leader="dot" w:pos="8306"/>
        </w:tabs>
      </w:pPr>
      <w:hyperlink w:anchor="_Toc10365" w:history="1">
        <w:r>
          <w:rPr>
            <w:rFonts w:ascii="仿宋" w:eastAsia="仿宋" w:hAnsi="仿宋" w:cs="仿宋" w:hint="eastAsia"/>
            <w:lang w:eastAsia="zh-CN"/>
          </w:rPr>
          <w:t>(三)、自然灾害防范措施</w:t>
        </w:r>
        <w:r>
          <w:tab/>
        </w:r>
        <w:r>
          <w:fldChar w:fldCharType="begin"/>
        </w:r>
        <w:r>
          <w:instrText xml:space="preserve"> PAGEREF _Toc10365 \h </w:instrText>
        </w:r>
        <w:r>
          <w:fldChar w:fldCharType="separate"/>
        </w:r>
        <w:r>
          <w:t>53</w:t>
        </w:r>
        <w:r>
          <w:fldChar w:fldCharType="end"/>
        </w:r>
      </w:hyperlink>
    </w:p>
    <w:p>
      <w:pPr>
        <w:pStyle w:val="TOC2"/>
        <w:tabs>
          <w:tab w:val="right" w:leader="dot" w:pos="8306"/>
        </w:tabs>
      </w:pPr>
      <w:hyperlink w:anchor="_Toc28419" w:history="1">
        <w:r>
          <w:rPr>
            <w:rFonts w:ascii="仿宋" w:eastAsia="仿宋" w:hAnsi="仿宋" w:cs="仿宋" w:hint="eastAsia"/>
            <w:lang w:eastAsia="zh-CN"/>
          </w:rPr>
          <w:t>(四)、安全色及安全标志使用要求</w:t>
        </w:r>
        <w:r>
          <w:tab/>
        </w:r>
        <w:r>
          <w:fldChar w:fldCharType="begin"/>
        </w:r>
        <w:r>
          <w:instrText xml:space="preserve"> PAGEREF _Toc28419 \h </w:instrText>
        </w:r>
        <w:r>
          <w:fldChar w:fldCharType="separate"/>
        </w:r>
        <w:r>
          <w:t>54</w:t>
        </w:r>
        <w:r>
          <w:fldChar w:fldCharType="end"/>
        </w:r>
      </w:hyperlink>
    </w:p>
    <w:p>
      <w:pPr>
        <w:pStyle w:val="TOC2"/>
        <w:tabs>
          <w:tab w:val="right" w:leader="dot" w:pos="8306"/>
        </w:tabs>
      </w:pPr>
      <w:hyperlink w:anchor="_Toc11436" w:history="1">
        <w:r>
          <w:rPr>
            <w:rFonts w:ascii="仿宋" w:eastAsia="仿宋" w:hAnsi="仿宋" w:cs="仿宋" w:hint="eastAsia"/>
            <w:lang w:eastAsia="zh-CN"/>
          </w:rPr>
          <w:t>(五)、防尘防毒措施</w:t>
        </w:r>
        <w:r>
          <w:tab/>
        </w:r>
        <w:r>
          <w:fldChar w:fldCharType="begin"/>
        </w:r>
        <w:r>
          <w:instrText xml:space="preserve"> PAGEREF _Toc11436 \h </w:instrText>
        </w:r>
        <w:r>
          <w:fldChar w:fldCharType="separate"/>
        </w:r>
        <w:r>
          <w:t>55</w:t>
        </w:r>
        <w:r>
          <w:fldChar w:fldCharType="end"/>
        </w:r>
      </w:hyperlink>
    </w:p>
    <w:p>
      <w:pPr>
        <w:pStyle w:val="TOC2"/>
        <w:tabs>
          <w:tab w:val="right" w:leader="dot" w:pos="8306"/>
        </w:tabs>
      </w:pPr>
      <w:hyperlink w:anchor="_Toc22961" w:history="1">
        <w:r>
          <w:rPr>
            <w:rFonts w:ascii="仿宋" w:eastAsia="仿宋" w:hAnsi="仿宋" w:cs="仿宋" w:hint="eastAsia"/>
            <w:lang w:eastAsia="zh-CN"/>
          </w:rPr>
          <w:t>(六)、防静电、触电防护及防雷措施</w:t>
        </w:r>
        <w:r>
          <w:tab/>
        </w:r>
        <w:r>
          <w:fldChar w:fldCharType="begin"/>
        </w:r>
        <w:r>
          <w:instrText xml:space="preserve"> PAGEREF _Toc22961 \h </w:instrText>
        </w:r>
        <w:r>
          <w:fldChar w:fldCharType="separate"/>
        </w:r>
        <w:r>
          <w:t>56</w:t>
        </w:r>
        <w:r>
          <w:fldChar w:fldCharType="end"/>
        </w:r>
      </w:hyperlink>
    </w:p>
    <w:p>
      <w:pPr>
        <w:pStyle w:val="TOC2"/>
        <w:tabs>
          <w:tab w:val="right" w:leader="dot" w:pos="8306"/>
        </w:tabs>
      </w:pPr>
      <w:hyperlink w:anchor="_Toc5011" w:history="1">
        <w:r>
          <w:rPr>
            <w:rFonts w:ascii="仿宋" w:eastAsia="仿宋" w:hAnsi="仿宋" w:cs="仿宋" w:hint="eastAsia"/>
            <w:lang w:eastAsia="zh-CN"/>
          </w:rPr>
          <w:t>(七)、机械设备安全保障措施</w:t>
        </w:r>
        <w:r>
          <w:tab/>
        </w:r>
        <w:r>
          <w:fldChar w:fldCharType="begin"/>
        </w:r>
        <w:r>
          <w:instrText xml:space="preserve"> PAGEREF _Toc5011 \h </w:instrText>
        </w:r>
        <w:r>
          <w:fldChar w:fldCharType="separate"/>
        </w:r>
        <w:r>
          <w:t>58</w:t>
        </w:r>
        <w:r>
          <w:fldChar w:fldCharType="end"/>
        </w:r>
      </w:hyperlink>
    </w:p>
    <w:p>
      <w:pPr>
        <w:pStyle w:val="TOC1"/>
        <w:tabs>
          <w:tab w:val="right" w:leader="dot" w:pos="8306"/>
        </w:tabs>
      </w:pPr>
      <w:hyperlink w:anchor="_Toc2636" w:history="1">
        <w:r>
          <w:rPr>
            <w:rFonts w:ascii="仿宋" w:eastAsia="仿宋" w:hAnsi="仿宋" w:cs="仿宋" w:hint="eastAsia"/>
            <w:lang w:eastAsia="zh-CN"/>
          </w:rPr>
          <w:t>十三、供应链管理</w:t>
        </w:r>
        <w:r>
          <w:tab/>
        </w:r>
        <w:r>
          <w:fldChar w:fldCharType="begin"/>
        </w:r>
        <w:r>
          <w:instrText xml:space="preserve"> PAGEREF _Toc2636 \h </w:instrText>
        </w:r>
        <w:r>
          <w:fldChar w:fldCharType="separate"/>
        </w:r>
        <w:r>
          <w:t>59</w:t>
        </w:r>
        <w:r>
          <w:fldChar w:fldCharType="end"/>
        </w:r>
      </w:hyperlink>
    </w:p>
    <w:p>
      <w:pPr>
        <w:pStyle w:val="TOC2"/>
        <w:tabs>
          <w:tab w:val="right" w:leader="dot" w:pos="8306"/>
        </w:tabs>
      </w:pPr>
      <w:hyperlink w:anchor="_Toc17267" w:history="1">
        <w:r>
          <w:rPr>
            <w:rFonts w:ascii="仿宋" w:eastAsia="仿宋" w:hAnsi="仿宋" w:cs="仿宋" w:hint="eastAsia"/>
            <w:lang w:eastAsia="zh-CN"/>
          </w:rPr>
          <w:t>(一)、供应链战略规划</w:t>
        </w:r>
        <w:r>
          <w:tab/>
        </w:r>
        <w:r>
          <w:fldChar w:fldCharType="begin"/>
        </w:r>
        <w:r>
          <w:instrText xml:space="preserve"> PAGEREF _Toc17267 \h </w:instrText>
        </w:r>
        <w:r>
          <w:fldChar w:fldCharType="separate"/>
        </w:r>
        <w:r>
          <w:t>59</w:t>
        </w:r>
        <w:r>
          <w:fldChar w:fldCharType="end"/>
        </w:r>
      </w:hyperlink>
    </w:p>
    <w:p>
      <w:pPr>
        <w:pStyle w:val="TOC2"/>
        <w:tabs>
          <w:tab w:val="right" w:leader="dot" w:pos="8306"/>
        </w:tabs>
      </w:pPr>
      <w:hyperlink w:anchor="_Toc24764" w:history="1">
        <w:r>
          <w:rPr>
            <w:rFonts w:ascii="仿宋" w:eastAsia="仿宋" w:hAnsi="仿宋" w:cs="仿宋" w:hint="eastAsia"/>
            <w:lang w:eastAsia="zh-CN"/>
          </w:rPr>
          <w:t>(二)、供应商选择与合作</w:t>
        </w:r>
        <w:r>
          <w:tab/>
        </w:r>
        <w:r>
          <w:fldChar w:fldCharType="begin"/>
        </w:r>
        <w:r>
          <w:instrText xml:space="preserve"> PAGEREF _Toc24764 \h </w:instrText>
        </w:r>
        <w:r>
          <w:fldChar w:fldCharType="separate"/>
        </w:r>
        <w:r>
          <w:t>61</w:t>
        </w:r>
        <w:r>
          <w:fldChar w:fldCharType="end"/>
        </w:r>
      </w:hyperlink>
    </w:p>
    <w:p>
      <w:pPr>
        <w:pStyle w:val="TOC2"/>
        <w:tabs>
          <w:tab w:val="right" w:leader="dot" w:pos="8306"/>
        </w:tabs>
      </w:pPr>
      <w:hyperlink w:anchor="_Toc3221" w:history="1">
        <w:r>
          <w:rPr>
            <w:rFonts w:ascii="仿宋" w:eastAsia="仿宋" w:hAnsi="仿宋" w:cs="仿宋" w:hint="eastAsia"/>
            <w:lang w:eastAsia="zh-CN"/>
          </w:rPr>
          <w:t>(三)、物流与库存管理</w:t>
        </w:r>
        <w:r>
          <w:tab/>
        </w:r>
        <w:r>
          <w:fldChar w:fldCharType="begin"/>
        </w:r>
        <w:r>
          <w:instrText xml:space="preserve"> PAGEREF _Toc3221 \h </w:instrText>
        </w:r>
        <w:r>
          <w:fldChar w:fldCharType="separate"/>
        </w:r>
        <w:r>
          <w:t>62</w:t>
        </w:r>
        <w:r>
          <w:fldChar w:fldCharType="end"/>
        </w:r>
      </w:hyperlink>
    </w:p>
    <w:p>
      <w:pPr>
        <w:pStyle w:val="TOC1"/>
        <w:tabs>
          <w:tab w:val="right" w:leader="dot" w:pos="8306"/>
        </w:tabs>
      </w:pPr>
      <w:hyperlink w:anchor="_Toc9246" w:history="1">
        <w:r>
          <w:rPr>
            <w:rFonts w:ascii="仿宋" w:eastAsia="仿宋" w:hAnsi="仿宋" w:cs="仿宋" w:hint="eastAsia"/>
            <w:lang w:eastAsia="zh-CN"/>
          </w:rPr>
          <w:t>十四、直流传动矿井提升机项目治理与监督</w:t>
        </w:r>
        <w:r>
          <w:tab/>
        </w:r>
        <w:r>
          <w:fldChar w:fldCharType="begin"/>
        </w:r>
        <w:r>
          <w:instrText xml:space="preserve"> PAGEREF _Toc9246 \h </w:instrText>
        </w:r>
        <w:r>
          <w:fldChar w:fldCharType="separate"/>
        </w:r>
        <w:r>
          <w:t>64</w:t>
        </w:r>
        <w:r>
          <w:fldChar w:fldCharType="end"/>
        </w:r>
      </w:hyperlink>
    </w:p>
    <w:p>
      <w:pPr>
        <w:pStyle w:val="TOC2"/>
        <w:tabs>
          <w:tab w:val="right" w:leader="dot" w:pos="8306"/>
        </w:tabs>
      </w:pPr>
      <w:hyperlink w:anchor="_Toc22965" w:history="1">
        <w:r>
          <w:rPr>
            <w:rFonts w:ascii="仿宋" w:eastAsia="仿宋" w:hAnsi="仿宋" w:cs="仿宋" w:hint="eastAsia"/>
            <w:lang w:eastAsia="zh-CN"/>
          </w:rPr>
          <w:t>(一)、直流传动矿井提升机项目治理结构</w:t>
        </w:r>
        <w:r>
          <w:tab/>
        </w:r>
        <w:r>
          <w:fldChar w:fldCharType="begin"/>
        </w:r>
        <w:r>
          <w:instrText xml:space="preserve"> PAGEREF _Toc22965 \h </w:instrText>
        </w:r>
        <w:r>
          <w:fldChar w:fldCharType="separate"/>
        </w:r>
        <w:r>
          <w:t>64</w:t>
        </w:r>
        <w:r>
          <w:fldChar w:fldCharType="end"/>
        </w:r>
      </w:hyperlink>
    </w:p>
    <w:p>
      <w:pPr>
        <w:pStyle w:val="TOC2"/>
        <w:tabs>
          <w:tab w:val="right" w:leader="dot" w:pos="8306"/>
        </w:tabs>
      </w:pPr>
      <w:hyperlink w:anchor="_Toc7178" w:history="1">
        <w:r>
          <w:rPr>
            <w:rFonts w:ascii="仿宋" w:eastAsia="仿宋" w:hAnsi="仿宋" w:cs="仿宋" w:hint="eastAsia"/>
            <w:lang w:eastAsia="zh-CN"/>
          </w:rPr>
          <w:t>(二)、监督与审计</w:t>
        </w:r>
        <w:r>
          <w:tab/>
        </w:r>
        <w:r>
          <w:fldChar w:fldCharType="begin"/>
        </w:r>
        <w:r>
          <w:instrText xml:space="preserve"> PAGEREF _Toc7178 \h </w:instrText>
        </w:r>
        <w:r>
          <w:fldChar w:fldCharType="separate"/>
        </w:r>
        <w:r>
          <w:t>65</w:t>
        </w:r>
        <w:r>
          <w:fldChar w:fldCharType="end"/>
        </w:r>
      </w:hyperlink>
    </w:p>
    <w:p>
      <w:pPr>
        <w:pStyle w:val="TOC1"/>
        <w:tabs>
          <w:tab w:val="right" w:leader="dot" w:pos="8306"/>
        </w:tabs>
      </w:pPr>
      <w:hyperlink w:anchor="_Toc25773" w:history="1">
        <w:r>
          <w:rPr>
            <w:rFonts w:ascii="仿宋" w:eastAsia="仿宋" w:hAnsi="仿宋" w:cs="仿宋" w:hint="eastAsia"/>
            <w:lang w:eastAsia="zh-CN"/>
          </w:rPr>
          <w:t>十五、营销与推广策略</w:t>
        </w:r>
        <w:r>
          <w:tab/>
        </w:r>
        <w:r>
          <w:fldChar w:fldCharType="begin"/>
        </w:r>
        <w:r>
          <w:instrText xml:space="preserve"> PAGEREF _Toc25773 \h </w:instrText>
        </w:r>
        <w:r>
          <w:fldChar w:fldCharType="separate"/>
        </w:r>
        <w:r>
          <w:t>67</w:t>
        </w:r>
        <w:r>
          <w:fldChar w:fldCharType="end"/>
        </w:r>
      </w:hyperlink>
    </w:p>
    <w:p>
      <w:pPr>
        <w:pStyle w:val="TOC2"/>
        <w:tabs>
          <w:tab w:val="right" w:leader="dot" w:pos="8306"/>
        </w:tabs>
      </w:pPr>
      <w:hyperlink w:anchor="_Toc28938" w:history="1">
        <w:r>
          <w:rPr>
            <w:rFonts w:ascii="仿宋" w:eastAsia="仿宋" w:hAnsi="仿宋" w:cs="仿宋" w:hint="eastAsia"/>
            <w:lang w:eastAsia="zh-CN"/>
          </w:rPr>
          <w:t>(一)、产品/服务定位与特点</w:t>
        </w:r>
        <w:r>
          <w:tab/>
        </w:r>
        <w:r>
          <w:fldChar w:fldCharType="begin"/>
        </w:r>
        <w:r>
          <w:instrText xml:space="preserve"> PAGEREF _Toc28938 \h </w:instrText>
        </w:r>
        <w:r>
          <w:fldChar w:fldCharType="separate"/>
        </w:r>
        <w:r>
          <w:t>67</w:t>
        </w:r>
        <w:r>
          <w:fldChar w:fldCharType="end"/>
        </w:r>
      </w:hyperlink>
    </w:p>
    <w:p>
      <w:pPr>
        <w:pStyle w:val="TOC2"/>
        <w:tabs>
          <w:tab w:val="right" w:leader="dot" w:pos="8306"/>
        </w:tabs>
      </w:pPr>
      <w:hyperlink w:anchor="_Toc6547" w:history="1">
        <w:r>
          <w:rPr>
            <w:rFonts w:ascii="仿宋" w:eastAsia="仿宋" w:hAnsi="仿宋" w:cs="仿宋" w:hint="eastAsia"/>
            <w:lang w:eastAsia="zh-CN"/>
          </w:rPr>
          <w:t>(二)、市场定位与竞争分析</w:t>
        </w:r>
        <w:r>
          <w:tab/>
        </w:r>
        <w:r>
          <w:fldChar w:fldCharType="begin"/>
        </w:r>
        <w:r>
          <w:instrText xml:space="preserve"> PAGEREF _Toc6547 \h </w:instrText>
        </w:r>
        <w:r>
          <w:fldChar w:fldCharType="separate"/>
        </w:r>
        <w:r>
          <w:t>68</w:t>
        </w:r>
        <w:r>
          <w:fldChar w:fldCharType="end"/>
        </w:r>
      </w:hyperlink>
    </w:p>
    <w:p>
      <w:pPr>
        <w:pStyle w:val="TOC2"/>
        <w:tabs>
          <w:tab w:val="right" w:leader="dot" w:pos="8306"/>
        </w:tabs>
      </w:pPr>
      <w:hyperlink w:anchor="_Toc30154" w:history="1">
        <w:r>
          <w:rPr>
            <w:rFonts w:ascii="仿宋" w:eastAsia="仿宋" w:hAnsi="仿宋" w:cs="仿宋" w:hint="eastAsia"/>
            <w:lang w:eastAsia="zh-CN"/>
          </w:rPr>
          <w:t>(三)、营销渠道与策略</w:t>
        </w:r>
        <w:r>
          <w:tab/>
        </w:r>
        <w:r>
          <w:fldChar w:fldCharType="begin"/>
        </w:r>
        <w:r>
          <w:instrText xml:space="preserve"> PAGEREF _Toc30154 \h </w:instrText>
        </w:r>
        <w:r>
          <w:fldChar w:fldCharType="separate"/>
        </w:r>
        <w:r>
          <w:t>69</w:t>
        </w:r>
        <w:r>
          <w:fldChar w:fldCharType="end"/>
        </w:r>
      </w:hyperlink>
    </w:p>
    <w:p>
      <w:pPr>
        <w:pStyle w:val="TOC2"/>
        <w:tabs>
          <w:tab w:val="right" w:leader="dot" w:pos="8306"/>
        </w:tabs>
      </w:pPr>
      <w:hyperlink w:anchor="_Toc25508" w:history="1">
        <w:r>
          <w:rPr>
            <w:rFonts w:ascii="仿宋" w:eastAsia="仿宋" w:hAnsi="仿宋" w:cs="仿宋" w:hint="eastAsia"/>
            <w:lang w:eastAsia="zh-CN"/>
          </w:rPr>
          <w:t>(四)、推广与宣传活动</w:t>
        </w:r>
        <w:r>
          <w:tab/>
        </w:r>
        <w:r>
          <w:fldChar w:fldCharType="begin"/>
        </w:r>
        <w:r>
          <w:instrText xml:space="preserve"> PAGEREF _Toc25508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直流传动矿井提升机项目的主要产品是XXXX，预计年产值为XXX万元。这一产品在市场中占据着重要的地位，其广泛的应用范围使得该直流传动矿井提升机项目的市场前景非常广阔。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流传动矿井提升机项目的xxx产品作为重要的原材料之一，将在多个领域发挥关键作用。其在建筑、交通、能源等方面的广泛应用将为整个产业链提供强大的支持，形成产业协同效应。直流传动矿井提升机项目的年产值XXX万XXX万XXX万万元不仅反映了其在市场上的巨大潜力，更预示着它对国民经济的积极贡献。这种关联度高、涉及面广的产业关系，使得该直流传动矿井提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5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总征地面积为XXXX平方米，相当于约XX.XX亩，其中净用地面积为XXXX平方米，红线范围内相当于约XX.XX亩。这一用地规模充分考虑了直流传动矿井提升机项目的建设需求，保障了直流传动矿井提升机项目在合适的空间内得以充分发展。直流传动矿井提升机项目规划的总建筑面积为XXXX平方米，其中主体工程建设占XXXX平方米，计容建筑面积达XXXX平方米。预计建筑工程的投资将达到XXXX万元，为直流传动矿井提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计划购置的设备共计XXXX台（套），设备购置费用为XXXX万元。这一设备购置计划充分考虑到直流传动矿井提升机项目的生产需求和技术要求，确保了直流传动矿井提升机项目在生产运营中具备先进的技术装备和高效的生产能力。设备的合理配置将为直流传动矿井提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计划总投资为XXXX万元，预计年实现营业收入为XXXX万元。这一产能规模的设定旨在确保直流传动矿井提升机项目能够在投资与回报之间取得平衡，实现长期可持续的发展。直流传动矿井提升机项目的总投资充分考虑到各个方面的需求，包括用地建设、设备购置等多个环节，以确保直流传动矿井提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5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754"/>
      <w:r>
        <w:rPr>
          <w:rFonts w:ascii="仿宋" w:eastAsia="仿宋" w:hAnsi="仿宋" w:cs="仿宋" w:hint="eastAsia"/>
          <w:lang w:eastAsia="zh-CN"/>
        </w:rPr>
        <w:t>(一)、直流传动矿井提升机行业分析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行业一直以来都是市场的关注焦点。行业内的发展趋势、竞争态势以及潜在机会都对直流传动矿井提升机项目的推进产生深远的影响。通过深入研究行业的整体概貌，我们将更好地理解行业的核心特征，为直流传动矿井提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行业，技术一直是推动创新和发展的关键因素。我们将对当前技术趋势进行详尽分析，包括但不限于人工智能、大数据应用、先进制造技术等。这有助于直流传动矿井提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流传动矿井提升机项目成功的基础。我们将对主要竞争对手进行深入研究，包括其市场份额、产品特点、市场定位等。通过全面了解竞争对手的优势和劣势，直流传动矿井提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571"/>
      <w:r>
        <w:rPr>
          <w:rFonts w:ascii="仿宋" w:eastAsia="仿宋" w:hAnsi="仿宋" w:cs="仿宋" w:hint="eastAsia"/>
          <w:sz w:val="28"/>
          <w:lang w:eastAsia="zh-CN"/>
        </w:rPr>
        <w:t>(二)、直流传动矿井提升机市场分析预测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流传动矿井提升机市场未来的增长趋势。这包括市场的整体规模、各细分领域的发展趋势等。直流传动矿井提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流传动矿井提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直流传动矿井提升机项目实施过程中需要充分考虑的因素。我们将对市场风险进行全面评估，包括但不限于政策法规风险、市场竞争风险、技术变革风险等。通过对潜在风险的深入分析，直流传动矿井提升机项目可以制定相应的风险缓解策略，降低不确定性对直流传动矿井提升机项目的影响。</w:t>
      </w:r>
    </w:p>
    <w:p>
      <w:pPr>
        <w:pStyle w:val="Heading1"/>
        <w:ind w:firstLine="560" w:firstLineChars="200"/>
        <w:rPr>
          <w:rFonts w:ascii="仿宋" w:eastAsia="仿宋" w:hAnsi="仿宋" w:cs="仿宋" w:hint="eastAsia"/>
          <w:sz w:val="28"/>
          <w:lang w:eastAsia="zh-CN"/>
        </w:rPr>
      </w:pPr>
      <w:bookmarkStart w:id="8" w:name="_Toc23089"/>
      <w:r>
        <w:rPr>
          <w:rFonts w:ascii="仿宋" w:eastAsia="仿宋" w:hAnsi="仿宋" w:cs="仿宋" w:hint="eastAsia"/>
          <w:sz w:val="28"/>
          <w:lang w:eastAsia="zh-CN"/>
        </w:rPr>
        <w:t>三、直流传动矿井提升机项目建设背景及必要性分析</w:t>
      </w:r>
      <w:bookmarkEnd w:id="8"/>
    </w:p>
    <w:p>
      <w:pPr>
        <w:pStyle w:val="Heading2"/>
        <w:rPr>
          <w:rFonts w:ascii="仿宋" w:eastAsia="仿宋" w:hAnsi="仿宋" w:cs="仿宋" w:hint="eastAsia"/>
          <w:lang w:eastAsia="zh-CN"/>
        </w:rPr>
      </w:pPr>
      <w:bookmarkStart w:id="9" w:name="_Toc22354"/>
      <w:r>
        <w:rPr>
          <w:rFonts w:ascii="仿宋" w:eastAsia="仿宋" w:hAnsi="仿宋" w:cs="仿宋" w:hint="eastAsia"/>
          <w:lang w:eastAsia="zh-CN"/>
        </w:rPr>
        <w:t>(一)、直流传动矿井提升机项目背景分析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流传动矿井提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流传动矿井提升机项目在这个潮流中的定位。同时，我们将关注行业内涌现的新兴机遇，以便直流传动矿井提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流传动矿井提升机项目提供了强大的发展动力。我们将聚焦于行业内最新的技术发展趋势，包括但不限于人工智能、大数据分析、物联网等领域。通过深度的技术研究，我们将确保直流传动矿井提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流传动矿井提升机项目发展的源泉。我们将投入更多的精力对市场需求进行深入剖析，超越表面的需求，深入挖掘潜在的市场痛点和机遇。通过对市场需求的细致了解，直流传动矿井提升机项目将更有针对性地设计解决方案，满足市场的多样化需求，从而更好地促进直流传动矿井提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流传动矿井提升机项目战略至关重要。我们将对竞争态势进行更为深入的分析，包括但不限于市场份额、产品特点、客户满意度等多个维度。通过深度的竞争分析，直流传动矿井提升机项目将能够更准确地把握市场脉搏，制定具有竞争力的直流传动矿井提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直流传动矿井提升机项目的发展具有直接的影响。我们将进行更为全面的法规和政策分析，了解行业发展中的潜在法律风险和合规挑战。通过充分了解和遵守相关法规，直流传动矿井提升机项目将确保在法律框架内合法合规运营，为直流传动矿井提升机项目的稳健发展提供有力支持。</w:t>
      </w:r>
    </w:p>
    <w:p>
      <w:pPr>
        <w:pStyle w:val="Heading2"/>
        <w:ind w:firstLine="560" w:firstLineChars="200"/>
        <w:rPr>
          <w:rFonts w:ascii="仿宋" w:eastAsia="仿宋" w:hAnsi="仿宋" w:cs="仿宋" w:hint="eastAsia"/>
          <w:sz w:val="28"/>
          <w:lang w:eastAsia="zh-CN"/>
        </w:rPr>
      </w:pPr>
      <w:bookmarkStart w:id="10" w:name="_Toc9076"/>
      <w:r>
        <w:rPr>
          <w:rFonts w:ascii="仿宋" w:eastAsia="仿宋" w:hAnsi="仿宋" w:cs="仿宋" w:hint="eastAsia"/>
          <w:sz w:val="28"/>
          <w:lang w:eastAsia="zh-CN"/>
        </w:rPr>
        <w:t>(二)、直流传动矿井提升机项目建设必要性分析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建设的迫切性源于对行业发展趋势的深刻洞察。我们正处于一个行业变革的时代，科技创新、数字化转型成为企业发展的关键动力。直流传动矿井提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建设不仅仅是为了跟上潮流，更是为了通过技术创新推动企业的持续发展。通过引入先进的技术和解决方案，直流传动矿井提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流传动矿井提升机项目的建设成为必然选择，通过提高产品质量、拓展服务领域，从而在竞争中获得更多的机会。直流传动矿井提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直流传动矿井提升机项目建设的必要性体现在对客户需求更精准的满足。通过直流传动矿井提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建设的背后是对企业持续创新的追求。只有通过不断创新，企业才能在竞争中立于不败之地。直流传动矿井提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885"/>
      <w:r>
        <w:rPr>
          <w:rFonts w:ascii="仿宋" w:eastAsia="仿宋" w:hAnsi="仿宋" w:cs="仿宋" w:hint="eastAsia"/>
          <w:sz w:val="28"/>
          <w:lang w:eastAsia="zh-CN"/>
        </w:rPr>
        <w:t>四、直流传动矿井提升机项目文档管理</w:t>
      </w:r>
      <w:bookmarkEnd w:id="11"/>
    </w:p>
    <w:p>
      <w:pPr>
        <w:pStyle w:val="Heading2"/>
        <w:rPr>
          <w:rFonts w:ascii="仿宋" w:eastAsia="仿宋" w:hAnsi="仿宋" w:cs="仿宋" w:hint="eastAsia"/>
          <w:lang w:eastAsia="zh-CN"/>
        </w:rPr>
      </w:pPr>
      <w:bookmarkStart w:id="12" w:name="_Toc2088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直流传动矿井提升机项目高度重视文档的质量和准确性，以支持直流传动矿井提升机项目的各项活动和决策。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文档的编制始于直流传动矿井提升机项目计划的初期，我们制定了详细的文档编制计划，明确了每个文档的内容、格式和编写责任人。在直流传动矿井提升机项目启动阶段，我们首先编制了直流传动矿井提升机项目章程，明确定义了直流传动矿井提升机项目的目标、范围、风险等关键要素。随后，直流传动矿井提升机项目团队根据计划陆续编制了需求文档、设计文档、测试文档等各类文档，确保直流传动矿井提升机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流传动矿井提升机项目管理中的重要环节，旨在确保直流传动矿井提升机项目文档符合质量标准和直流传动矿井提升机项目需求。在直流传动矿井提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流传动矿井提升机项目相关利益方和专业领域的专家对文档进行独立审查。这有助于获取更全面、客观的反馈，确保直流传动矿井提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在文档编制与审查方面建立了严格的管理机制，通过规范的流程和多维度的审查，确保直流传动矿井提升机项目文档的质量、准确性和可靠性，为直流传动矿井提升机项目的顺利推进提供了有力支持。</w:t>
      </w:r>
    </w:p>
    <w:p>
      <w:pPr>
        <w:pStyle w:val="Heading2"/>
        <w:ind w:firstLine="560" w:firstLineChars="200"/>
        <w:rPr>
          <w:rFonts w:ascii="仿宋" w:eastAsia="仿宋" w:hAnsi="仿宋" w:cs="仿宋" w:hint="eastAsia"/>
          <w:sz w:val="28"/>
          <w:lang w:eastAsia="zh-CN"/>
        </w:rPr>
      </w:pPr>
      <w:bookmarkStart w:id="13" w:name="_Toc955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我们通过多渠道发布文档，包括电子邮件、直流传动矿井提升机项目管理平台、内部网站等，以满足不同团队成员的偏好和需求。多渠道发布确保了信息的全面覆盖。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我们采用了精细的权限控制，确保只有授权人员可以访问敏感信息。这种安全措施保护了直流传动矿井提升机项目文档的机密性，防止了未经授权的信息泄露。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67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流传动矿井提升机项目生命周期中一个至关重要的环节，直接关系到直流传动矿井提升机项目信息的长期保存和历史记录的完整性。在直流传动矿井提升机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608"/>
      <w:r>
        <w:rPr>
          <w:rFonts w:ascii="仿宋" w:eastAsia="仿宋" w:hAnsi="仿宋" w:cs="仿宋" w:hint="eastAsia"/>
          <w:sz w:val="28"/>
          <w:lang w:eastAsia="zh-CN"/>
        </w:rPr>
        <w:t>五、直流传动矿井提升机项目危机管理</w:t>
      </w:r>
      <w:bookmarkEnd w:id="15"/>
    </w:p>
    <w:p>
      <w:pPr>
        <w:pStyle w:val="Heading2"/>
        <w:rPr>
          <w:rFonts w:ascii="仿宋" w:eastAsia="仿宋" w:hAnsi="仿宋" w:cs="仿宋" w:hint="eastAsia"/>
          <w:lang w:eastAsia="zh-CN"/>
        </w:rPr>
      </w:pPr>
      <w:bookmarkStart w:id="16" w:name="_Toc1039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项目危机管理中，危机预警与识别是确保直流传动矿井提升机项目稳健运行的核心步骤。通过建立全面的监测机制，直流传动矿井提升机项目团队旨在及时发现和理解潜在的风险和危机因素，以便采取及时的预防和应对措施，确保直流传动矿井提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流传动矿井提升机项目团队全面分析了整个直流传动矿井提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流传动矿井提升机项目团队着重于明确定义直流传动矿井提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流传动矿井提升机项目进展的持续监控，团队能够及时发现潜在问题并作出迅速反应。直流传动矿井提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流传动矿井提升机项目得以更有序、可控地推进。</w:t>
      </w:r>
    </w:p>
    <w:p>
      <w:pPr>
        <w:pStyle w:val="Heading2"/>
        <w:ind w:firstLine="560" w:firstLineChars="200"/>
        <w:rPr>
          <w:rFonts w:ascii="仿宋" w:eastAsia="仿宋" w:hAnsi="仿宋" w:cs="仿宋" w:hint="eastAsia"/>
          <w:sz w:val="28"/>
          <w:lang w:eastAsia="zh-CN"/>
        </w:rPr>
      </w:pPr>
      <w:bookmarkStart w:id="17" w:name="_Toc3162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在危机发生时，直流传动矿井提升机项目团队立即行动，成立了应急小组。该小组的任务是迅速制定并实施紧急应对措施，以最小化潜在损失。以下是采取的主要措施：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暂停直流传动矿井提升机项目进度：为遏制危机蔓延，直流传动矿井提升机项目暂时停止进行，以便全面评估当前状况。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资源重新分配：重新评估直流传动矿井提升机项目资源的分配，确保最大限度地减小损失。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实时沟通：与关键利益相关者建立实时沟通机制，向他们传递直流传动矿井提升机项目危机的实际状况，保障直流传动矿井提升机项目核心利益。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在紧急应对的同时，直流传动矿井提升机项目团队强调了团队协作和有效沟通的重要性。以下是团队协作的关键举措：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信息共享机制：建立了信息共享平台，确保团队成员能够及时获取直流传动矿井提升机项目危机的实时信息。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领导者沟通：直流传动矿井提升机项目领导者通过定期会议和即时沟通工具，指导团队应对危机，保持团队稳定运行。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随着危机得到初步控制，直流传动矿井提升机项目团队转向制定恢复计划，以确保直流传动矿井提升机项目能够从中迅速恢复。主要恢复计划包括：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修复受损的进度计划：重新评估直流传动矿井提升机项目进度，制定修复计划，确保直流传动矿井提升机项目尽快回归正常进程。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重新调整资源分配：优化资源分配，确保直流传动矿井提升机项目在有限资源下高效运转。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风险管理机制加强：对直流传动矿井提升机项目风险进行全面评估，制定更强化的风险管理策略，以预防未来可能的危机。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250"/>
      <w:r>
        <w:rPr>
          <w:rFonts w:ascii="仿宋" w:eastAsia="仿宋" w:hAnsi="仿宋" w:cs="仿宋" w:hint="eastAsia"/>
          <w:sz w:val="28"/>
          <w:lang w:eastAsia="zh-CN"/>
        </w:rPr>
        <w:t>六、直流传动矿井提升机项目绩效评估</w:t>
      </w:r>
      <w:bookmarkEnd w:id="18"/>
    </w:p>
    <w:p>
      <w:pPr>
        <w:pStyle w:val="Heading2"/>
        <w:rPr>
          <w:rFonts w:ascii="仿宋" w:eastAsia="仿宋" w:hAnsi="仿宋" w:cs="仿宋" w:hint="eastAsia"/>
          <w:lang w:eastAsia="zh-CN"/>
        </w:rPr>
      </w:pPr>
      <w:bookmarkStart w:id="19" w:name="_Toc31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直流传动矿井提升机项目中，我们设计了一套全面的绩效评估指标，以确保直流传动矿井提升机项目的可控和成功交付。这些指标跨足直流传动矿井提升机项目目标、成本、进度和质量等多个维度，为我们提供了全面洞察直流传动矿井提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目标达成率是我们关注的首要指标。我们设定了明确的目标，并通过定期监测和评估，迅速发现并应对潜在的目标偏差。这为直流传动矿井提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成本绩效是另一个核心关注点。通过实际成本与预算成本的对比分析，我们深入了解成本差异的原因，及时调整资源分配，保持直流传动矿井提升机项目在经济效益方面的合理水平。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https://d.book118.com/785314330101011044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432D0"/>
    <w:rsid w:val="32843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3143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2024-01-20T12:51:00Z</dcterms:created>
  <dcterms:modified xsi:type="dcterms:W3CDTF">2024-01-20T12:51:20Z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B4538D78F8D14D02A069454F41ABB774_11</vt:lpwstr>
  </property>
  <property fmtid="{D5CDD505-2E9C-101B-9397-08002B2CF9AE}" pid="3" name="KSOProductBuildVer">
    <vt:lpwstr>2052-12.1.0.16120</vt:lpwstr>
  </property>
</Properties>
</file>