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汽缸套项目规划设计方案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 w:history="1">
        <w:r>
          <w:rPr>
            <w:rFonts w:ascii="仿宋" w:eastAsia="仿宋" w:hAnsi="仿宋" w:cs="仿宋" w:hint="eastAsia"/>
            <w:lang w:eastAsia="zh-CN"/>
          </w:rPr>
          <w:t>序言</w:t>
        </w:r>
        <w:r>
          <w:tab/>
        </w:r>
        <w:r>
          <w:fldChar w:fldCharType="begin"/>
        </w:r>
        <w:r>
          <w:instrText xml:space="preserve"> PAGEREF _Toc159 \h </w:instrText>
        </w:r>
        <w:r>
          <w:fldChar w:fldCharType="separate"/>
        </w:r>
        <w:r>
          <w:t>3</w:t>
        </w:r>
        <w:r>
          <w:fldChar w:fldCharType="end"/>
        </w:r>
      </w:hyperlink>
    </w:p>
    <w:p>
      <w:pPr>
        <w:pStyle w:val="TOC1"/>
        <w:tabs>
          <w:tab w:val="right" w:leader="dot" w:pos="8306"/>
        </w:tabs>
      </w:pPr>
      <w:hyperlink w:anchor="_Toc13950" w:history="1">
        <w:r>
          <w:rPr>
            <w:rFonts w:ascii="仿宋" w:eastAsia="仿宋" w:hAnsi="仿宋" w:cs="仿宋" w:hint="eastAsia"/>
            <w:lang w:eastAsia="zh-CN"/>
          </w:rPr>
          <w:t>一、汽缸套项目文档管理</w:t>
        </w:r>
        <w:r>
          <w:tab/>
        </w:r>
        <w:r>
          <w:fldChar w:fldCharType="begin"/>
        </w:r>
        <w:r>
          <w:instrText xml:space="preserve"> PAGEREF _Toc13950 \h </w:instrText>
        </w:r>
        <w:r>
          <w:fldChar w:fldCharType="separate"/>
        </w:r>
        <w:r>
          <w:t>3</w:t>
        </w:r>
        <w:r>
          <w:fldChar w:fldCharType="end"/>
        </w:r>
      </w:hyperlink>
    </w:p>
    <w:p>
      <w:pPr>
        <w:pStyle w:val="TOC2"/>
        <w:tabs>
          <w:tab w:val="right" w:leader="dot" w:pos="8306"/>
        </w:tabs>
      </w:pPr>
      <w:hyperlink w:anchor="_Toc11535" w:history="1">
        <w:r>
          <w:rPr>
            <w:rFonts w:ascii="仿宋" w:eastAsia="仿宋" w:hAnsi="仿宋" w:cs="仿宋" w:hint="eastAsia"/>
            <w:lang w:eastAsia="zh-CN"/>
          </w:rPr>
          <w:t>(一)、文档编制与审查</w:t>
        </w:r>
        <w:r>
          <w:tab/>
        </w:r>
        <w:r>
          <w:fldChar w:fldCharType="begin"/>
        </w:r>
        <w:r>
          <w:instrText xml:space="preserve"> PAGEREF _Toc11535 \h </w:instrText>
        </w:r>
        <w:r>
          <w:fldChar w:fldCharType="separate"/>
        </w:r>
        <w:r>
          <w:t>3</w:t>
        </w:r>
        <w:r>
          <w:fldChar w:fldCharType="end"/>
        </w:r>
      </w:hyperlink>
    </w:p>
    <w:p>
      <w:pPr>
        <w:pStyle w:val="TOC2"/>
        <w:tabs>
          <w:tab w:val="right" w:leader="dot" w:pos="8306"/>
        </w:tabs>
      </w:pPr>
      <w:hyperlink w:anchor="_Toc16574" w:history="1">
        <w:r>
          <w:rPr>
            <w:rFonts w:ascii="仿宋" w:eastAsia="仿宋" w:hAnsi="仿宋" w:cs="仿宋" w:hint="eastAsia"/>
            <w:lang w:eastAsia="zh-CN"/>
          </w:rPr>
          <w:t>(二)、文档发布与分发</w:t>
        </w:r>
        <w:r>
          <w:tab/>
        </w:r>
        <w:r>
          <w:fldChar w:fldCharType="begin"/>
        </w:r>
        <w:r>
          <w:instrText xml:space="preserve"> PAGEREF _Toc16574 \h </w:instrText>
        </w:r>
        <w:r>
          <w:fldChar w:fldCharType="separate"/>
        </w:r>
        <w:r>
          <w:t>4</w:t>
        </w:r>
        <w:r>
          <w:fldChar w:fldCharType="end"/>
        </w:r>
      </w:hyperlink>
    </w:p>
    <w:p>
      <w:pPr>
        <w:pStyle w:val="TOC2"/>
        <w:tabs>
          <w:tab w:val="right" w:leader="dot" w:pos="8306"/>
        </w:tabs>
      </w:pPr>
      <w:hyperlink w:anchor="_Toc8121" w:history="1">
        <w:r>
          <w:rPr>
            <w:rFonts w:ascii="仿宋" w:eastAsia="仿宋" w:hAnsi="仿宋" w:cs="仿宋" w:hint="eastAsia"/>
            <w:lang w:eastAsia="zh-CN"/>
          </w:rPr>
          <w:t>(三)、文档存档与归档</w:t>
        </w:r>
        <w:r>
          <w:tab/>
        </w:r>
        <w:r>
          <w:fldChar w:fldCharType="begin"/>
        </w:r>
        <w:r>
          <w:instrText xml:space="preserve"> PAGEREF _Toc8121 \h </w:instrText>
        </w:r>
        <w:r>
          <w:fldChar w:fldCharType="separate"/>
        </w:r>
        <w:r>
          <w:t>5</w:t>
        </w:r>
        <w:r>
          <w:fldChar w:fldCharType="end"/>
        </w:r>
      </w:hyperlink>
    </w:p>
    <w:p>
      <w:pPr>
        <w:pStyle w:val="TOC1"/>
        <w:tabs>
          <w:tab w:val="right" w:leader="dot" w:pos="8306"/>
        </w:tabs>
      </w:pPr>
      <w:hyperlink w:anchor="_Toc29725" w:history="1">
        <w:r>
          <w:rPr>
            <w:rFonts w:ascii="仿宋" w:eastAsia="仿宋" w:hAnsi="仿宋" w:cs="仿宋" w:hint="eastAsia"/>
            <w:lang w:eastAsia="zh-CN"/>
          </w:rPr>
          <w:t>二、汽缸套项目建设背景及必要性分析</w:t>
        </w:r>
        <w:r>
          <w:tab/>
        </w:r>
        <w:r>
          <w:fldChar w:fldCharType="begin"/>
        </w:r>
        <w:r>
          <w:instrText xml:space="preserve"> PAGEREF _Toc29725 \h </w:instrText>
        </w:r>
        <w:r>
          <w:fldChar w:fldCharType="separate"/>
        </w:r>
        <w:r>
          <w:t>6</w:t>
        </w:r>
        <w:r>
          <w:fldChar w:fldCharType="end"/>
        </w:r>
      </w:hyperlink>
    </w:p>
    <w:p>
      <w:pPr>
        <w:pStyle w:val="TOC2"/>
        <w:tabs>
          <w:tab w:val="right" w:leader="dot" w:pos="8306"/>
        </w:tabs>
      </w:pPr>
      <w:hyperlink w:anchor="_Toc9381" w:history="1">
        <w:r>
          <w:rPr>
            <w:rFonts w:ascii="仿宋" w:eastAsia="仿宋" w:hAnsi="仿宋" w:cs="仿宋" w:hint="eastAsia"/>
            <w:lang w:eastAsia="zh-CN"/>
          </w:rPr>
          <w:t>(一)、汽缸套项目背景分析</w:t>
        </w:r>
        <w:r>
          <w:tab/>
        </w:r>
        <w:r>
          <w:fldChar w:fldCharType="begin"/>
        </w:r>
        <w:r>
          <w:instrText xml:space="preserve"> PAGEREF _Toc9381 \h </w:instrText>
        </w:r>
        <w:r>
          <w:fldChar w:fldCharType="separate"/>
        </w:r>
        <w:r>
          <w:t>6</w:t>
        </w:r>
        <w:r>
          <w:fldChar w:fldCharType="end"/>
        </w:r>
      </w:hyperlink>
    </w:p>
    <w:p>
      <w:pPr>
        <w:pStyle w:val="TOC2"/>
        <w:tabs>
          <w:tab w:val="right" w:leader="dot" w:pos="8306"/>
        </w:tabs>
      </w:pPr>
      <w:hyperlink w:anchor="_Toc17640" w:history="1">
        <w:r>
          <w:rPr>
            <w:rFonts w:ascii="仿宋" w:eastAsia="仿宋" w:hAnsi="仿宋" w:cs="仿宋" w:hint="eastAsia"/>
            <w:lang w:eastAsia="zh-CN"/>
          </w:rPr>
          <w:t>(二)、汽缸套项目建设必要性分析</w:t>
        </w:r>
        <w:r>
          <w:tab/>
        </w:r>
        <w:r>
          <w:fldChar w:fldCharType="begin"/>
        </w:r>
        <w:r>
          <w:instrText xml:space="preserve"> PAGEREF _Toc17640 \h </w:instrText>
        </w:r>
        <w:r>
          <w:fldChar w:fldCharType="separate"/>
        </w:r>
        <w:r>
          <w:t>8</w:t>
        </w:r>
        <w:r>
          <w:fldChar w:fldCharType="end"/>
        </w:r>
      </w:hyperlink>
    </w:p>
    <w:p>
      <w:pPr>
        <w:pStyle w:val="TOC1"/>
        <w:tabs>
          <w:tab w:val="right" w:leader="dot" w:pos="8306"/>
        </w:tabs>
      </w:pPr>
      <w:hyperlink w:anchor="_Toc24001" w:history="1">
        <w:r>
          <w:rPr>
            <w:rFonts w:ascii="仿宋" w:eastAsia="仿宋" w:hAnsi="仿宋" w:cs="仿宋" w:hint="eastAsia"/>
            <w:lang w:eastAsia="zh-CN"/>
          </w:rPr>
          <w:t>三、汽缸套项目危机管理</w:t>
        </w:r>
        <w:r>
          <w:tab/>
        </w:r>
        <w:r>
          <w:fldChar w:fldCharType="begin"/>
        </w:r>
        <w:r>
          <w:instrText xml:space="preserve"> PAGEREF _Toc24001 \h </w:instrText>
        </w:r>
        <w:r>
          <w:fldChar w:fldCharType="separate"/>
        </w:r>
        <w:r>
          <w:t>9</w:t>
        </w:r>
        <w:r>
          <w:fldChar w:fldCharType="end"/>
        </w:r>
      </w:hyperlink>
    </w:p>
    <w:p>
      <w:pPr>
        <w:pStyle w:val="TOC2"/>
        <w:tabs>
          <w:tab w:val="right" w:leader="dot" w:pos="8306"/>
        </w:tabs>
      </w:pPr>
      <w:hyperlink w:anchor="_Toc14528" w:history="1">
        <w:r>
          <w:rPr>
            <w:rFonts w:ascii="仿宋" w:eastAsia="仿宋" w:hAnsi="仿宋" w:cs="仿宋" w:hint="eastAsia"/>
            <w:lang w:eastAsia="zh-CN"/>
          </w:rPr>
          <w:t>(一)、危机预警与识别</w:t>
        </w:r>
        <w:r>
          <w:tab/>
        </w:r>
        <w:r>
          <w:fldChar w:fldCharType="begin"/>
        </w:r>
        <w:r>
          <w:instrText xml:space="preserve"> PAGEREF _Toc14528 \h </w:instrText>
        </w:r>
        <w:r>
          <w:fldChar w:fldCharType="separate"/>
        </w:r>
        <w:r>
          <w:t>9</w:t>
        </w:r>
        <w:r>
          <w:fldChar w:fldCharType="end"/>
        </w:r>
      </w:hyperlink>
    </w:p>
    <w:p>
      <w:pPr>
        <w:pStyle w:val="TOC2"/>
        <w:tabs>
          <w:tab w:val="right" w:leader="dot" w:pos="8306"/>
        </w:tabs>
      </w:pPr>
      <w:hyperlink w:anchor="_Toc16339" w:history="1">
        <w:r>
          <w:rPr>
            <w:rFonts w:ascii="仿宋" w:eastAsia="仿宋" w:hAnsi="仿宋" w:cs="仿宋" w:hint="eastAsia"/>
            <w:lang w:eastAsia="zh-CN"/>
          </w:rPr>
          <w:t>(二)、危机应对与恢复</w:t>
        </w:r>
        <w:r>
          <w:tab/>
        </w:r>
        <w:r>
          <w:fldChar w:fldCharType="begin"/>
        </w:r>
        <w:r>
          <w:instrText xml:space="preserve"> PAGEREF _Toc16339 \h </w:instrText>
        </w:r>
        <w:r>
          <w:fldChar w:fldCharType="separate"/>
        </w:r>
        <w:r>
          <w:t>10</w:t>
        </w:r>
        <w:r>
          <w:fldChar w:fldCharType="end"/>
        </w:r>
      </w:hyperlink>
    </w:p>
    <w:p>
      <w:pPr>
        <w:pStyle w:val="TOC1"/>
        <w:tabs>
          <w:tab w:val="right" w:leader="dot" w:pos="8306"/>
        </w:tabs>
      </w:pPr>
      <w:hyperlink w:anchor="_Toc2134" w:history="1">
        <w:r>
          <w:rPr>
            <w:rFonts w:ascii="仿宋" w:eastAsia="仿宋" w:hAnsi="仿宋" w:cs="仿宋" w:hint="eastAsia"/>
            <w:lang w:eastAsia="zh-CN"/>
          </w:rPr>
          <w:t>四、汽缸套项目可持续发展</w:t>
        </w:r>
        <w:r>
          <w:tab/>
        </w:r>
        <w:r>
          <w:fldChar w:fldCharType="begin"/>
        </w:r>
        <w:r>
          <w:instrText xml:space="preserve"> PAGEREF _Toc2134 \h </w:instrText>
        </w:r>
        <w:r>
          <w:fldChar w:fldCharType="separate"/>
        </w:r>
        <w:r>
          <w:t>12</w:t>
        </w:r>
        <w:r>
          <w:fldChar w:fldCharType="end"/>
        </w:r>
      </w:hyperlink>
    </w:p>
    <w:p>
      <w:pPr>
        <w:pStyle w:val="TOC2"/>
        <w:tabs>
          <w:tab w:val="right" w:leader="dot" w:pos="8306"/>
        </w:tabs>
      </w:pPr>
      <w:hyperlink w:anchor="_Toc25542" w:history="1">
        <w:r>
          <w:rPr>
            <w:rFonts w:ascii="仿宋" w:eastAsia="仿宋" w:hAnsi="仿宋" w:cs="仿宋" w:hint="eastAsia"/>
            <w:lang w:eastAsia="zh-CN"/>
          </w:rPr>
          <w:t>(一)、可持续战略与实践</w:t>
        </w:r>
        <w:r>
          <w:tab/>
        </w:r>
        <w:r>
          <w:fldChar w:fldCharType="begin"/>
        </w:r>
        <w:r>
          <w:instrText xml:space="preserve"> PAGEREF _Toc25542 \h </w:instrText>
        </w:r>
        <w:r>
          <w:fldChar w:fldCharType="separate"/>
        </w:r>
        <w:r>
          <w:t>12</w:t>
        </w:r>
        <w:r>
          <w:fldChar w:fldCharType="end"/>
        </w:r>
      </w:hyperlink>
    </w:p>
    <w:p>
      <w:pPr>
        <w:pStyle w:val="TOC2"/>
        <w:tabs>
          <w:tab w:val="right" w:leader="dot" w:pos="8306"/>
        </w:tabs>
      </w:pPr>
      <w:hyperlink w:anchor="_Toc2050" w:history="1">
        <w:r>
          <w:rPr>
            <w:rFonts w:ascii="仿宋" w:eastAsia="仿宋" w:hAnsi="仿宋" w:cs="仿宋" w:hint="eastAsia"/>
            <w:lang w:eastAsia="zh-CN"/>
          </w:rPr>
          <w:t>(二)、环保与社会责任</w:t>
        </w:r>
        <w:r>
          <w:tab/>
        </w:r>
        <w:r>
          <w:fldChar w:fldCharType="begin"/>
        </w:r>
        <w:r>
          <w:instrText xml:space="preserve"> PAGEREF _Toc2050 \h </w:instrText>
        </w:r>
        <w:r>
          <w:fldChar w:fldCharType="separate"/>
        </w:r>
        <w:r>
          <w:t>12</w:t>
        </w:r>
        <w:r>
          <w:fldChar w:fldCharType="end"/>
        </w:r>
      </w:hyperlink>
    </w:p>
    <w:p>
      <w:pPr>
        <w:pStyle w:val="TOC1"/>
        <w:tabs>
          <w:tab w:val="right" w:leader="dot" w:pos="8306"/>
        </w:tabs>
      </w:pPr>
      <w:hyperlink w:anchor="_Toc14169" w:history="1">
        <w:r>
          <w:rPr>
            <w:rFonts w:ascii="仿宋" w:eastAsia="仿宋" w:hAnsi="仿宋" w:cs="仿宋" w:hint="eastAsia"/>
            <w:lang w:eastAsia="zh-CN"/>
          </w:rPr>
          <w:t>五、汽缸套项目选址可行性分析</w:t>
        </w:r>
        <w:r>
          <w:tab/>
        </w:r>
        <w:r>
          <w:fldChar w:fldCharType="begin"/>
        </w:r>
        <w:r>
          <w:instrText xml:space="preserve"> PAGEREF _Toc14169 \h </w:instrText>
        </w:r>
        <w:r>
          <w:fldChar w:fldCharType="separate"/>
        </w:r>
        <w:r>
          <w:t>13</w:t>
        </w:r>
        <w:r>
          <w:fldChar w:fldCharType="end"/>
        </w:r>
      </w:hyperlink>
    </w:p>
    <w:p>
      <w:pPr>
        <w:pStyle w:val="TOC2"/>
        <w:tabs>
          <w:tab w:val="right" w:leader="dot" w:pos="8306"/>
        </w:tabs>
      </w:pPr>
      <w:hyperlink w:anchor="_Toc22050" w:history="1">
        <w:r>
          <w:rPr>
            <w:rFonts w:ascii="仿宋" w:eastAsia="仿宋" w:hAnsi="仿宋" w:cs="仿宋" w:hint="eastAsia"/>
            <w:lang w:eastAsia="zh-CN"/>
          </w:rPr>
          <w:t>(一)、汽缸套项目选址</w:t>
        </w:r>
        <w:r>
          <w:tab/>
        </w:r>
        <w:r>
          <w:fldChar w:fldCharType="begin"/>
        </w:r>
        <w:r>
          <w:instrText xml:space="preserve"> PAGEREF _Toc22050 \h </w:instrText>
        </w:r>
        <w:r>
          <w:fldChar w:fldCharType="separate"/>
        </w:r>
        <w:r>
          <w:t>13</w:t>
        </w:r>
        <w:r>
          <w:fldChar w:fldCharType="end"/>
        </w:r>
      </w:hyperlink>
    </w:p>
    <w:p>
      <w:pPr>
        <w:pStyle w:val="TOC2"/>
        <w:tabs>
          <w:tab w:val="right" w:leader="dot" w:pos="8306"/>
        </w:tabs>
      </w:pPr>
      <w:hyperlink w:anchor="_Toc12430" w:history="1">
        <w:r>
          <w:rPr>
            <w:rFonts w:ascii="仿宋" w:eastAsia="仿宋" w:hAnsi="仿宋" w:cs="仿宋" w:hint="eastAsia"/>
            <w:lang w:eastAsia="zh-CN"/>
          </w:rPr>
          <w:t>(二)、用地控制指标</w:t>
        </w:r>
        <w:r>
          <w:tab/>
        </w:r>
        <w:r>
          <w:fldChar w:fldCharType="begin"/>
        </w:r>
        <w:r>
          <w:instrText xml:space="preserve"> PAGEREF _Toc12430 \h </w:instrText>
        </w:r>
        <w:r>
          <w:fldChar w:fldCharType="separate"/>
        </w:r>
        <w:r>
          <w:t>13</w:t>
        </w:r>
        <w:r>
          <w:fldChar w:fldCharType="end"/>
        </w:r>
      </w:hyperlink>
    </w:p>
    <w:p>
      <w:pPr>
        <w:pStyle w:val="TOC2"/>
        <w:tabs>
          <w:tab w:val="right" w:leader="dot" w:pos="8306"/>
        </w:tabs>
      </w:pPr>
      <w:hyperlink w:anchor="_Toc1379" w:history="1">
        <w:r>
          <w:rPr>
            <w:rFonts w:ascii="仿宋" w:eastAsia="仿宋" w:hAnsi="仿宋" w:cs="仿宋" w:hint="eastAsia"/>
            <w:lang w:eastAsia="zh-CN"/>
          </w:rPr>
          <w:t>(三)、节约用地措施</w:t>
        </w:r>
        <w:r>
          <w:tab/>
        </w:r>
        <w:r>
          <w:fldChar w:fldCharType="begin"/>
        </w:r>
        <w:r>
          <w:instrText xml:space="preserve"> PAGEREF _Toc1379 \h </w:instrText>
        </w:r>
        <w:r>
          <w:fldChar w:fldCharType="separate"/>
        </w:r>
        <w:r>
          <w:t>15</w:t>
        </w:r>
        <w:r>
          <w:fldChar w:fldCharType="end"/>
        </w:r>
      </w:hyperlink>
    </w:p>
    <w:p>
      <w:pPr>
        <w:pStyle w:val="TOC2"/>
        <w:tabs>
          <w:tab w:val="right" w:leader="dot" w:pos="8306"/>
        </w:tabs>
      </w:pPr>
      <w:hyperlink w:anchor="_Toc328" w:history="1">
        <w:r>
          <w:rPr>
            <w:rFonts w:ascii="仿宋" w:eastAsia="仿宋" w:hAnsi="仿宋" w:cs="仿宋" w:hint="eastAsia"/>
            <w:lang w:eastAsia="zh-CN"/>
          </w:rPr>
          <w:t>(四)、总图布置方案</w:t>
        </w:r>
        <w:r>
          <w:tab/>
        </w:r>
        <w:r>
          <w:fldChar w:fldCharType="begin"/>
        </w:r>
        <w:r>
          <w:instrText xml:space="preserve"> PAGEREF _Toc328 \h </w:instrText>
        </w:r>
        <w:r>
          <w:fldChar w:fldCharType="separate"/>
        </w:r>
        <w:r>
          <w:t>16</w:t>
        </w:r>
        <w:r>
          <w:fldChar w:fldCharType="end"/>
        </w:r>
      </w:hyperlink>
    </w:p>
    <w:p>
      <w:pPr>
        <w:pStyle w:val="TOC2"/>
        <w:tabs>
          <w:tab w:val="right" w:leader="dot" w:pos="8306"/>
        </w:tabs>
      </w:pPr>
      <w:hyperlink w:anchor="_Toc27234" w:history="1">
        <w:r>
          <w:rPr>
            <w:rFonts w:ascii="仿宋" w:eastAsia="仿宋" w:hAnsi="仿宋" w:cs="仿宋" w:hint="eastAsia"/>
            <w:lang w:eastAsia="zh-CN"/>
          </w:rPr>
          <w:t>(五)、选址综合评价</w:t>
        </w:r>
        <w:r>
          <w:tab/>
        </w:r>
        <w:r>
          <w:fldChar w:fldCharType="begin"/>
        </w:r>
        <w:r>
          <w:instrText xml:space="preserve"> PAGEREF _Toc27234 \h </w:instrText>
        </w:r>
        <w:r>
          <w:fldChar w:fldCharType="separate"/>
        </w:r>
        <w:r>
          <w:t>17</w:t>
        </w:r>
        <w:r>
          <w:fldChar w:fldCharType="end"/>
        </w:r>
      </w:hyperlink>
    </w:p>
    <w:p>
      <w:pPr>
        <w:pStyle w:val="TOC1"/>
        <w:tabs>
          <w:tab w:val="right" w:leader="dot" w:pos="8306"/>
        </w:tabs>
      </w:pPr>
      <w:hyperlink w:anchor="_Toc29928" w:history="1">
        <w:r>
          <w:rPr>
            <w:rFonts w:ascii="仿宋" w:eastAsia="仿宋" w:hAnsi="仿宋" w:cs="仿宋" w:hint="eastAsia"/>
            <w:lang w:eastAsia="zh-CN"/>
          </w:rPr>
          <w:t>六、汽缸套项目土建工程</w:t>
        </w:r>
        <w:r>
          <w:tab/>
        </w:r>
        <w:r>
          <w:fldChar w:fldCharType="begin"/>
        </w:r>
        <w:r>
          <w:instrText xml:space="preserve"> PAGEREF _Toc29928 \h </w:instrText>
        </w:r>
        <w:r>
          <w:fldChar w:fldCharType="separate"/>
        </w:r>
        <w:r>
          <w:t>18</w:t>
        </w:r>
        <w:r>
          <w:fldChar w:fldCharType="end"/>
        </w:r>
      </w:hyperlink>
    </w:p>
    <w:p>
      <w:pPr>
        <w:pStyle w:val="TOC2"/>
        <w:tabs>
          <w:tab w:val="right" w:leader="dot" w:pos="8306"/>
        </w:tabs>
      </w:pPr>
      <w:hyperlink w:anchor="_Toc12104" w:history="1">
        <w:r>
          <w:rPr>
            <w:rFonts w:ascii="仿宋" w:eastAsia="仿宋" w:hAnsi="仿宋" w:cs="仿宋" w:hint="eastAsia"/>
            <w:lang w:eastAsia="zh-CN"/>
          </w:rPr>
          <w:t>(一)、建筑工程设计原则</w:t>
        </w:r>
        <w:r>
          <w:tab/>
        </w:r>
        <w:r>
          <w:fldChar w:fldCharType="begin"/>
        </w:r>
        <w:r>
          <w:instrText xml:space="preserve"> PAGEREF _Toc12104 \h </w:instrText>
        </w:r>
        <w:r>
          <w:fldChar w:fldCharType="separate"/>
        </w:r>
        <w:r>
          <w:t>18</w:t>
        </w:r>
        <w:r>
          <w:fldChar w:fldCharType="end"/>
        </w:r>
      </w:hyperlink>
    </w:p>
    <w:p>
      <w:pPr>
        <w:pStyle w:val="TOC2"/>
        <w:tabs>
          <w:tab w:val="right" w:leader="dot" w:pos="8306"/>
        </w:tabs>
      </w:pPr>
      <w:hyperlink w:anchor="_Toc12286" w:history="1">
        <w:r>
          <w:rPr>
            <w:rFonts w:ascii="仿宋" w:eastAsia="仿宋" w:hAnsi="仿宋" w:cs="仿宋" w:hint="eastAsia"/>
            <w:lang w:eastAsia="zh-CN"/>
          </w:rPr>
          <w:t>(二)、土建工程设计年限及安全等级</w:t>
        </w:r>
        <w:r>
          <w:tab/>
        </w:r>
        <w:r>
          <w:fldChar w:fldCharType="begin"/>
        </w:r>
        <w:r>
          <w:instrText xml:space="preserve"> PAGEREF _Toc12286 \h </w:instrText>
        </w:r>
        <w:r>
          <w:fldChar w:fldCharType="separate"/>
        </w:r>
        <w:r>
          <w:t>20</w:t>
        </w:r>
        <w:r>
          <w:fldChar w:fldCharType="end"/>
        </w:r>
      </w:hyperlink>
    </w:p>
    <w:p>
      <w:pPr>
        <w:pStyle w:val="TOC2"/>
        <w:tabs>
          <w:tab w:val="right" w:leader="dot" w:pos="8306"/>
        </w:tabs>
      </w:pPr>
      <w:hyperlink w:anchor="_Toc9549" w:history="1">
        <w:r>
          <w:rPr>
            <w:rFonts w:ascii="仿宋" w:eastAsia="仿宋" w:hAnsi="仿宋" w:cs="仿宋" w:hint="eastAsia"/>
            <w:lang w:eastAsia="zh-CN"/>
          </w:rPr>
          <w:t>(三)、建筑工程设计总体要求</w:t>
        </w:r>
        <w:r>
          <w:tab/>
        </w:r>
        <w:r>
          <w:fldChar w:fldCharType="begin"/>
        </w:r>
        <w:r>
          <w:instrText xml:space="preserve"> PAGEREF _Toc9549 \h </w:instrText>
        </w:r>
        <w:r>
          <w:fldChar w:fldCharType="separate"/>
        </w:r>
        <w:r>
          <w:t>21</w:t>
        </w:r>
        <w:r>
          <w:fldChar w:fldCharType="end"/>
        </w:r>
      </w:hyperlink>
    </w:p>
    <w:p>
      <w:pPr>
        <w:pStyle w:val="TOC2"/>
        <w:tabs>
          <w:tab w:val="right" w:leader="dot" w:pos="8306"/>
        </w:tabs>
      </w:pPr>
      <w:hyperlink w:anchor="_Toc2622" w:history="1">
        <w:r>
          <w:rPr>
            <w:rFonts w:ascii="仿宋" w:eastAsia="仿宋" w:hAnsi="仿宋" w:cs="仿宋" w:hint="eastAsia"/>
            <w:lang w:eastAsia="zh-CN"/>
          </w:rPr>
          <w:t>(四)、土建工程建设指标</w:t>
        </w:r>
        <w:r>
          <w:tab/>
        </w:r>
        <w:r>
          <w:fldChar w:fldCharType="begin"/>
        </w:r>
        <w:r>
          <w:instrText xml:space="preserve"> PAGEREF _Toc2622 \h </w:instrText>
        </w:r>
        <w:r>
          <w:fldChar w:fldCharType="separate"/>
        </w:r>
        <w:r>
          <w:t>21</w:t>
        </w:r>
        <w:r>
          <w:fldChar w:fldCharType="end"/>
        </w:r>
      </w:hyperlink>
    </w:p>
    <w:p>
      <w:pPr>
        <w:pStyle w:val="TOC1"/>
        <w:tabs>
          <w:tab w:val="right" w:leader="dot" w:pos="8306"/>
        </w:tabs>
      </w:pPr>
      <w:hyperlink w:anchor="_Toc19267" w:history="1">
        <w:r>
          <w:rPr>
            <w:rFonts w:ascii="仿宋" w:eastAsia="仿宋" w:hAnsi="仿宋" w:cs="仿宋" w:hint="eastAsia"/>
            <w:lang w:eastAsia="zh-CN"/>
          </w:rPr>
          <w:t>七、汽缸套项目风险管理</w:t>
        </w:r>
        <w:r>
          <w:tab/>
        </w:r>
        <w:r>
          <w:fldChar w:fldCharType="begin"/>
        </w:r>
        <w:r>
          <w:instrText xml:space="preserve"> PAGEREF _Toc19267 \h </w:instrText>
        </w:r>
        <w:r>
          <w:fldChar w:fldCharType="separate"/>
        </w:r>
        <w:r>
          <w:t>22</w:t>
        </w:r>
        <w:r>
          <w:fldChar w:fldCharType="end"/>
        </w:r>
      </w:hyperlink>
    </w:p>
    <w:p>
      <w:pPr>
        <w:pStyle w:val="TOC2"/>
        <w:tabs>
          <w:tab w:val="right" w:leader="dot" w:pos="8306"/>
        </w:tabs>
      </w:pPr>
      <w:hyperlink w:anchor="_Toc15703" w:history="1">
        <w:r>
          <w:rPr>
            <w:rFonts w:ascii="仿宋" w:eastAsia="仿宋" w:hAnsi="仿宋" w:cs="仿宋" w:hint="eastAsia"/>
            <w:lang w:eastAsia="zh-CN"/>
          </w:rPr>
          <w:t>(一)、风险识别与评估</w:t>
        </w:r>
        <w:r>
          <w:tab/>
        </w:r>
        <w:r>
          <w:fldChar w:fldCharType="begin"/>
        </w:r>
        <w:r>
          <w:instrText xml:space="preserve"> PAGEREF _Toc15703 \h </w:instrText>
        </w:r>
        <w:r>
          <w:fldChar w:fldCharType="separate"/>
        </w:r>
        <w:r>
          <w:t>22</w:t>
        </w:r>
        <w:r>
          <w:fldChar w:fldCharType="end"/>
        </w:r>
      </w:hyperlink>
    </w:p>
    <w:p>
      <w:pPr>
        <w:pStyle w:val="TOC2"/>
        <w:tabs>
          <w:tab w:val="right" w:leader="dot" w:pos="8306"/>
        </w:tabs>
      </w:pPr>
      <w:hyperlink w:anchor="_Toc31135" w:history="1">
        <w:r>
          <w:rPr>
            <w:rFonts w:ascii="仿宋" w:eastAsia="仿宋" w:hAnsi="仿宋" w:cs="仿宋" w:hint="eastAsia"/>
            <w:lang w:eastAsia="zh-CN"/>
          </w:rPr>
          <w:t>(二)、风险应对策略</w:t>
        </w:r>
        <w:r>
          <w:tab/>
        </w:r>
        <w:r>
          <w:fldChar w:fldCharType="begin"/>
        </w:r>
        <w:r>
          <w:instrText xml:space="preserve"> PAGEREF _Toc31135 \h </w:instrText>
        </w:r>
        <w:r>
          <w:fldChar w:fldCharType="separate"/>
        </w:r>
        <w:r>
          <w:t>23</w:t>
        </w:r>
        <w:r>
          <w:fldChar w:fldCharType="end"/>
        </w:r>
      </w:hyperlink>
    </w:p>
    <w:p>
      <w:pPr>
        <w:pStyle w:val="TOC2"/>
        <w:tabs>
          <w:tab w:val="right" w:leader="dot" w:pos="8306"/>
        </w:tabs>
      </w:pPr>
      <w:hyperlink w:anchor="_Toc14186" w:history="1">
        <w:r>
          <w:rPr>
            <w:rFonts w:ascii="仿宋" w:eastAsia="仿宋" w:hAnsi="仿宋" w:cs="仿宋" w:hint="eastAsia"/>
            <w:lang w:eastAsia="zh-CN"/>
          </w:rPr>
          <w:t>(三)、风险监控与控制</w:t>
        </w:r>
        <w:r>
          <w:tab/>
        </w:r>
        <w:r>
          <w:fldChar w:fldCharType="begin"/>
        </w:r>
        <w:r>
          <w:instrText xml:space="preserve"> PAGEREF _Toc14186 \h </w:instrText>
        </w:r>
        <w:r>
          <w:fldChar w:fldCharType="separate"/>
        </w:r>
        <w:r>
          <w:t>25</w:t>
        </w:r>
        <w:r>
          <w:fldChar w:fldCharType="end"/>
        </w:r>
      </w:hyperlink>
    </w:p>
    <w:p>
      <w:pPr>
        <w:pStyle w:val="TOC1"/>
        <w:tabs>
          <w:tab w:val="right" w:leader="dot" w:pos="8306"/>
        </w:tabs>
      </w:pPr>
      <w:hyperlink w:anchor="_Toc26517" w:history="1">
        <w:r>
          <w:rPr>
            <w:rFonts w:ascii="仿宋" w:eastAsia="仿宋" w:hAnsi="仿宋" w:cs="仿宋" w:hint="eastAsia"/>
            <w:lang w:eastAsia="zh-CN"/>
          </w:rPr>
          <w:t>八、汽缸套项目经营效益</w:t>
        </w:r>
        <w:r>
          <w:tab/>
        </w:r>
        <w:r>
          <w:fldChar w:fldCharType="begin"/>
        </w:r>
        <w:r>
          <w:instrText xml:space="preserve"> PAGEREF _Toc26517 \h </w:instrText>
        </w:r>
        <w:r>
          <w:fldChar w:fldCharType="separate"/>
        </w:r>
        <w:r>
          <w:t>26</w:t>
        </w:r>
        <w:r>
          <w:fldChar w:fldCharType="end"/>
        </w:r>
      </w:hyperlink>
    </w:p>
    <w:p>
      <w:pPr>
        <w:pStyle w:val="TOC2"/>
        <w:tabs>
          <w:tab w:val="right" w:leader="dot" w:pos="8306"/>
        </w:tabs>
      </w:pPr>
      <w:hyperlink w:anchor="_Toc5666" w:history="1">
        <w:r>
          <w:rPr>
            <w:rFonts w:ascii="仿宋" w:eastAsia="仿宋" w:hAnsi="仿宋" w:cs="仿宋" w:hint="eastAsia"/>
            <w:lang w:eastAsia="zh-CN"/>
          </w:rPr>
          <w:t>(一)、经济评价财务测算</w:t>
        </w:r>
        <w:r>
          <w:tab/>
        </w:r>
        <w:r>
          <w:fldChar w:fldCharType="begin"/>
        </w:r>
        <w:r>
          <w:instrText xml:space="preserve"> PAGEREF _Toc5666 \h </w:instrText>
        </w:r>
        <w:r>
          <w:fldChar w:fldCharType="separate"/>
        </w:r>
        <w:r>
          <w:t>26</w:t>
        </w:r>
        <w:r>
          <w:fldChar w:fldCharType="end"/>
        </w:r>
      </w:hyperlink>
    </w:p>
    <w:p>
      <w:pPr>
        <w:pStyle w:val="TOC2"/>
        <w:tabs>
          <w:tab w:val="right" w:leader="dot" w:pos="8306"/>
        </w:tabs>
      </w:pPr>
      <w:hyperlink w:anchor="_Toc6719" w:history="1">
        <w:r>
          <w:rPr>
            <w:rFonts w:ascii="仿宋" w:eastAsia="仿宋" w:hAnsi="仿宋" w:cs="仿宋" w:hint="eastAsia"/>
            <w:lang w:eastAsia="zh-CN"/>
          </w:rPr>
          <w:t>(二)、汽缸套项目盈利能力分析</w:t>
        </w:r>
        <w:r>
          <w:tab/>
        </w:r>
        <w:r>
          <w:fldChar w:fldCharType="begin"/>
        </w:r>
        <w:r>
          <w:instrText xml:space="preserve"> PAGEREF _Toc6719 \h </w:instrText>
        </w:r>
        <w:r>
          <w:fldChar w:fldCharType="separate"/>
        </w:r>
        <w:r>
          <w:t>27</w:t>
        </w:r>
        <w:r>
          <w:fldChar w:fldCharType="end"/>
        </w:r>
      </w:hyperlink>
    </w:p>
    <w:p>
      <w:pPr>
        <w:pStyle w:val="TOC1"/>
        <w:tabs>
          <w:tab w:val="right" w:leader="dot" w:pos="8306"/>
        </w:tabs>
      </w:pPr>
      <w:hyperlink w:anchor="_Toc14282" w:history="1">
        <w:r>
          <w:rPr>
            <w:rFonts w:ascii="仿宋" w:eastAsia="仿宋" w:hAnsi="仿宋" w:cs="仿宋" w:hint="eastAsia"/>
            <w:lang w:eastAsia="zh-CN"/>
          </w:rPr>
          <w:t>九、汽缸套项目人力资源管理</w:t>
        </w:r>
        <w:r>
          <w:tab/>
        </w:r>
        <w:r>
          <w:fldChar w:fldCharType="begin"/>
        </w:r>
        <w:r>
          <w:instrText xml:space="preserve"> PAGEREF _Toc14282 \h </w:instrText>
        </w:r>
        <w:r>
          <w:fldChar w:fldCharType="separate"/>
        </w:r>
        <w:r>
          <w:t>28</w:t>
        </w:r>
        <w:r>
          <w:fldChar w:fldCharType="end"/>
        </w:r>
      </w:hyperlink>
    </w:p>
    <w:p>
      <w:pPr>
        <w:pStyle w:val="TOC2"/>
        <w:tabs>
          <w:tab w:val="right" w:leader="dot" w:pos="8306"/>
        </w:tabs>
      </w:pPr>
      <w:hyperlink w:anchor="_Toc5617" w:history="1">
        <w:r>
          <w:rPr>
            <w:rFonts w:ascii="仿宋" w:eastAsia="仿宋" w:hAnsi="仿宋" w:cs="仿宋" w:hint="eastAsia"/>
            <w:lang w:eastAsia="zh-CN"/>
          </w:rPr>
          <w:t>(一)、建立健全的预算管理制度</w:t>
        </w:r>
        <w:r>
          <w:tab/>
        </w:r>
        <w:r>
          <w:fldChar w:fldCharType="begin"/>
        </w:r>
        <w:r>
          <w:instrText xml:space="preserve"> PAGEREF _Toc5617 \h </w:instrText>
        </w:r>
        <w:r>
          <w:fldChar w:fldCharType="separate"/>
        </w:r>
        <w:r>
          <w:t>28</w:t>
        </w:r>
        <w:r>
          <w:fldChar w:fldCharType="end"/>
        </w:r>
      </w:hyperlink>
    </w:p>
    <w:p>
      <w:pPr>
        <w:pStyle w:val="TOC2"/>
        <w:tabs>
          <w:tab w:val="right" w:leader="dot" w:pos="8306"/>
        </w:tabs>
      </w:pPr>
      <w:hyperlink w:anchor="_Toc31186" w:history="1">
        <w:r>
          <w:rPr>
            <w:rFonts w:ascii="仿宋" w:eastAsia="仿宋" w:hAnsi="仿宋" w:cs="仿宋" w:hint="eastAsia"/>
            <w:lang w:eastAsia="zh-CN"/>
          </w:rPr>
          <w:t>(二)、加强资金流动监控</w:t>
        </w:r>
        <w:r>
          <w:tab/>
        </w:r>
        <w:r>
          <w:fldChar w:fldCharType="begin"/>
        </w:r>
        <w:r>
          <w:instrText xml:space="preserve"> PAGEREF _Toc31186 \h </w:instrText>
        </w:r>
        <w:r>
          <w:fldChar w:fldCharType="separate"/>
        </w:r>
        <w:r>
          <w:t>29</w:t>
        </w:r>
        <w:r>
          <w:fldChar w:fldCharType="end"/>
        </w:r>
      </w:hyperlink>
    </w:p>
    <w:p>
      <w:pPr>
        <w:pStyle w:val="TOC2"/>
        <w:tabs>
          <w:tab w:val="right" w:leader="dot" w:pos="8306"/>
        </w:tabs>
      </w:pPr>
      <w:hyperlink w:anchor="_Toc11039" w:history="1">
        <w:r>
          <w:rPr>
            <w:rFonts w:ascii="仿宋" w:eastAsia="仿宋" w:hAnsi="仿宋" w:cs="仿宋" w:hint="eastAsia"/>
            <w:lang w:eastAsia="zh-CN"/>
          </w:rPr>
          <w:t>(三)、制定完善的风险控制机制</w:t>
        </w:r>
        <w:r>
          <w:tab/>
        </w:r>
        <w:r>
          <w:fldChar w:fldCharType="begin"/>
        </w:r>
        <w:r>
          <w:instrText xml:space="preserve"> PAGEREF _Toc11039 \h </w:instrText>
        </w:r>
        <w:r>
          <w:fldChar w:fldCharType="separate"/>
        </w:r>
        <w:r>
          <w:t>30</w:t>
        </w:r>
        <w:r>
          <w:fldChar w:fldCharType="end"/>
        </w:r>
      </w:hyperlink>
    </w:p>
    <w:p>
      <w:pPr>
        <w:pStyle w:val="TOC2"/>
        <w:tabs>
          <w:tab w:val="right" w:leader="dot" w:pos="8306"/>
        </w:tabs>
      </w:pPr>
      <w:hyperlink w:anchor="_Toc14487" w:history="1">
        <w:r>
          <w:rPr>
            <w:rFonts w:ascii="仿宋" w:eastAsia="仿宋" w:hAnsi="仿宋" w:cs="仿宋" w:hint="eastAsia"/>
            <w:lang w:eastAsia="zh-CN"/>
          </w:rPr>
          <w:t>(四)、优化成本管理</w:t>
        </w:r>
        <w:r>
          <w:tab/>
        </w:r>
        <w:r>
          <w:fldChar w:fldCharType="begin"/>
        </w:r>
        <w:r>
          <w:instrText xml:space="preserve"> PAGEREF _Toc14487 \h </w:instrText>
        </w:r>
        <w:r>
          <w:fldChar w:fldCharType="separate"/>
        </w:r>
        <w:r>
          <w:t>32</w:t>
        </w:r>
        <w:r>
          <w:fldChar w:fldCharType="end"/>
        </w:r>
      </w:hyperlink>
    </w:p>
    <w:p>
      <w:pPr>
        <w:pStyle w:val="TOC1"/>
        <w:tabs>
          <w:tab w:val="right" w:leader="dot" w:pos="8306"/>
        </w:tabs>
      </w:pPr>
      <w:hyperlink w:anchor="_Toc17283" w:history="1">
        <w:r>
          <w:rPr>
            <w:rFonts w:ascii="仿宋" w:eastAsia="仿宋" w:hAnsi="仿宋" w:cs="仿宋" w:hint="eastAsia"/>
            <w:lang w:eastAsia="zh-CN"/>
          </w:rPr>
          <w:t>十、汽缸套项目社会影响</w:t>
        </w:r>
        <w:r>
          <w:tab/>
        </w:r>
        <w:r>
          <w:fldChar w:fldCharType="begin"/>
        </w:r>
        <w:r>
          <w:instrText xml:space="preserve"> PAGEREF _Toc17283 \h </w:instrText>
        </w:r>
        <w:r>
          <w:fldChar w:fldCharType="separate"/>
        </w:r>
        <w:r>
          <w:t>33</w:t>
        </w:r>
        <w:r>
          <w:fldChar w:fldCharType="end"/>
        </w:r>
      </w:hyperlink>
    </w:p>
    <w:p>
      <w:pPr>
        <w:pStyle w:val="TOC2"/>
        <w:tabs>
          <w:tab w:val="right" w:leader="dot" w:pos="8306"/>
        </w:tabs>
      </w:pPr>
      <w:hyperlink w:anchor="_Toc630" w:history="1">
        <w:r>
          <w:rPr>
            <w:rFonts w:ascii="仿宋" w:eastAsia="仿宋" w:hAnsi="仿宋" w:cs="仿宋" w:hint="eastAsia"/>
            <w:lang w:eastAsia="zh-CN"/>
          </w:rPr>
          <w:t>(一)、社会责任与义务</w:t>
        </w:r>
        <w:r>
          <w:tab/>
        </w:r>
        <w:r>
          <w:fldChar w:fldCharType="begin"/>
        </w:r>
        <w:r>
          <w:instrText xml:space="preserve"> PAGEREF _Toc630 \h </w:instrText>
        </w:r>
        <w:r>
          <w:fldChar w:fldCharType="separate"/>
        </w:r>
        <w:r>
          <w:t>33</w:t>
        </w:r>
        <w:r>
          <w:fldChar w:fldCharType="end"/>
        </w:r>
      </w:hyperlink>
    </w:p>
    <w:p>
      <w:pPr>
        <w:pStyle w:val="TOC2"/>
        <w:tabs>
          <w:tab w:val="right" w:leader="dot" w:pos="8306"/>
        </w:tabs>
      </w:pPr>
      <w:hyperlink w:anchor="_Toc31076" w:history="1">
        <w:r>
          <w:rPr>
            <w:rFonts w:ascii="仿宋" w:eastAsia="仿宋" w:hAnsi="仿宋" w:cs="仿宋" w:hint="eastAsia"/>
            <w:lang w:eastAsia="zh-CN"/>
          </w:rPr>
          <w:t>(二)、社会参与与沟通</w:t>
        </w:r>
        <w:r>
          <w:tab/>
        </w:r>
        <w:r>
          <w:fldChar w:fldCharType="begin"/>
        </w:r>
        <w:r>
          <w:instrText xml:space="preserve"> PAGEREF _Toc31076 \h </w:instrText>
        </w:r>
        <w:r>
          <w:fldChar w:fldCharType="separate"/>
        </w:r>
        <w:r>
          <w:t>34</w:t>
        </w:r>
        <w:r>
          <w:fldChar w:fldCharType="end"/>
        </w:r>
      </w:hyperlink>
    </w:p>
    <w:p>
      <w:pPr>
        <w:pStyle w:val="TOC1"/>
        <w:tabs>
          <w:tab w:val="right" w:leader="dot" w:pos="8306"/>
        </w:tabs>
      </w:pPr>
      <w:hyperlink w:anchor="_Toc16498" w:history="1">
        <w:r>
          <w:rPr>
            <w:rFonts w:ascii="仿宋" w:eastAsia="仿宋" w:hAnsi="仿宋" w:cs="仿宋" w:hint="eastAsia"/>
            <w:lang w:eastAsia="zh-CN"/>
          </w:rPr>
          <w:t>十一、汽缸套项目环境影响分析</w:t>
        </w:r>
        <w:r>
          <w:tab/>
        </w:r>
        <w:r>
          <w:fldChar w:fldCharType="begin"/>
        </w:r>
        <w:r>
          <w:instrText xml:space="preserve"> PAGEREF _Toc16498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41" w:history="1">
        <w:r>
          <w:rPr>
            <w:rFonts w:ascii="仿宋" w:eastAsia="仿宋" w:hAnsi="仿宋" w:cs="仿宋" w:hint="eastAsia"/>
            <w:lang w:eastAsia="zh-CN"/>
          </w:rPr>
          <w:t>(一)、建设区域环境质量现状</w:t>
        </w:r>
        <w:r>
          <w:tab/>
        </w:r>
        <w:r>
          <w:fldChar w:fldCharType="begin"/>
        </w:r>
        <w:r>
          <w:instrText xml:space="preserve"> PAGEREF _Toc21041 \h </w:instrText>
        </w:r>
        <w:r>
          <w:fldChar w:fldCharType="separate"/>
        </w:r>
        <w:r>
          <w:t>35</w:t>
        </w:r>
        <w:r>
          <w:fldChar w:fldCharType="end"/>
        </w:r>
      </w:hyperlink>
    </w:p>
    <w:p>
      <w:pPr>
        <w:pStyle w:val="TOC2"/>
        <w:tabs>
          <w:tab w:val="right" w:leader="dot" w:pos="8306"/>
        </w:tabs>
      </w:pPr>
      <w:hyperlink w:anchor="_Toc26860" w:history="1">
        <w:r>
          <w:rPr>
            <w:rFonts w:ascii="仿宋" w:eastAsia="仿宋" w:hAnsi="仿宋" w:cs="仿宋" w:hint="eastAsia"/>
            <w:lang w:eastAsia="zh-CN"/>
          </w:rPr>
          <w:t>(二)、建设期环境保护</w:t>
        </w:r>
        <w:r>
          <w:tab/>
        </w:r>
        <w:r>
          <w:fldChar w:fldCharType="begin"/>
        </w:r>
        <w:r>
          <w:instrText xml:space="preserve"> PAGEREF _Toc26860 \h </w:instrText>
        </w:r>
        <w:r>
          <w:fldChar w:fldCharType="separate"/>
        </w:r>
        <w:r>
          <w:t>36</w:t>
        </w:r>
        <w:r>
          <w:fldChar w:fldCharType="end"/>
        </w:r>
      </w:hyperlink>
    </w:p>
    <w:p>
      <w:pPr>
        <w:pStyle w:val="TOC2"/>
        <w:tabs>
          <w:tab w:val="right" w:leader="dot" w:pos="8306"/>
        </w:tabs>
      </w:pPr>
      <w:hyperlink w:anchor="_Toc32456" w:history="1">
        <w:r>
          <w:rPr>
            <w:rFonts w:ascii="仿宋" w:eastAsia="仿宋" w:hAnsi="仿宋" w:cs="仿宋" w:hint="eastAsia"/>
            <w:lang w:eastAsia="zh-CN"/>
          </w:rPr>
          <w:t>(三)、运营期环境保护</w:t>
        </w:r>
        <w:r>
          <w:tab/>
        </w:r>
        <w:r>
          <w:fldChar w:fldCharType="begin"/>
        </w:r>
        <w:r>
          <w:instrText xml:space="preserve"> PAGEREF _Toc32456 \h </w:instrText>
        </w:r>
        <w:r>
          <w:fldChar w:fldCharType="separate"/>
        </w:r>
        <w:r>
          <w:t>37</w:t>
        </w:r>
        <w:r>
          <w:fldChar w:fldCharType="end"/>
        </w:r>
      </w:hyperlink>
    </w:p>
    <w:p>
      <w:pPr>
        <w:pStyle w:val="TOC2"/>
        <w:tabs>
          <w:tab w:val="right" w:leader="dot" w:pos="8306"/>
        </w:tabs>
      </w:pPr>
      <w:hyperlink w:anchor="_Toc13632" w:history="1">
        <w:r>
          <w:rPr>
            <w:rFonts w:ascii="仿宋" w:eastAsia="仿宋" w:hAnsi="仿宋" w:cs="仿宋" w:hint="eastAsia"/>
            <w:lang w:eastAsia="zh-CN"/>
          </w:rPr>
          <w:t>(四)、汽缸套项目建设对区域经济的影响</w:t>
        </w:r>
        <w:r>
          <w:tab/>
        </w:r>
        <w:r>
          <w:fldChar w:fldCharType="begin"/>
        </w:r>
        <w:r>
          <w:instrText xml:space="preserve"> PAGEREF _Toc13632 \h </w:instrText>
        </w:r>
        <w:r>
          <w:fldChar w:fldCharType="separate"/>
        </w:r>
        <w:r>
          <w:t>39</w:t>
        </w:r>
        <w:r>
          <w:fldChar w:fldCharType="end"/>
        </w:r>
      </w:hyperlink>
    </w:p>
    <w:p>
      <w:pPr>
        <w:pStyle w:val="TOC2"/>
        <w:tabs>
          <w:tab w:val="right" w:leader="dot" w:pos="8306"/>
        </w:tabs>
      </w:pPr>
      <w:hyperlink w:anchor="_Toc22305" w:history="1">
        <w:r>
          <w:rPr>
            <w:rFonts w:ascii="仿宋" w:eastAsia="仿宋" w:hAnsi="仿宋" w:cs="仿宋" w:hint="eastAsia"/>
            <w:lang w:eastAsia="zh-CN"/>
          </w:rPr>
          <w:t>(五)、废弃物处理</w:t>
        </w:r>
        <w:r>
          <w:tab/>
        </w:r>
        <w:r>
          <w:fldChar w:fldCharType="begin"/>
        </w:r>
        <w:r>
          <w:instrText xml:space="preserve"> PAGEREF _Toc22305 \h </w:instrText>
        </w:r>
        <w:r>
          <w:fldChar w:fldCharType="separate"/>
        </w:r>
        <w:r>
          <w:t>40</w:t>
        </w:r>
        <w:r>
          <w:fldChar w:fldCharType="end"/>
        </w:r>
      </w:hyperlink>
    </w:p>
    <w:p>
      <w:pPr>
        <w:pStyle w:val="TOC2"/>
        <w:tabs>
          <w:tab w:val="right" w:leader="dot" w:pos="8306"/>
        </w:tabs>
      </w:pPr>
      <w:hyperlink w:anchor="_Toc22865" w:history="1">
        <w:r>
          <w:rPr>
            <w:rFonts w:ascii="仿宋" w:eastAsia="仿宋" w:hAnsi="仿宋" w:cs="仿宋" w:hint="eastAsia"/>
            <w:lang w:eastAsia="zh-CN"/>
          </w:rPr>
          <w:t>(六)、特殊环境影响分析</w:t>
        </w:r>
        <w:r>
          <w:tab/>
        </w:r>
        <w:r>
          <w:fldChar w:fldCharType="begin"/>
        </w:r>
        <w:r>
          <w:instrText xml:space="preserve"> PAGEREF _Toc22865 \h </w:instrText>
        </w:r>
        <w:r>
          <w:fldChar w:fldCharType="separate"/>
        </w:r>
        <w:r>
          <w:t>42</w:t>
        </w:r>
        <w:r>
          <w:fldChar w:fldCharType="end"/>
        </w:r>
      </w:hyperlink>
    </w:p>
    <w:p>
      <w:pPr>
        <w:pStyle w:val="TOC2"/>
        <w:tabs>
          <w:tab w:val="right" w:leader="dot" w:pos="8306"/>
        </w:tabs>
      </w:pPr>
      <w:hyperlink w:anchor="_Toc13372" w:history="1">
        <w:r>
          <w:rPr>
            <w:rFonts w:ascii="仿宋" w:eastAsia="仿宋" w:hAnsi="仿宋" w:cs="仿宋" w:hint="eastAsia"/>
            <w:lang w:eastAsia="zh-CN"/>
          </w:rPr>
          <w:t>(七)、清洁生产</w:t>
        </w:r>
        <w:r>
          <w:tab/>
        </w:r>
        <w:r>
          <w:fldChar w:fldCharType="begin"/>
        </w:r>
        <w:r>
          <w:instrText xml:space="preserve"> PAGEREF _Toc13372 \h </w:instrText>
        </w:r>
        <w:r>
          <w:fldChar w:fldCharType="separate"/>
        </w:r>
        <w:r>
          <w:t>43</w:t>
        </w:r>
        <w:r>
          <w:fldChar w:fldCharType="end"/>
        </w:r>
      </w:hyperlink>
    </w:p>
    <w:p>
      <w:pPr>
        <w:pStyle w:val="TOC2"/>
        <w:tabs>
          <w:tab w:val="right" w:leader="dot" w:pos="8306"/>
        </w:tabs>
      </w:pPr>
      <w:hyperlink w:anchor="_Toc29752" w:history="1">
        <w:r>
          <w:rPr>
            <w:rFonts w:ascii="仿宋" w:eastAsia="仿宋" w:hAnsi="仿宋" w:cs="仿宋" w:hint="eastAsia"/>
            <w:lang w:eastAsia="zh-CN"/>
          </w:rPr>
          <w:t>(八)、环境保护综合评价</w:t>
        </w:r>
        <w:r>
          <w:tab/>
        </w:r>
        <w:r>
          <w:fldChar w:fldCharType="begin"/>
        </w:r>
        <w:r>
          <w:instrText xml:space="preserve"> PAGEREF _Toc29752 \h </w:instrText>
        </w:r>
        <w:r>
          <w:fldChar w:fldCharType="separate"/>
        </w:r>
        <w:r>
          <w:t>44</w:t>
        </w:r>
        <w:r>
          <w:fldChar w:fldCharType="end"/>
        </w:r>
      </w:hyperlink>
    </w:p>
    <w:p>
      <w:pPr>
        <w:pStyle w:val="TOC1"/>
        <w:tabs>
          <w:tab w:val="right" w:leader="dot" w:pos="8306"/>
        </w:tabs>
      </w:pPr>
      <w:hyperlink w:anchor="_Toc8827" w:history="1">
        <w:r>
          <w:rPr>
            <w:rFonts w:ascii="仿宋" w:eastAsia="仿宋" w:hAnsi="仿宋" w:cs="仿宋" w:hint="eastAsia"/>
            <w:lang w:eastAsia="zh-CN"/>
          </w:rPr>
          <w:t>十二、汽缸套项目创新与研发</w:t>
        </w:r>
        <w:r>
          <w:tab/>
        </w:r>
        <w:r>
          <w:fldChar w:fldCharType="begin"/>
        </w:r>
        <w:r>
          <w:instrText xml:space="preserve"> PAGEREF _Toc8827 \h </w:instrText>
        </w:r>
        <w:r>
          <w:fldChar w:fldCharType="separate"/>
        </w:r>
        <w:r>
          <w:t>45</w:t>
        </w:r>
        <w:r>
          <w:fldChar w:fldCharType="end"/>
        </w:r>
      </w:hyperlink>
    </w:p>
    <w:p>
      <w:pPr>
        <w:pStyle w:val="TOC2"/>
        <w:tabs>
          <w:tab w:val="right" w:leader="dot" w:pos="8306"/>
        </w:tabs>
      </w:pPr>
      <w:hyperlink w:anchor="_Toc27579" w:history="1">
        <w:r>
          <w:rPr>
            <w:rFonts w:ascii="仿宋" w:eastAsia="仿宋" w:hAnsi="仿宋" w:cs="仿宋" w:hint="eastAsia"/>
            <w:lang w:eastAsia="zh-CN"/>
          </w:rPr>
          <w:t>(一)、创新策略与方向</w:t>
        </w:r>
        <w:r>
          <w:tab/>
        </w:r>
        <w:r>
          <w:fldChar w:fldCharType="begin"/>
        </w:r>
        <w:r>
          <w:instrText xml:space="preserve"> PAGEREF _Toc27579 \h </w:instrText>
        </w:r>
        <w:r>
          <w:fldChar w:fldCharType="separate"/>
        </w:r>
        <w:r>
          <w:t>45</w:t>
        </w:r>
        <w:r>
          <w:fldChar w:fldCharType="end"/>
        </w:r>
      </w:hyperlink>
    </w:p>
    <w:p>
      <w:pPr>
        <w:pStyle w:val="TOC2"/>
        <w:tabs>
          <w:tab w:val="right" w:leader="dot" w:pos="8306"/>
        </w:tabs>
      </w:pPr>
      <w:hyperlink w:anchor="_Toc30673" w:history="1">
        <w:r>
          <w:rPr>
            <w:rFonts w:ascii="仿宋" w:eastAsia="仿宋" w:hAnsi="仿宋" w:cs="仿宋" w:hint="eastAsia"/>
            <w:lang w:eastAsia="zh-CN"/>
          </w:rPr>
          <w:t>(二)、研发规划与投入</w:t>
        </w:r>
        <w:r>
          <w:tab/>
        </w:r>
        <w:r>
          <w:fldChar w:fldCharType="begin"/>
        </w:r>
        <w:r>
          <w:instrText xml:space="preserve"> PAGEREF _Toc30673 \h </w:instrText>
        </w:r>
        <w:r>
          <w:fldChar w:fldCharType="separate"/>
        </w:r>
        <w:r>
          <w:t>47</w:t>
        </w:r>
        <w:r>
          <w:fldChar w:fldCharType="end"/>
        </w:r>
      </w:hyperlink>
    </w:p>
    <w:p>
      <w:pPr>
        <w:pStyle w:val="TOC1"/>
        <w:tabs>
          <w:tab w:val="right" w:leader="dot" w:pos="8306"/>
        </w:tabs>
      </w:pPr>
      <w:hyperlink w:anchor="_Toc12346" w:history="1">
        <w:r>
          <w:rPr>
            <w:rFonts w:ascii="仿宋" w:eastAsia="仿宋" w:hAnsi="仿宋" w:cs="仿宋" w:hint="eastAsia"/>
            <w:lang w:eastAsia="zh-CN"/>
          </w:rPr>
          <w:t>十三、汽缸套项目实施保障措施</w:t>
        </w:r>
        <w:r>
          <w:tab/>
        </w:r>
        <w:r>
          <w:fldChar w:fldCharType="begin"/>
        </w:r>
        <w:r>
          <w:instrText xml:space="preserve"> PAGEREF _Toc12346 \h </w:instrText>
        </w:r>
        <w:r>
          <w:fldChar w:fldCharType="separate"/>
        </w:r>
        <w:r>
          <w:t>48</w:t>
        </w:r>
        <w:r>
          <w:fldChar w:fldCharType="end"/>
        </w:r>
      </w:hyperlink>
    </w:p>
    <w:p>
      <w:pPr>
        <w:pStyle w:val="TOC2"/>
        <w:tabs>
          <w:tab w:val="right" w:leader="dot" w:pos="8306"/>
        </w:tabs>
      </w:pPr>
      <w:hyperlink w:anchor="_Toc29808" w:history="1">
        <w:r>
          <w:rPr>
            <w:rFonts w:ascii="仿宋" w:eastAsia="仿宋" w:hAnsi="仿宋" w:cs="仿宋" w:hint="eastAsia"/>
            <w:lang w:eastAsia="zh-CN"/>
          </w:rPr>
          <w:t>(一)、汽缸套项目实施保障机制</w:t>
        </w:r>
        <w:r>
          <w:tab/>
        </w:r>
        <w:r>
          <w:fldChar w:fldCharType="begin"/>
        </w:r>
        <w:r>
          <w:instrText xml:space="preserve"> PAGEREF _Toc29808 \h </w:instrText>
        </w:r>
        <w:r>
          <w:fldChar w:fldCharType="separate"/>
        </w:r>
        <w:r>
          <w:t>48</w:t>
        </w:r>
        <w:r>
          <w:fldChar w:fldCharType="end"/>
        </w:r>
      </w:hyperlink>
    </w:p>
    <w:p>
      <w:pPr>
        <w:pStyle w:val="TOC2"/>
        <w:tabs>
          <w:tab w:val="right" w:leader="dot" w:pos="8306"/>
        </w:tabs>
      </w:pPr>
      <w:hyperlink w:anchor="_Toc5419" w:history="1">
        <w:r>
          <w:rPr>
            <w:rFonts w:ascii="仿宋" w:eastAsia="仿宋" w:hAnsi="仿宋" w:cs="仿宋" w:hint="eastAsia"/>
            <w:lang w:eastAsia="zh-CN"/>
          </w:rPr>
          <w:t>(二)、汽缸套项目法律合规要求</w:t>
        </w:r>
        <w:r>
          <w:tab/>
        </w:r>
        <w:r>
          <w:fldChar w:fldCharType="begin"/>
        </w:r>
        <w:r>
          <w:instrText xml:space="preserve"> PAGEREF _Toc5419 \h </w:instrText>
        </w:r>
        <w:r>
          <w:fldChar w:fldCharType="separate"/>
        </w:r>
        <w:r>
          <w:t>52</w:t>
        </w:r>
        <w:r>
          <w:fldChar w:fldCharType="end"/>
        </w:r>
      </w:hyperlink>
    </w:p>
    <w:p>
      <w:pPr>
        <w:pStyle w:val="TOC2"/>
        <w:tabs>
          <w:tab w:val="right" w:leader="dot" w:pos="8306"/>
        </w:tabs>
      </w:pPr>
      <w:hyperlink w:anchor="_Toc2520" w:history="1">
        <w:r>
          <w:rPr>
            <w:rFonts w:ascii="仿宋" w:eastAsia="仿宋" w:hAnsi="仿宋" w:cs="仿宋" w:hint="eastAsia"/>
            <w:lang w:eastAsia="zh-CN"/>
          </w:rPr>
          <w:t>(三)、汽缸套项目合同管理与法律事务</w:t>
        </w:r>
        <w:r>
          <w:tab/>
        </w:r>
        <w:r>
          <w:fldChar w:fldCharType="begin"/>
        </w:r>
        <w:r>
          <w:instrText xml:space="preserve"> PAGEREF _Toc2520 \h </w:instrText>
        </w:r>
        <w:r>
          <w:fldChar w:fldCharType="separate"/>
        </w:r>
        <w:r>
          <w:t>56</w:t>
        </w:r>
        <w:r>
          <w:fldChar w:fldCharType="end"/>
        </w:r>
      </w:hyperlink>
    </w:p>
    <w:p>
      <w:pPr>
        <w:pStyle w:val="TOC2"/>
        <w:tabs>
          <w:tab w:val="right" w:leader="dot" w:pos="8306"/>
        </w:tabs>
      </w:pPr>
      <w:hyperlink w:anchor="_Toc2659" w:history="1">
        <w:r>
          <w:rPr>
            <w:rFonts w:ascii="仿宋" w:eastAsia="仿宋" w:hAnsi="仿宋" w:cs="仿宋" w:hint="eastAsia"/>
            <w:lang w:eastAsia="zh-CN"/>
          </w:rPr>
          <w:t>(四)、汽缸套项目知识产权保护策略</w:t>
        </w:r>
        <w:r>
          <w:tab/>
        </w:r>
        <w:r>
          <w:fldChar w:fldCharType="begin"/>
        </w:r>
        <w:r>
          <w:instrText xml:space="preserve"> PAGEREF _Toc2659 \h </w:instrText>
        </w:r>
        <w:r>
          <w:fldChar w:fldCharType="separate"/>
        </w:r>
        <w:r>
          <w:t>62</w:t>
        </w:r>
        <w:r>
          <w:fldChar w:fldCharType="end"/>
        </w:r>
      </w:hyperlink>
    </w:p>
    <w:p>
      <w:pPr>
        <w:pStyle w:val="TOC1"/>
        <w:tabs>
          <w:tab w:val="right" w:leader="dot" w:pos="8306"/>
        </w:tabs>
      </w:pPr>
      <w:hyperlink w:anchor="_Toc891" w:history="1">
        <w:r>
          <w:rPr>
            <w:rFonts w:ascii="仿宋" w:eastAsia="仿宋" w:hAnsi="仿宋" w:cs="仿宋" w:hint="eastAsia"/>
            <w:lang w:eastAsia="zh-CN"/>
          </w:rPr>
          <w:t>十四、汽缸套项目实施时间节点</w:t>
        </w:r>
        <w:r>
          <w:tab/>
        </w:r>
        <w:r>
          <w:fldChar w:fldCharType="begin"/>
        </w:r>
        <w:r>
          <w:instrText xml:space="preserve"> PAGEREF _Toc891 \h </w:instrText>
        </w:r>
        <w:r>
          <w:fldChar w:fldCharType="separate"/>
        </w:r>
        <w:r>
          <w:t>64</w:t>
        </w:r>
        <w:r>
          <w:fldChar w:fldCharType="end"/>
        </w:r>
      </w:hyperlink>
    </w:p>
    <w:p>
      <w:pPr>
        <w:pStyle w:val="TOC2"/>
        <w:tabs>
          <w:tab w:val="right" w:leader="dot" w:pos="8306"/>
        </w:tabs>
      </w:pPr>
      <w:hyperlink w:anchor="_Toc9405" w:history="1">
        <w:r>
          <w:rPr>
            <w:rFonts w:ascii="仿宋" w:eastAsia="仿宋" w:hAnsi="仿宋" w:cs="仿宋" w:hint="eastAsia"/>
            <w:lang w:eastAsia="zh-CN"/>
          </w:rPr>
          <w:t>(一)、汽缸套项目启动阶段时间节点</w:t>
        </w:r>
        <w:r>
          <w:tab/>
        </w:r>
        <w:r>
          <w:fldChar w:fldCharType="begin"/>
        </w:r>
        <w:r>
          <w:instrText xml:space="preserve"> PAGEREF _Toc9405 \h </w:instrText>
        </w:r>
        <w:r>
          <w:fldChar w:fldCharType="separate"/>
        </w:r>
        <w:r>
          <w:t>64</w:t>
        </w:r>
        <w:r>
          <w:fldChar w:fldCharType="end"/>
        </w:r>
      </w:hyperlink>
    </w:p>
    <w:p>
      <w:pPr>
        <w:pStyle w:val="TOC2"/>
        <w:tabs>
          <w:tab w:val="right" w:leader="dot" w:pos="8306"/>
        </w:tabs>
      </w:pPr>
      <w:hyperlink w:anchor="_Toc25928" w:history="1">
        <w:r>
          <w:rPr>
            <w:rFonts w:ascii="仿宋" w:eastAsia="仿宋" w:hAnsi="仿宋" w:cs="仿宋" w:hint="eastAsia"/>
            <w:lang w:eastAsia="zh-CN"/>
          </w:rPr>
          <w:t>(二)、汽缸套项目执行阶段时间节点</w:t>
        </w:r>
        <w:r>
          <w:tab/>
        </w:r>
        <w:r>
          <w:fldChar w:fldCharType="begin"/>
        </w:r>
        <w:r>
          <w:instrText xml:space="preserve"> PAGEREF _Toc25928 \h </w:instrText>
        </w:r>
        <w:r>
          <w:fldChar w:fldCharType="separate"/>
        </w:r>
        <w:r>
          <w:t>65</w:t>
        </w:r>
        <w:r>
          <w:fldChar w:fldCharType="end"/>
        </w:r>
      </w:hyperlink>
    </w:p>
    <w:p>
      <w:pPr>
        <w:pStyle w:val="TOC2"/>
        <w:tabs>
          <w:tab w:val="right" w:leader="dot" w:pos="8306"/>
        </w:tabs>
      </w:pPr>
      <w:hyperlink w:anchor="_Toc6366" w:history="1">
        <w:r>
          <w:rPr>
            <w:rFonts w:ascii="仿宋" w:eastAsia="仿宋" w:hAnsi="仿宋" w:cs="仿宋" w:hint="eastAsia"/>
            <w:lang w:eastAsia="zh-CN"/>
          </w:rPr>
          <w:t>(三)、汽缸套项目完成阶段时间节点</w:t>
        </w:r>
        <w:r>
          <w:tab/>
        </w:r>
        <w:r>
          <w:fldChar w:fldCharType="begin"/>
        </w:r>
        <w:r>
          <w:instrText xml:space="preserve"> PAGEREF _Toc6366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950"/>
      <w:r>
        <w:rPr>
          <w:rFonts w:ascii="仿宋" w:eastAsia="仿宋" w:hAnsi="仿宋" w:cs="仿宋" w:hint="eastAsia"/>
          <w:sz w:val="28"/>
          <w:lang w:eastAsia="zh-CN"/>
        </w:rPr>
        <w:t>一、汽缸套项目文档管理</w:t>
      </w:r>
      <w:bookmarkEnd w:id="2"/>
    </w:p>
    <w:p>
      <w:pPr>
        <w:pStyle w:val="Heading2"/>
        <w:rPr>
          <w:rFonts w:ascii="仿宋" w:eastAsia="仿宋" w:hAnsi="仿宋" w:cs="仿宋" w:hint="eastAsia"/>
          <w:lang w:eastAsia="zh-CN"/>
        </w:rPr>
      </w:pPr>
      <w:bookmarkStart w:id="3" w:name="_Toc1153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汽缸套项目高度重视文档的质量和准确性，以支持汽缸套项目的各项活动和决策。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汽缸套项目文档的编制始于汽缸套项目计划的初期，我们制定了详细的文档编制计划，明确了每个文档的内容、格式和编写责任人。在汽缸套项目启动阶段，我们首先编制了汽缸套项目章程，明确定义了汽缸套项目的目标、范围、风险等关键要素。随后，汽缸套项目团队根据计划陆续编制了需求文档、设计文档、测试文档等各类文档，确保汽缸套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缸套项目管理中的重要环节，旨在确保汽缸套项目文档符合质量标准和汽缸套项目需求。在汽缸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除了内部审查，我们还进行了外部审查，邀请汽缸套项目相关利益方和专业领域的专家对文档进行独立审查。这有助于获取更全面、客观的反馈，确保汽缸套项目文档不仅符合内部标准，也满足外部需求。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汽缸套项目在文档编制与审查方面建立了严格的管理机制，通过规范的流程和多维度的审查，确保汽缸套项目文档的质量、准确性和可靠性，为汽缸套项目的顺利推进提供了有力支持。</w:t>
      </w:r>
    </w:p>
    <w:p>
      <w:pPr>
        <w:pStyle w:val="Heading2"/>
        <w:ind w:firstLine="560" w:firstLineChars="200"/>
        <w:rPr>
          <w:rFonts w:ascii="仿宋" w:eastAsia="仿宋" w:hAnsi="仿宋" w:cs="仿宋" w:hint="eastAsia"/>
          <w:sz w:val="28"/>
          <w:lang w:eastAsia="zh-CN"/>
        </w:rPr>
      </w:pPr>
      <w:bookmarkStart w:id="4" w:name="_Toc1657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在汽缸套项目中，我们致力于优化文档发布与分发过程，以确保信息的高效传递和团队间协作的顺畅进行。以下是我们采取的关键优化策略：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我们通过多渠道发布文档，包括电子邮件、汽缸套项目管理平台、内部网站等，以满足不同团队成员的偏好和需求。多渠道发布确保了信息的全面覆盖。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我们采用了精细的权限控制，确保只有授权人员可以访问敏感信息。这种安全措施保护了汽缸套项目文档的机密性，防止了未经授权的信息泄露。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812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文档存档与归档是汽缸套项目生命周期中一个至关重要的环节，直接关系到汽缸套项目信息的长期保存和历史记录的完整性。在汽缸套项目中，我们实施了一系列有效的文档存档与归档管理策略：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9725"/>
      <w:r>
        <w:rPr>
          <w:rFonts w:ascii="仿宋" w:eastAsia="仿宋" w:hAnsi="仿宋" w:cs="仿宋" w:hint="eastAsia"/>
          <w:sz w:val="28"/>
          <w:lang w:eastAsia="zh-CN"/>
        </w:rPr>
        <w:t>二、汽缸套项目建设背景及必要性分析</w:t>
      </w:r>
      <w:bookmarkEnd w:id="6"/>
    </w:p>
    <w:p>
      <w:pPr>
        <w:pStyle w:val="Heading2"/>
        <w:rPr>
          <w:rFonts w:ascii="仿宋" w:eastAsia="仿宋" w:hAnsi="仿宋" w:cs="仿宋" w:hint="eastAsia"/>
          <w:lang w:eastAsia="zh-CN"/>
        </w:rPr>
      </w:pPr>
      <w:bookmarkStart w:id="7" w:name="_Toc9381"/>
      <w:r>
        <w:rPr>
          <w:rFonts w:ascii="仿宋" w:eastAsia="仿宋" w:hAnsi="仿宋" w:cs="仿宋" w:hint="eastAsia"/>
          <w:lang w:eastAsia="zh-CN"/>
        </w:rPr>
        <w:t>(一)、汽缸套项目背景分析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汽缸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汽缸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我们的背景分析将深入挖掘当前行业的发展趋势，通过对竞争态势的全面审视，找到汽缸套项目在这个潮流中的定位。同时，我们将关注行业内涌现的新兴机遇，以便汽缸套项目更好地融入行业发展的潮流中。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汽缸套项目提供了强大的发展动力。我们将聚焦于行业内最新的技术发展趋势，包括但不限于人工智能、大数据分析、物联网等领域。通过深度的技术研究，我们将确保汽缸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汽缸套项目发展的源泉。我们将投入更多的精力对市场需求进行深入剖析，超越表面的需求，深入挖掘潜在的市场痛点和机遇。通过对市场需求的细致了解，汽缸套项目将更有针对性地设计解决方案，满足市场的多样化需求，从而更好地促进汽缸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汽缸套项目战略至关重要。我们将对竞争态势进行更为深入的分析，包括但不限于市场份额、产品特点、客户满意度等多个维度。通过深度的竞争分析，汽缸套项目将能够更准确地把握市场脉搏，制定具有竞争力的汽缸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汽缸套项目的发展具有直接的影响。我们将进行更为全面的法规和政策分析，了解行业发展中的潜在法律风险和合规挑战。通过充分了解和遵守相关法规，汽缸套项目将确保在法律框架内合法合规运营，为汽缸套项目的稳健发展提供有力支持。</w:t>
      </w:r>
    </w:p>
    <w:p>
      <w:pPr>
        <w:pStyle w:val="Heading2"/>
        <w:ind w:firstLine="560" w:firstLineChars="200"/>
        <w:rPr>
          <w:rFonts w:ascii="仿宋" w:eastAsia="仿宋" w:hAnsi="仿宋" w:cs="仿宋" w:hint="eastAsia"/>
          <w:sz w:val="28"/>
          <w:lang w:eastAsia="zh-CN"/>
        </w:rPr>
      </w:pPr>
      <w:bookmarkStart w:id="8" w:name="_Toc17640"/>
      <w:r>
        <w:rPr>
          <w:rFonts w:ascii="仿宋" w:eastAsia="仿宋" w:hAnsi="仿宋" w:cs="仿宋" w:hint="eastAsia"/>
          <w:sz w:val="28"/>
          <w:lang w:eastAsia="zh-CN"/>
        </w:rPr>
        <w:t>(二)、汽缸套项目建设必要性分析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汽缸套项目建设的迫切性源于对行业发展趋势的深刻洞察。我们正处于一个行业变革的时代，科技创新、数字化转型成为企业发展的关键动力。汽缸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汽缸套项目建设不仅仅是为了跟上潮流，更是为了通过技术创新推动企业的持续发展。通过引入先进的技术和解决方案，汽缸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汽缸套项目的建设成为必然选择，通过提高产品质量、拓展服务领域，从而在竞争中获得更多的机会。汽缸套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汽缸套项目建设的必要性体现在对客户需求更精准的满足。通过汽缸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缸套项目建设的背后是对企业持续创新的追求。只有通过不断创新，企业才能在竞争中立于不败之地。汽缸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4001"/>
      <w:r>
        <w:rPr>
          <w:rFonts w:ascii="仿宋" w:eastAsia="仿宋" w:hAnsi="仿宋" w:cs="仿宋" w:hint="eastAsia"/>
          <w:sz w:val="28"/>
          <w:lang w:eastAsia="zh-CN"/>
        </w:rPr>
        <w:t>三、汽缸套项目危机管理</w:t>
      </w:r>
      <w:bookmarkEnd w:id="9"/>
    </w:p>
    <w:p>
      <w:pPr>
        <w:pStyle w:val="Heading2"/>
        <w:rPr>
          <w:rFonts w:ascii="仿宋" w:eastAsia="仿宋" w:hAnsi="仿宋" w:cs="仿宋" w:hint="eastAsia"/>
          <w:lang w:eastAsia="zh-CN"/>
        </w:rPr>
      </w:pPr>
      <w:bookmarkStart w:id="10" w:name="_Toc14528"/>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汽缸套项目危机管理中，危机预警与识别是确保汽缸套项目稳健运行的核心步骤。通过建立全面的监测机制，汽缸套项目团队旨在及时发现和理解潜在的风险和危机因素，以便采取及时的预防和应对措施，确保汽缸套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首先，通过深入的风险评估，汽缸套项目团队全面分析了整个汽缸套项目和各个阶段可能存在的威胁。这包括准确评估每个潜在风险的发生概率和可能影响的程度，为后续危机预警提供了有力支持。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缸套项目团队着重于明确定义汽缸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汽缸套项目进展的持续监控，团队能够及时发现潜在问题并作出迅速反应。汽缸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在这一阶段，团队的专业素养和反应速度将发挥至关重要的作用，以确保潜在危机能够在初期得到有效的处理，最大程度地减轻负面影响。通过危机预警与识别，汽缸套项目得以更有序、可控地推进。</w:t>
      </w:r>
    </w:p>
    <w:p>
      <w:pPr>
        <w:pStyle w:val="Heading2"/>
        <w:ind w:firstLine="560" w:firstLineChars="200"/>
        <w:rPr>
          <w:rFonts w:ascii="仿宋" w:eastAsia="仿宋" w:hAnsi="仿宋" w:cs="仿宋" w:hint="eastAsia"/>
          <w:sz w:val="28"/>
          <w:lang w:eastAsia="zh-CN"/>
        </w:rPr>
      </w:pPr>
      <w:bookmarkStart w:id="11" w:name="_Toc16339"/>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在危机发生时，汽缸套项目团队立即行动，成立了应急小组。该小组的任务是迅速制定并实施紧急应对措施，以最小化潜在损失。以下是采取的主要措施：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暂停汽缸套项目进度：为遏制危机蔓延，汽缸套项目暂时停止进行，以便全面评估当前状况。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资源重新分配：重新评估汽缸套项目资源的分配，确保最大限度地减小损失。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实时沟通：与关键利益相关者建立实时沟通机制，向他们传递汽缸套项目危机的实际状况，保障汽缸套项目核心利益。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在紧急应对的同时，汽缸套项目团队强调了团队协作和有效沟通的重要性。以下是团队协作的关键举措：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信息共享机制：建立了信息共享平台，确保团队成员能够及时获取汽缸套项目危机的实时信息。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领导者沟通：汽缸套项目领导者通过定期会议和即时沟通工具，指导团队应对危机，保持团队稳定运行。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随着危机得到初步控制，汽缸套项目团队转向制定恢复计划，以确保汽缸套项目能够从中迅速恢复。主要恢复计划包括：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修复受损的进度计划：重新评估汽缸套项目进度，制定修复计划，确保汽缸套项目尽快回归正常进程。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重新调整资源分配：优化资源分配，确保汽缸套项目在有限资源下高效运转。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风险管理机制加强：对汽缸套项目风险进行全面评估，制定更强化的风险管理策略，以预防未来可能的危机。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134"/>
      <w:r>
        <w:rPr>
          <w:rFonts w:ascii="仿宋" w:eastAsia="仿宋" w:hAnsi="仿宋" w:cs="仿宋" w:hint="eastAsia"/>
          <w:sz w:val="28"/>
          <w:lang w:eastAsia="zh-CN"/>
        </w:rPr>
        <w:t>四、汽缸套项目可持续发展</w:t>
      </w:r>
      <w:bookmarkEnd w:id="12"/>
    </w:p>
    <w:p>
      <w:pPr>
        <w:pStyle w:val="Heading2"/>
        <w:rPr>
          <w:rFonts w:ascii="仿宋" w:eastAsia="仿宋" w:hAnsi="仿宋" w:cs="仿宋" w:hint="eastAsia"/>
          <w:lang w:eastAsia="zh-CN"/>
        </w:rPr>
      </w:pPr>
      <w:bookmarkStart w:id="13" w:name="_Toc25542"/>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缸套项目中，汽缸套项目团队着眼于未来，明确了可持续发展的战略方向。制定的具体可持续发展目标包括降低资源使用、采用环保技术、最大化社会效益等。这一步骤不仅有助于汽缸套项目在环保和社会责任方面达到最高标准，也为未来提供了明确的指引，确保汽缸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可持续实践的融入汽缸套项目管理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汽缸套项目管理周期。从汽缸套项目规划开始，汽缸套项目团队就考虑了环境和社会的因素。在执行阶段，汽缸套项目团队积极推动绿色技术的应用，优化资源利用。此外，关注员工的社会责任，通过培训和沟通活动提高员工对可持续发展的认知，使他们能够在日常工作中践行可持续实践。这些举措不仅为汽缸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050"/>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扎根于汽缸套项目的可持续发展理念，我们深信环保与社会责任是汽缸套项目成功的关键支柱。在汽缸套项目的每一步，我们都致力于通过创新和实践，履行对环境和社会的坚定责任。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汽缸套项目团队通过引入先进的环保技术、建立高效的废物处理系统以及推动能源节约措施，积极履行环保责任。定期的环保监测和评估确保汽缸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汽缸套项目不仅致力于自身可持续发展，还注重对社会的回馈。通过支持社区汽缸套项目、参与慈善事业、提供培训机会等方式，汽缸套项目积极履行社会责任。与当地社区建立积极互动，关注员工的工作与生活平衡，以及员工的身心健康，是汽缸套项目在社会责任层面的关键举措。这样的实践不仅增强了汽缸套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4169"/>
      <w:r>
        <w:rPr>
          <w:rFonts w:ascii="仿宋" w:eastAsia="仿宋" w:hAnsi="仿宋" w:cs="仿宋" w:hint="eastAsia"/>
          <w:sz w:val="28"/>
          <w:lang w:eastAsia="zh-CN"/>
        </w:rPr>
        <w:t>五、汽缸套项目选址可行性分析</w:t>
      </w:r>
      <w:bookmarkEnd w:id="15"/>
    </w:p>
    <w:p>
      <w:pPr>
        <w:pStyle w:val="Heading2"/>
        <w:rPr>
          <w:rFonts w:ascii="仿宋" w:eastAsia="仿宋" w:hAnsi="仿宋" w:cs="仿宋" w:hint="eastAsia"/>
          <w:lang w:eastAsia="zh-CN"/>
        </w:rPr>
      </w:pPr>
      <w:bookmarkStart w:id="16" w:name="_Toc22050"/>
      <w:r>
        <w:rPr>
          <w:rFonts w:ascii="仿宋" w:eastAsia="仿宋" w:hAnsi="仿宋" w:cs="仿宋" w:hint="eastAsia"/>
          <w:lang w:eastAsia="zh-CN"/>
        </w:rPr>
        <w:t>(一)、汽缸套项目选址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该汽缸套项目选址位于XX省XX市XX区XXX街道</w:t>
      </w:r>
    </w:p>
    <w:p>
      <w:pPr>
        <w:pStyle w:val="Heading2"/>
        <w:ind w:firstLine="560" w:firstLineChars="200"/>
        <w:rPr>
          <w:rFonts w:ascii="仿宋" w:eastAsia="仿宋" w:hAnsi="仿宋" w:cs="仿宋" w:hint="eastAsia"/>
          <w:sz w:val="28"/>
          <w:lang w:eastAsia="zh-CN"/>
        </w:rPr>
      </w:pPr>
      <w:bookmarkStart w:id="17" w:name="_Toc12430"/>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汽缸套项目的征地面积将根据汽缸套项目的实际规模和需求进行精确规划。具体面积XXX平方米，旨在确保汽缸套项目不仅能够满足当前的发展需求，还能够预留空间以适应未来的扩展。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净用地面积是在征地面积基础上去除不可利用面积后的实际可开发用地。具体面积XXX平方米，考虑到环保、交通、安全等多方面因素，以确保汽缸套项目在整体利用效率上达到最优。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汽缸套项目计划建设的建筑总规模具体面积XXX平方米。这一规模的确定综合考虑了汽缸套项目的性质、规模，以及城市规划的相关要求，确保建筑布局与周边环境协调一致。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绿地率是汽缸套项目用地中被规划为绿地的比例。具体面积XXX平方米，旨在通过合理规划绿地，改善汽缸套项目周边环境，提升居民生活质量，并符合城市整体绿化规划。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容积率是用地上可以建设的建筑总体积与用地面积之比。具体面积XXX，通过合理的容积率规划，确保汽缸套项目建筑规模与周边环境和谐共生。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确保汽缸套项目选址与当地城市规划相一致，具体面积XXX平方米。通过与城市规划部门深入沟通，确保汽缸套项目不仅符合城市的整体发展方向，还能够融入城市的发展布局，为城市的长远发展贡献力量。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充分了解并确保汽缸套项目选址符合当地产业政策，具体面积XXX平方米。这包括汽缸套项目对当地经济的促进作用，以及对相关产业的带动效应，确保汽缸套项目与地方政府的产业政策保持一致，促进共赢合作。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用地总体要求必须符合环保和可持续发展的原则，具体面积XXX平方米。通过采用绿色建筑设计、节能减排等措施，确保汽缸套项目在建设和运营过程中对环境的影响最小化，达到可持续发展的要求。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确保汽缸套项目选址具备必要的公共设施配套，具体面积XXX平方米。这包括交通便利性、教育、医疗等基础设施，以提高居民生活品质，使得汽缸套项目选址更具吸引力。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考虑用地总体要求对当地社会稳定性的影响，具体面积XXX平方米。通过深入了解当地社区反馈，确保汽缸套项目的选址和建设过程对当地社会和谐稳定产生积极作用。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缸套项目选址不仅符合法规和规划，还在实际操作中具有可行性。这一全面规划将为汽缸套项目的成功实施提供坚实的基础，确保汽缸套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379"/>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缸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缸套项目的设备规划和空间设计中，我们将采取灵活设备布局的措施。设备布局将根据实际需求进行灵活设计，避免不必要的浪费。通过合理规划设备摆放位置，我们将提高设备的利用率，减少设备间距，以确保汽缸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缸套项目内部引入共享设施的概念，例如共享会议室、办公区等。通过这种方式，我们可以减少对资源的重复建设，提高资源共享效率，从而减小汽缸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328"/>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汽缸套项目的总图布置中，我们将不同功能区域进行明确的规划，以最大程度满足汽缸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https://d.book118.com/785320130323011113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74048D"/>
    <w:rsid w:val="637404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532013032301111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2024-02-25T14:35:00Z</dcterms:created>
  <dcterms:modified xsi:type="dcterms:W3CDTF">2024-02-25T14:35:59Z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E3982023755E4CE18AC9506FA0763087_11</vt:lpwstr>
  </property>
  <property fmtid="{D5CDD505-2E9C-101B-9397-08002B2CF9AE}" pid="3" name="KSOProductBuildVer">
    <vt:lpwstr>2052-12.1.0.16388</vt:lpwstr>
  </property>
</Properties>
</file>