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大规格石英玻璃扩散管项目规划设计方案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82" w:history="1">
        <w:r>
          <w:rPr>
            <w:rFonts w:ascii="仿宋" w:eastAsia="仿宋" w:hAnsi="仿宋" w:cs="仿宋" w:hint="eastAsia"/>
            <w:lang w:eastAsia="zh-CN"/>
          </w:rPr>
          <w:t>序言</w:t>
        </w:r>
        <w:r>
          <w:tab/>
        </w:r>
        <w:r>
          <w:fldChar w:fldCharType="begin"/>
        </w:r>
        <w:r>
          <w:instrText xml:space="preserve"> PAGEREF _Toc5482 \h </w:instrText>
        </w:r>
        <w:r>
          <w:fldChar w:fldCharType="separate"/>
        </w:r>
        <w:r>
          <w:t>3</w:t>
        </w:r>
        <w:r>
          <w:fldChar w:fldCharType="end"/>
        </w:r>
      </w:hyperlink>
    </w:p>
    <w:p>
      <w:pPr>
        <w:pStyle w:val="TOC1"/>
        <w:tabs>
          <w:tab w:val="right" w:leader="dot" w:pos="8306"/>
        </w:tabs>
      </w:pPr>
      <w:hyperlink w:anchor="_Toc4862" w:history="1">
        <w:r>
          <w:rPr>
            <w:rFonts w:ascii="仿宋" w:eastAsia="仿宋" w:hAnsi="仿宋" w:cs="仿宋" w:hint="eastAsia"/>
            <w:lang w:eastAsia="zh-CN"/>
          </w:rPr>
          <w:t>一、工艺说明</w:t>
        </w:r>
        <w:r>
          <w:tab/>
        </w:r>
        <w:r>
          <w:fldChar w:fldCharType="begin"/>
        </w:r>
        <w:r>
          <w:instrText xml:space="preserve"> PAGEREF _Toc4862 \h </w:instrText>
        </w:r>
        <w:r>
          <w:fldChar w:fldCharType="separate"/>
        </w:r>
        <w:r>
          <w:t>3</w:t>
        </w:r>
        <w:r>
          <w:fldChar w:fldCharType="end"/>
        </w:r>
      </w:hyperlink>
    </w:p>
    <w:p>
      <w:pPr>
        <w:pStyle w:val="TOC2"/>
        <w:tabs>
          <w:tab w:val="right" w:leader="dot" w:pos="8306"/>
        </w:tabs>
      </w:pPr>
      <w:hyperlink w:anchor="_Toc14857" w:history="1">
        <w:r>
          <w:rPr>
            <w:rFonts w:ascii="仿宋" w:eastAsia="仿宋" w:hAnsi="仿宋" w:cs="仿宋" w:hint="eastAsia"/>
            <w:lang w:eastAsia="zh-CN"/>
          </w:rPr>
          <w:t>(一)、技术管理特点</w:t>
        </w:r>
        <w:r>
          <w:tab/>
        </w:r>
        <w:r>
          <w:fldChar w:fldCharType="begin"/>
        </w:r>
        <w:r>
          <w:instrText xml:space="preserve"> PAGEREF _Toc14857 \h </w:instrText>
        </w:r>
        <w:r>
          <w:fldChar w:fldCharType="separate"/>
        </w:r>
        <w:r>
          <w:t>3</w:t>
        </w:r>
        <w:r>
          <w:fldChar w:fldCharType="end"/>
        </w:r>
      </w:hyperlink>
    </w:p>
    <w:p>
      <w:pPr>
        <w:pStyle w:val="TOC2"/>
        <w:tabs>
          <w:tab w:val="right" w:leader="dot" w:pos="8306"/>
        </w:tabs>
      </w:pPr>
      <w:hyperlink w:anchor="_Toc22789" w:history="1">
        <w:r>
          <w:rPr>
            <w:rFonts w:ascii="仿宋" w:eastAsia="仿宋" w:hAnsi="仿宋" w:cs="仿宋" w:hint="eastAsia"/>
            <w:lang w:eastAsia="zh-CN"/>
          </w:rPr>
          <w:t>(二)、大规格石英玻璃扩散管项目工艺技术设计方案</w:t>
        </w:r>
        <w:r>
          <w:tab/>
        </w:r>
        <w:r>
          <w:fldChar w:fldCharType="begin"/>
        </w:r>
        <w:r>
          <w:instrText xml:space="preserve"> PAGEREF _Toc22789 \h </w:instrText>
        </w:r>
        <w:r>
          <w:fldChar w:fldCharType="separate"/>
        </w:r>
        <w:r>
          <w:t>4</w:t>
        </w:r>
        <w:r>
          <w:fldChar w:fldCharType="end"/>
        </w:r>
      </w:hyperlink>
    </w:p>
    <w:p>
      <w:pPr>
        <w:pStyle w:val="TOC2"/>
        <w:tabs>
          <w:tab w:val="right" w:leader="dot" w:pos="8306"/>
        </w:tabs>
      </w:pPr>
      <w:hyperlink w:anchor="_Toc9576" w:history="1">
        <w:r>
          <w:rPr>
            <w:rFonts w:ascii="仿宋" w:eastAsia="仿宋" w:hAnsi="仿宋" w:cs="仿宋" w:hint="eastAsia"/>
            <w:lang w:eastAsia="zh-CN"/>
          </w:rPr>
          <w:t>(三)、设备选型方案</w:t>
        </w:r>
        <w:r>
          <w:tab/>
        </w:r>
        <w:r>
          <w:fldChar w:fldCharType="begin"/>
        </w:r>
        <w:r>
          <w:instrText xml:space="preserve"> PAGEREF _Toc9576 \h </w:instrText>
        </w:r>
        <w:r>
          <w:fldChar w:fldCharType="separate"/>
        </w:r>
        <w:r>
          <w:t>5</w:t>
        </w:r>
        <w:r>
          <w:fldChar w:fldCharType="end"/>
        </w:r>
      </w:hyperlink>
    </w:p>
    <w:p>
      <w:pPr>
        <w:pStyle w:val="TOC1"/>
        <w:tabs>
          <w:tab w:val="right" w:leader="dot" w:pos="8306"/>
        </w:tabs>
      </w:pPr>
      <w:hyperlink w:anchor="_Toc21291" w:history="1">
        <w:r>
          <w:rPr>
            <w:rFonts w:ascii="仿宋" w:eastAsia="仿宋" w:hAnsi="仿宋" w:cs="仿宋" w:hint="eastAsia"/>
            <w:lang w:eastAsia="zh-CN"/>
          </w:rPr>
          <w:t>二、市场分析、调研</w:t>
        </w:r>
        <w:r>
          <w:tab/>
        </w:r>
        <w:r>
          <w:fldChar w:fldCharType="begin"/>
        </w:r>
        <w:r>
          <w:instrText xml:space="preserve"> PAGEREF _Toc21291 \h </w:instrText>
        </w:r>
        <w:r>
          <w:fldChar w:fldCharType="separate"/>
        </w:r>
        <w:r>
          <w:t>7</w:t>
        </w:r>
        <w:r>
          <w:fldChar w:fldCharType="end"/>
        </w:r>
      </w:hyperlink>
    </w:p>
    <w:p>
      <w:pPr>
        <w:pStyle w:val="TOC2"/>
        <w:tabs>
          <w:tab w:val="right" w:leader="dot" w:pos="8306"/>
        </w:tabs>
      </w:pPr>
      <w:hyperlink w:anchor="_Toc9297" w:history="1">
        <w:r>
          <w:rPr>
            <w:rFonts w:ascii="仿宋" w:eastAsia="仿宋" w:hAnsi="仿宋" w:cs="仿宋" w:hint="eastAsia"/>
            <w:lang w:eastAsia="zh-CN"/>
          </w:rPr>
          <w:t>(一)、大规格石英玻璃扩散管行业分析</w:t>
        </w:r>
        <w:r>
          <w:tab/>
        </w:r>
        <w:r>
          <w:fldChar w:fldCharType="begin"/>
        </w:r>
        <w:r>
          <w:instrText xml:space="preserve"> PAGEREF _Toc9297 \h </w:instrText>
        </w:r>
        <w:r>
          <w:fldChar w:fldCharType="separate"/>
        </w:r>
        <w:r>
          <w:t>7</w:t>
        </w:r>
        <w:r>
          <w:fldChar w:fldCharType="end"/>
        </w:r>
      </w:hyperlink>
    </w:p>
    <w:p>
      <w:pPr>
        <w:pStyle w:val="TOC2"/>
        <w:tabs>
          <w:tab w:val="right" w:leader="dot" w:pos="8306"/>
        </w:tabs>
      </w:pPr>
      <w:hyperlink w:anchor="_Toc10241" w:history="1">
        <w:r>
          <w:rPr>
            <w:rFonts w:ascii="仿宋" w:eastAsia="仿宋" w:hAnsi="仿宋" w:cs="仿宋" w:hint="eastAsia"/>
            <w:lang w:eastAsia="zh-CN"/>
          </w:rPr>
          <w:t>(二)、大规格石英玻璃扩散管市场分析预测</w:t>
        </w:r>
        <w:r>
          <w:tab/>
        </w:r>
        <w:r>
          <w:fldChar w:fldCharType="begin"/>
        </w:r>
        <w:r>
          <w:instrText xml:space="preserve"> PAGEREF _Toc10241 \h </w:instrText>
        </w:r>
        <w:r>
          <w:fldChar w:fldCharType="separate"/>
        </w:r>
        <w:r>
          <w:t>8</w:t>
        </w:r>
        <w:r>
          <w:fldChar w:fldCharType="end"/>
        </w:r>
      </w:hyperlink>
    </w:p>
    <w:p>
      <w:pPr>
        <w:pStyle w:val="TOC1"/>
        <w:tabs>
          <w:tab w:val="right" w:leader="dot" w:pos="8306"/>
        </w:tabs>
      </w:pPr>
      <w:hyperlink w:anchor="_Toc25657" w:history="1">
        <w:r>
          <w:rPr>
            <w:rFonts w:ascii="仿宋" w:eastAsia="仿宋" w:hAnsi="仿宋" w:cs="仿宋" w:hint="eastAsia"/>
            <w:lang w:eastAsia="zh-CN"/>
          </w:rPr>
          <w:t>三、大规格石英玻璃扩散管项目危机管理</w:t>
        </w:r>
        <w:r>
          <w:tab/>
        </w:r>
        <w:r>
          <w:fldChar w:fldCharType="begin"/>
        </w:r>
        <w:r>
          <w:instrText xml:space="preserve"> PAGEREF _Toc25657 \h </w:instrText>
        </w:r>
        <w:r>
          <w:fldChar w:fldCharType="separate"/>
        </w:r>
        <w:r>
          <w:t>9</w:t>
        </w:r>
        <w:r>
          <w:fldChar w:fldCharType="end"/>
        </w:r>
      </w:hyperlink>
    </w:p>
    <w:p>
      <w:pPr>
        <w:pStyle w:val="TOC2"/>
        <w:tabs>
          <w:tab w:val="right" w:leader="dot" w:pos="8306"/>
        </w:tabs>
      </w:pPr>
      <w:hyperlink w:anchor="_Toc5039" w:history="1">
        <w:r>
          <w:rPr>
            <w:rFonts w:ascii="仿宋" w:eastAsia="仿宋" w:hAnsi="仿宋" w:cs="仿宋" w:hint="eastAsia"/>
            <w:lang w:eastAsia="zh-CN"/>
          </w:rPr>
          <w:t>(一)、危机预警与识别</w:t>
        </w:r>
        <w:r>
          <w:tab/>
        </w:r>
        <w:r>
          <w:fldChar w:fldCharType="begin"/>
        </w:r>
        <w:r>
          <w:instrText xml:space="preserve"> PAGEREF _Toc5039 \h </w:instrText>
        </w:r>
        <w:r>
          <w:fldChar w:fldCharType="separate"/>
        </w:r>
        <w:r>
          <w:t>9</w:t>
        </w:r>
        <w:r>
          <w:fldChar w:fldCharType="end"/>
        </w:r>
      </w:hyperlink>
    </w:p>
    <w:p>
      <w:pPr>
        <w:pStyle w:val="TOC2"/>
        <w:tabs>
          <w:tab w:val="right" w:leader="dot" w:pos="8306"/>
        </w:tabs>
      </w:pPr>
      <w:hyperlink w:anchor="_Toc27423" w:history="1">
        <w:r>
          <w:rPr>
            <w:rFonts w:ascii="仿宋" w:eastAsia="仿宋" w:hAnsi="仿宋" w:cs="仿宋" w:hint="eastAsia"/>
            <w:lang w:eastAsia="zh-CN"/>
          </w:rPr>
          <w:t>(二)、危机应对与恢复</w:t>
        </w:r>
        <w:r>
          <w:tab/>
        </w:r>
        <w:r>
          <w:fldChar w:fldCharType="begin"/>
        </w:r>
        <w:r>
          <w:instrText xml:space="preserve"> PAGEREF _Toc27423 \h </w:instrText>
        </w:r>
        <w:r>
          <w:fldChar w:fldCharType="separate"/>
        </w:r>
        <w:r>
          <w:t>10</w:t>
        </w:r>
        <w:r>
          <w:fldChar w:fldCharType="end"/>
        </w:r>
      </w:hyperlink>
    </w:p>
    <w:p>
      <w:pPr>
        <w:pStyle w:val="TOC1"/>
        <w:tabs>
          <w:tab w:val="right" w:leader="dot" w:pos="8306"/>
        </w:tabs>
      </w:pPr>
      <w:hyperlink w:anchor="_Toc15558" w:history="1">
        <w:r>
          <w:rPr>
            <w:rFonts w:ascii="仿宋" w:eastAsia="仿宋" w:hAnsi="仿宋" w:cs="仿宋" w:hint="eastAsia"/>
            <w:lang w:eastAsia="zh-CN"/>
          </w:rPr>
          <w:t>四、大规格石英玻璃扩散管项目建设背景及必要性分析</w:t>
        </w:r>
        <w:r>
          <w:tab/>
        </w:r>
        <w:r>
          <w:fldChar w:fldCharType="begin"/>
        </w:r>
        <w:r>
          <w:instrText xml:space="preserve"> PAGEREF _Toc15558 \h </w:instrText>
        </w:r>
        <w:r>
          <w:fldChar w:fldCharType="separate"/>
        </w:r>
        <w:r>
          <w:t>11</w:t>
        </w:r>
        <w:r>
          <w:fldChar w:fldCharType="end"/>
        </w:r>
      </w:hyperlink>
    </w:p>
    <w:p>
      <w:pPr>
        <w:pStyle w:val="TOC2"/>
        <w:tabs>
          <w:tab w:val="right" w:leader="dot" w:pos="8306"/>
        </w:tabs>
      </w:pPr>
      <w:hyperlink w:anchor="_Toc25504" w:history="1">
        <w:r>
          <w:rPr>
            <w:rFonts w:ascii="仿宋" w:eastAsia="仿宋" w:hAnsi="仿宋" w:cs="仿宋" w:hint="eastAsia"/>
            <w:lang w:eastAsia="zh-CN"/>
          </w:rPr>
          <w:t>(一)、大规格石英玻璃扩散管项目背景分析</w:t>
        </w:r>
        <w:r>
          <w:tab/>
        </w:r>
        <w:r>
          <w:fldChar w:fldCharType="begin"/>
        </w:r>
        <w:r>
          <w:instrText xml:space="preserve"> PAGEREF _Toc25504 \h </w:instrText>
        </w:r>
        <w:r>
          <w:fldChar w:fldCharType="separate"/>
        </w:r>
        <w:r>
          <w:t>11</w:t>
        </w:r>
        <w:r>
          <w:fldChar w:fldCharType="end"/>
        </w:r>
      </w:hyperlink>
    </w:p>
    <w:p>
      <w:pPr>
        <w:pStyle w:val="TOC2"/>
        <w:tabs>
          <w:tab w:val="right" w:leader="dot" w:pos="8306"/>
        </w:tabs>
      </w:pPr>
      <w:hyperlink w:anchor="_Toc28816" w:history="1">
        <w:r>
          <w:rPr>
            <w:rFonts w:ascii="仿宋" w:eastAsia="仿宋" w:hAnsi="仿宋" w:cs="仿宋" w:hint="eastAsia"/>
            <w:lang w:eastAsia="zh-CN"/>
          </w:rPr>
          <w:t>(二)、大规格石英玻璃扩散管项目建设必要性分析</w:t>
        </w:r>
        <w:r>
          <w:tab/>
        </w:r>
        <w:r>
          <w:fldChar w:fldCharType="begin"/>
        </w:r>
        <w:r>
          <w:instrText xml:space="preserve"> PAGEREF _Toc28816 \h </w:instrText>
        </w:r>
        <w:r>
          <w:fldChar w:fldCharType="separate"/>
        </w:r>
        <w:r>
          <w:t>13</w:t>
        </w:r>
        <w:r>
          <w:fldChar w:fldCharType="end"/>
        </w:r>
      </w:hyperlink>
    </w:p>
    <w:p>
      <w:pPr>
        <w:pStyle w:val="TOC1"/>
        <w:tabs>
          <w:tab w:val="right" w:leader="dot" w:pos="8306"/>
        </w:tabs>
      </w:pPr>
      <w:hyperlink w:anchor="_Toc1654" w:history="1">
        <w:r>
          <w:rPr>
            <w:rFonts w:ascii="仿宋" w:eastAsia="仿宋" w:hAnsi="仿宋" w:cs="仿宋" w:hint="eastAsia"/>
            <w:lang w:eastAsia="zh-CN"/>
          </w:rPr>
          <w:t>五、大规格石英玻璃扩散管项目土建工程</w:t>
        </w:r>
        <w:r>
          <w:tab/>
        </w:r>
        <w:r>
          <w:fldChar w:fldCharType="begin"/>
        </w:r>
        <w:r>
          <w:instrText xml:space="preserve"> PAGEREF _Toc1654 \h </w:instrText>
        </w:r>
        <w:r>
          <w:fldChar w:fldCharType="separate"/>
        </w:r>
        <w:r>
          <w:t>14</w:t>
        </w:r>
        <w:r>
          <w:fldChar w:fldCharType="end"/>
        </w:r>
      </w:hyperlink>
    </w:p>
    <w:p>
      <w:pPr>
        <w:pStyle w:val="TOC2"/>
        <w:tabs>
          <w:tab w:val="right" w:leader="dot" w:pos="8306"/>
        </w:tabs>
      </w:pPr>
      <w:hyperlink w:anchor="_Toc2839" w:history="1">
        <w:r>
          <w:rPr>
            <w:rFonts w:ascii="仿宋" w:eastAsia="仿宋" w:hAnsi="仿宋" w:cs="仿宋" w:hint="eastAsia"/>
            <w:lang w:eastAsia="zh-CN"/>
          </w:rPr>
          <w:t>(一)、建筑工程设计原则</w:t>
        </w:r>
        <w:r>
          <w:tab/>
        </w:r>
        <w:r>
          <w:fldChar w:fldCharType="begin"/>
        </w:r>
        <w:r>
          <w:instrText xml:space="preserve"> PAGEREF _Toc2839 \h </w:instrText>
        </w:r>
        <w:r>
          <w:fldChar w:fldCharType="separate"/>
        </w:r>
        <w:r>
          <w:t>14</w:t>
        </w:r>
        <w:r>
          <w:fldChar w:fldCharType="end"/>
        </w:r>
      </w:hyperlink>
    </w:p>
    <w:p>
      <w:pPr>
        <w:pStyle w:val="TOC2"/>
        <w:tabs>
          <w:tab w:val="right" w:leader="dot" w:pos="8306"/>
        </w:tabs>
      </w:pPr>
      <w:hyperlink w:anchor="_Toc29929" w:history="1">
        <w:r>
          <w:rPr>
            <w:rFonts w:ascii="仿宋" w:eastAsia="仿宋" w:hAnsi="仿宋" w:cs="仿宋" w:hint="eastAsia"/>
            <w:lang w:eastAsia="zh-CN"/>
          </w:rPr>
          <w:t>(二)、土建工程设计年限及安全等级</w:t>
        </w:r>
        <w:r>
          <w:tab/>
        </w:r>
        <w:r>
          <w:fldChar w:fldCharType="begin"/>
        </w:r>
        <w:r>
          <w:instrText xml:space="preserve"> PAGEREF _Toc29929 \h </w:instrText>
        </w:r>
        <w:r>
          <w:fldChar w:fldCharType="separate"/>
        </w:r>
        <w:r>
          <w:t>16</w:t>
        </w:r>
        <w:r>
          <w:fldChar w:fldCharType="end"/>
        </w:r>
      </w:hyperlink>
    </w:p>
    <w:p>
      <w:pPr>
        <w:pStyle w:val="TOC2"/>
        <w:tabs>
          <w:tab w:val="right" w:leader="dot" w:pos="8306"/>
        </w:tabs>
      </w:pPr>
      <w:hyperlink w:anchor="_Toc12349" w:history="1">
        <w:r>
          <w:rPr>
            <w:rFonts w:ascii="仿宋" w:eastAsia="仿宋" w:hAnsi="仿宋" w:cs="仿宋" w:hint="eastAsia"/>
            <w:lang w:eastAsia="zh-CN"/>
          </w:rPr>
          <w:t>(三)、建筑工程设计总体要求</w:t>
        </w:r>
        <w:r>
          <w:tab/>
        </w:r>
        <w:r>
          <w:fldChar w:fldCharType="begin"/>
        </w:r>
        <w:r>
          <w:instrText xml:space="preserve"> PAGEREF _Toc12349 \h </w:instrText>
        </w:r>
        <w:r>
          <w:fldChar w:fldCharType="separate"/>
        </w:r>
        <w:r>
          <w:t>17</w:t>
        </w:r>
        <w:r>
          <w:fldChar w:fldCharType="end"/>
        </w:r>
      </w:hyperlink>
    </w:p>
    <w:p>
      <w:pPr>
        <w:pStyle w:val="TOC2"/>
        <w:tabs>
          <w:tab w:val="right" w:leader="dot" w:pos="8306"/>
        </w:tabs>
      </w:pPr>
      <w:hyperlink w:anchor="_Toc13331" w:history="1">
        <w:r>
          <w:rPr>
            <w:rFonts w:ascii="仿宋" w:eastAsia="仿宋" w:hAnsi="仿宋" w:cs="仿宋" w:hint="eastAsia"/>
            <w:lang w:eastAsia="zh-CN"/>
          </w:rPr>
          <w:t>(四)、土建工程建设指标</w:t>
        </w:r>
        <w:r>
          <w:tab/>
        </w:r>
        <w:r>
          <w:fldChar w:fldCharType="begin"/>
        </w:r>
        <w:r>
          <w:instrText xml:space="preserve"> PAGEREF _Toc13331 \h </w:instrText>
        </w:r>
        <w:r>
          <w:fldChar w:fldCharType="separate"/>
        </w:r>
        <w:r>
          <w:t>18</w:t>
        </w:r>
        <w:r>
          <w:fldChar w:fldCharType="end"/>
        </w:r>
      </w:hyperlink>
    </w:p>
    <w:p>
      <w:pPr>
        <w:pStyle w:val="TOC1"/>
        <w:tabs>
          <w:tab w:val="right" w:leader="dot" w:pos="8306"/>
        </w:tabs>
      </w:pPr>
      <w:hyperlink w:anchor="_Toc26254" w:history="1">
        <w:r>
          <w:rPr>
            <w:rFonts w:ascii="仿宋" w:eastAsia="仿宋" w:hAnsi="仿宋" w:cs="仿宋" w:hint="eastAsia"/>
            <w:lang w:eastAsia="zh-CN"/>
          </w:rPr>
          <w:t>六、大规格石英玻璃扩散管项目概论</w:t>
        </w:r>
        <w:r>
          <w:tab/>
        </w:r>
        <w:r>
          <w:fldChar w:fldCharType="begin"/>
        </w:r>
        <w:r>
          <w:instrText xml:space="preserve"> PAGEREF _Toc26254 \h </w:instrText>
        </w:r>
        <w:r>
          <w:fldChar w:fldCharType="separate"/>
        </w:r>
        <w:r>
          <w:t>18</w:t>
        </w:r>
        <w:r>
          <w:fldChar w:fldCharType="end"/>
        </w:r>
      </w:hyperlink>
    </w:p>
    <w:p>
      <w:pPr>
        <w:pStyle w:val="TOC2"/>
        <w:tabs>
          <w:tab w:val="right" w:leader="dot" w:pos="8306"/>
        </w:tabs>
      </w:pPr>
      <w:hyperlink w:anchor="_Toc14041" w:history="1">
        <w:r>
          <w:rPr>
            <w:rFonts w:ascii="仿宋" w:eastAsia="仿宋" w:hAnsi="仿宋" w:cs="仿宋" w:hint="eastAsia"/>
            <w:lang w:eastAsia="zh-CN"/>
          </w:rPr>
          <w:t>(一)、大规格石英玻璃扩散管项目概况</w:t>
        </w:r>
        <w:r>
          <w:tab/>
        </w:r>
        <w:r>
          <w:fldChar w:fldCharType="begin"/>
        </w:r>
        <w:r>
          <w:instrText xml:space="preserve"> PAGEREF _Toc14041 \h </w:instrText>
        </w:r>
        <w:r>
          <w:fldChar w:fldCharType="separate"/>
        </w:r>
        <w:r>
          <w:t>18</w:t>
        </w:r>
        <w:r>
          <w:fldChar w:fldCharType="end"/>
        </w:r>
      </w:hyperlink>
    </w:p>
    <w:p>
      <w:pPr>
        <w:pStyle w:val="TOC2"/>
        <w:tabs>
          <w:tab w:val="right" w:leader="dot" w:pos="8306"/>
        </w:tabs>
      </w:pPr>
      <w:hyperlink w:anchor="_Toc27065" w:history="1">
        <w:r>
          <w:rPr>
            <w:rFonts w:ascii="仿宋" w:eastAsia="仿宋" w:hAnsi="仿宋" w:cs="仿宋" w:hint="eastAsia"/>
            <w:lang w:eastAsia="zh-CN"/>
          </w:rPr>
          <w:t>(二)、大规格石英玻璃扩散管项目目标</w:t>
        </w:r>
        <w:r>
          <w:tab/>
        </w:r>
        <w:r>
          <w:fldChar w:fldCharType="begin"/>
        </w:r>
        <w:r>
          <w:instrText xml:space="preserve"> PAGEREF _Toc27065 \h </w:instrText>
        </w:r>
        <w:r>
          <w:fldChar w:fldCharType="separate"/>
        </w:r>
        <w:r>
          <w:t>20</w:t>
        </w:r>
        <w:r>
          <w:fldChar w:fldCharType="end"/>
        </w:r>
      </w:hyperlink>
    </w:p>
    <w:p>
      <w:pPr>
        <w:pStyle w:val="TOC2"/>
        <w:tabs>
          <w:tab w:val="right" w:leader="dot" w:pos="8306"/>
        </w:tabs>
      </w:pPr>
      <w:hyperlink w:anchor="_Toc5377" w:history="1">
        <w:r>
          <w:rPr>
            <w:rFonts w:ascii="仿宋" w:eastAsia="仿宋" w:hAnsi="仿宋" w:cs="仿宋" w:hint="eastAsia"/>
            <w:lang w:eastAsia="zh-CN"/>
          </w:rPr>
          <w:t>(三)、大规格石英玻璃扩散管项目提出的理由</w:t>
        </w:r>
        <w:r>
          <w:tab/>
        </w:r>
        <w:r>
          <w:fldChar w:fldCharType="begin"/>
        </w:r>
        <w:r>
          <w:instrText xml:space="preserve"> PAGEREF _Toc5377 \h </w:instrText>
        </w:r>
        <w:r>
          <w:fldChar w:fldCharType="separate"/>
        </w:r>
        <w:r>
          <w:t>21</w:t>
        </w:r>
        <w:r>
          <w:fldChar w:fldCharType="end"/>
        </w:r>
      </w:hyperlink>
    </w:p>
    <w:p>
      <w:pPr>
        <w:pStyle w:val="TOC2"/>
        <w:tabs>
          <w:tab w:val="right" w:leader="dot" w:pos="8306"/>
        </w:tabs>
      </w:pPr>
      <w:hyperlink w:anchor="_Toc31197" w:history="1">
        <w:r>
          <w:rPr>
            <w:rFonts w:ascii="仿宋" w:eastAsia="仿宋" w:hAnsi="仿宋" w:cs="仿宋" w:hint="eastAsia"/>
            <w:lang w:eastAsia="zh-CN"/>
          </w:rPr>
          <w:t>(四)、大规格石英玻璃扩散管项目意义</w:t>
        </w:r>
        <w:r>
          <w:tab/>
        </w:r>
        <w:r>
          <w:fldChar w:fldCharType="begin"/>
        </w:r>
        <w:r>
          <w:instrText xml:space="preserve"> PAGEREF _Toc31197 \h </w:instrText>
        </w:r>
        <w:r>
          <w:fldChar w:fldCharType="separate"/>
        </w:r>
        <w:r>
          <w:t>23</w:t>
        </w:r>
        <w:r>
          <w:fldChar w:fldCharType="end"/>
        </w:r>
      </w:hyperlink>
    </w:p>
    <w:p>
      <w:pPr>
        <w:pStyle w:val="TOC2"/>
        <w:tabs>
          <w:tab w:val="right" w:leader="dot" w:pos="8306"/>
        </w:tabs>
      </w:pPr>
      <w:hyperlink w:anchor="_Toc16353" w:history="1">
        <w:r>
          <w:rPr>
            <w:rFonts w:ascii="仿宋" w:eastAsia="仿宋" w:hAnsi="仿宋" w:cs="仿宋" w:hint="eastAsia"/>
            <w:lang w:eastAsia="zh-CN"/>
          </w:rPr>
          <w:t>(五)、大规格石英玻璃扩散管项目背景</w:t>
        </w:r>
        <w:r>
          <w:tab/>
        </w:r>
        <w:r>
          <w:fldChar w:fldCharType="begin"/>
        </w:r>
        <w:r>
          <w:instrText xml:space="preserve"> PAGEREF _Toc16353 \h </w:instrText>
        </w:r>
        <w:r>
          <w:fldChar w:fldCharType="separate"/>
        </w:r>
        <w:r>
          <w:t>24</w:t>
        </w:r>
        <w:r>
          <w:fldChar w:fldCharType="end"/>
        </w:r>
      </w:hyperlink>
    </w:p>
    <w:p>
      <w:pPr>
        <w:pStyle w:val="TOC1"/>
        <w:tabs>
          <w:tab w:val="right" w:leader="dot" w:pos="8306"/>
        </w:tabs>
      </w:pPr>
      <w:hyperlink w:anchor="_Toc22012" w:history="1">
        <w:r>
          <w:rPr>
            <w:rFonts w:ascii="仿宋" w:eastAsia="仿宋" w:hAnsi="仿宋" w:cs="仿宋" w:hint="eastAsia"/>
            <w:lang w:eastAsia="zh-CN"/>
          </w:rPr>
          <w:t>七、生产安全保护</w:t>
        </w:r>
        <w:r>
          <w:tab/>
        </w:r>
        <w:r>
          <w:fldChar w:fldCharType="begin"/>
        </w:r>
        <w:r>
          <w:instrText xml:space="preserve"> PAGEREF _Toc22012 \h </w:instrText>
        </w:r>
        <w:r>
          <w:fldChar w:fldCharType="separate"/>
        </w:r>
        <w:r>
          <w:t>25</w:t>
        </w:r>
        <w:r>
          <w:fldChar w:fldCharType="end"/>
        </w:r>
      </w:hyperlink>
    </w:p>
    <w:p>
      <w:pPr>
        <w:pStyle w:val="TOC2"/>
        <w:tabs>
          <w:tab w:val="right" w:leader="dot" w:pos="8306"/>
        </w:tabs>
      </w:pPr>
      <w:hyperlink w:anchor="_Toc18792" w:history="1">
        <w:r>
          <w:rPr>
            <w:rFonts w:ascii="仿宋" w:eastAsia="仿宋" w:hAnsi="仿宋" w:cs="仿宋" w:hint="eastAsia"/>
            <w:lang w:eastAsia="zh-CN"/>
          </w:rPr>
          <w:t>(一)、消防安全</w:t>
        </w:r>
        <w:r>
          <w:tab/>
        </w:r>
        <w:r>
          <w:fldChar w:fldCharType="begin"/>
        </w:r>
        <w:r>
          <w:instrText xml:space="preserve"> PAGEREF _Toc18792 \h </w:instrText>
        </w:r>
        <w:r>
          <w:fldChar w:fldCharType="separate"/>
        </w:r>
        <w:r>
          <w:t>25</w:t>
        </w:r>
        <w:r>
          <w:fldChar w:fldCharType="end"/>
        </w:r>
      </w:hyperlink>
    </w:p>
    <w:p>
      <w:pPr>
        <w:pStyle w:val="TOC2"/>
        <w:tabs>
          <w:tab w:val="right" w:leader="dot" w:pos="8306"/>
        </w:tabs>
      </w:pPr>
      <w:hyperlink w:anchor="_Toc17242" w:history="1">
        <w:r>
          <w:rPr>
            <w:rFonts w:ascii="仿宋" w:eastAsia="仿宋" w:hAnsi="仿宋" w:cs="仿宋" w:hint="eastAsia"/>
            <w:lang w:eastAsia="zh-CN"/>
          </w:rPr>
          <w:t>(二)、防火防爆总图布置措施</w:t>
        </w:r>
        <w:r>
          <w:tab/>
        </w:r>
        <w:r>
          <w:fldChar w:fldCharType="begin"/>
        </w:r>
        <w:r>
          <w:instrText xml:space="preserve"> PAGEREF _Toc17242 \h </w:instrText>
        </w:r>
        <w:r>
          <w:fldChar w:fldCharType="separate"/>
        </w:r>
        <w:r>
          <w:t>27</w:t>
        </w:r>
        <w:r>
          <w:fldChar w:fldCharType="end"/>
        </w:r>
      </w:hyperlink>
    </w:p>
    <w:p>
      <w:pPr>
        <w:pStyle w:val="TOC2"/>
        <w:tabs>
          <w:tab w:val="right" w:leader="dot" w:pos="8306"/>
        </w:tabs>
      </w:pPr>
      <w:hyperlink w:anchor="_Toc14486" w:history="1">
        <w:r>
          <w:rPr>
            <w:rFonts w:ascii="仿宋" w:eastAsia="仿宋" w:hAnsi="仿宋" w:cs="仿宋" w:hint="eastAsia"/>
            <w:lang w:eastAsia="zh-CN"/>
          </w:rPr>
          <w:t>(三)、自然灾害防范措施</w:t>
        </w:r>
        <w:r>
          <w:tab/>
        </w:r>
        <w:r>
          <w:fldChar w:fldCharType="begin"/>
        </w:r>
        <w:r>
          <w:instrText xml:space="preserve"> PAGEREF _Toc14486 \h </w:instrText>
        </w:r>
        <w:r>
          <w:fldChar w:fldCharType="separate"/>
        </w:r>
        <w:r>
          <w:t>28</w:t>
        </w:r>
        <w:r>
          <w:fldChar w:fldCharType="end"/>
        </w:r>
      </w:hyperlink>
    </w:p>
    <w:p>
      <w:pPr>
        <w:pStyle w:val="TOC2"/>
        <w:tabs>
          <w:tab w:val="right" w:leader="dot" w:pos="8306"/>
        </w:tabs>
      </w:pPr>
      <w:hyperlink w:anchor="_Toc20631" w:history="1">
        <w:r>
          <w:rPr>
            <w:rFonts w:ascii="仿宋" w:eastAsia="仿宋" w:hAnsi="仿宋" w:cs="仿宋" w:hint="eastAsia"/>
            <w:lang w:eastAsia="zh-CN"/>
          </w:rPr>
          <w:t>(四)、安全色及安全标志使用要求</w:t>
        </w:r>
        <w:r>
          <w:tab/>
        </w:r>
        <w:r>
          <w:fldChar w:fldCharType="begin"/>
        </w:r>
        <w:r>
          <w:instrText xml:space="preserve"> PAGEREF _Toc20631 \h </w:instrText>
        </w:r>
        <w:r>
          <w:fldChar w:fldCharType="separate"/>
        </w:r>
        <w:r>
          <w:t>29</w:t>
        </w:r>
        <w:r>
          <w:fldChar w:fldCharType="end"/>
        </w:r>
      </w:hyperlink>
    </w:p>
    <w:p>
      <w:pPr>
        <w:pStyle w:val="TOC2"/>
        <w:tabs>
          <w:tab w:val="right" w:leader="dot" w:pos="8306"/>
        </w:tabs>
      </w:pPr>
      <w:hyperlink w:anchor="_Toc32422" w:history="1">
        <w:r>
          <w:rPr>
            <w:rFonts w:ascii="仿宋" w:eastAsia="仿宋" w:hAnsi="仿宋" w:cs="仿宋" w:hint="eastAsia"/>
            <w:lang w:eastAsia="zh-CN"/>
          </w:rPr>
          <w:t>(五)、防尘防毒措施</w:t>
        </w:r>
        <w:r>
          <w:tab/>
        </w:r>
        <w:r>
          <w:fldChar w:fldCharType="begin"/>
        </w:r>
        <w:r>
          <w:instrText xml:space="preserve"> PAGEREF _Toc32422 \h </w:instrText>
        </w:r>
        <w:r>
          <w:fldChar w:fldCharType="separate"/>
        </w:r>
        <w:r>
          <w:t>30</w:t>
        </w:r>
        <w:r>
          <w:fldChar w:fldCharType="end"/>
        </w:r>
      </w:hyperlink>
    </w:p>
    <w:p>
      <w:pPr>
        <w:pStyle w:val="TOC2"/>
        <w:tabs>
          <w:tab w:val="right" w:leader="dot" w:pos="8306"/>
        </w:tabs>
      </w:pPr>
      <w:hyperlink w:anchor="_Toc15035" w:history="1">
        <w:r>
          <w:rPr>
            <w:rFonts w:ascii="仿宋" w:eastAsia="仿宋" w:hAnsi="仿宋" w:cs="仿宋" w:hint="eastAsia"/>
            <w:lang w:eastAsia="zh-CN"/>
          </w:rPr>
          <w:t>(六)、防静电、触电防护及防雷措施</w:t>
        </w:r>
        <w:r>
          <w:tab/>
        </w:r>
        <w:r>
          <w:fldChar w:fldCharType="begin"/>
        </w:r>
        <w:r>
          <w:instrText xml:space="preserve"> PAGEREF _Toc15035 \h </w:instrText>
        </w:r>
        <w:r>
          <w:fldChar w:fldCharType="separate"/>
        </w:r>
        <w:r>
          <w:t>31</w:t>
        </w:r>
        <w:r>
          <w:fldChar w:fldCharType="end"/>
        </w:r>
      </w:hyperlink>
    </w:p>
    <w:p>
      <w:pPr>
        <w:pStyle w:val="TOC2"/>
        <w:tabs>
          <w:tab w:val="right" w:leader="dot" w:pos="8306"/>
        </w:tabs>
      </w:pPr>
      <w:hyperlink w:anchor="_Toc31334" w:history="1">
        <w:r>
          <w:rPr>
            <w:rFonts w:ascii="仿宋" w:eastAsia="仿宋" w:hAnsi="仿宋" w:cs="仿宋" w:hint="eastAsia"/>
            <w:lang w:eastAsia="zh-CN"/>
          </w:rPr>
          <w:t>(七)、机械设备安全保障措施</w:t>
        </w:r>
        <w:r>
          <w:tab/>
        </w:r>
        <w:r>
          <w:fldChar w:fldCharType="begin"/>
        </w:r>
        <w:r>
          <w:instrText xml:space="preserve"> PAGEREF _Toc31334 \h </w:instrText>
        </w:r>
        <w:r>
          <w:fldChar w:fldCharType="separate"/>
        </w:r>
        <w:r>
          <w:t>32</w:t>
        </w:r>
        <w:r>
          <w:fldChar w:fldCharType="end"/>
        </w:r>
      </w:hyperlink>
    </w:p>
    <w:p>
      <w:pPr>
        <w:pStyle w:val="TOC1"/>
        <w:tabs>
          <w:tab w:val="right" w:leader="dot" w:pos="8306"/>
        </w:tabs>
      </w:pPr>
      <w:hyperlink w:anchor="_Toc19350" w:history="1">
        <w:r>
          <w:rPr>
            <w:rFonts w:ascii="仿宋" w:eastAsia="仿宋" w:hAnsi="仿宋" w:cs="仿宋" w:hint="eastAsia"/>
            <w:lang w:eastAsia="zh-CN"/>
          </w:rPr>
          <w:t>八、大规格石英玻璃扩散管项目人力资源管理</w:t>
        </w:r>
        <w:r>
          <w:tab/>
        </w:r>
        <w:r>
          <w:fldChar w:fldCharType="begin"/>
        </w:r>
        <w:r>
          <w:instrText xml:space="preserve"> PAGEREF _Toc19350 \h </w:instrText>
        </w:r>
        <w:r>
          <w:fldChar w:fldCharType="separate"/>
        </w:r>
        <w:r>
          <w:t>34</w:t>
        </w:r>
        <w:r>
          <w:fldChar w:fldCharType="end"/>
        </w:r>
      </w:hyperlink>
    </w:p>
    <w:p>
      <w:pPr>
        <w:pStyle w:val="TOC2"/>
        <w:tabs>
          <w:tab w:val="right" w:leader="dot" w:pos="8306"/>
        </w:tabs>
      </w:pPr>
      <w:hyperlink w:anchor="_Toc9120" w:history="1">
        <w:r>
          <w:rPr>
            <w:rFonts w:ascii="仿宋" w:eastAsia="仿宋" w:hAnsi="仿宋" w:cs="仿宋" w:hint="eastAsia"/>
            <w:lang w:eastAsia="zh-CN"/>
          </w:rPr>
          <w:t>(一)、建立健全的预算管理制度</w:t>
        </w:r>
        <w:r>
          <w:tab/>
        </w:r>
        <w:r>
          <w:fldChar w:fldCharType="begin"/>
        </w:r>
        <w:r>
          <w:instrText xml:space="preserve"> PAGEREF _Toc9120 \h </w:instrText>
        </w:r>
        <w:r>
          <w:fldChar w:fldCharType="separate"/>
        </w:r>
        <w:r>
          <w:t>34</w:t>
        </w:r>
        <w:r>
          <w:fldChar w:fldCharType="end"/>
        </w:r>
      </w:hyperlink>
    </w:p>
    <w:p>
      <w:pPr>
        <w:pStyle w:val="TOC2"/>
        <w:tabs>
          <w:tab w:val="right" w:leader="dot" w:pos="8306"/>
        </w:tabs>
      </w:pPr>
      <w:hyperlink w:anchor="_Toc1053" w:history="1">
        <w:r>
          <w:rPr>
            <w:rFonts w:ascii="仿宋" w:eastAsia="仿宋" w:hAnsi="仿宋" w:cs="仿宋" w:hint="eastAsia"/>
            <w:lang w:eastAsia="zh-CN"/>
          </w:rPr>
          <w:t>(二)、加强资金流动监控</w:t>
        </w:r>
        <w:r>
          <w:tab/>
        </w:r>
        <w:r>
          <w:fldChar w:fldCharType="begin"/>
        </w:r>
        <w:r>
          <w:instrText xml:space="preserve"> PAGEREF _Toc1053 \h </w:instrText>
        </w:r>
        <w:r>
          <w:fldChar w:fldCharType="separate"/>
        </w:r>
        <w:r>
          <w:t>36</w:t>
        </w:r>
        <w:r>
          <w:fldChar w:fldCharType="end"/>
        </w:r>
      </w:hyperlink>
    </w:p>
    <w:p>
      <w:pPr>
        <w:pStyle w:val="TOC2"/>
        <w:tabs>
          <w:tab w:val="right" w:leader="dot" w:pos="8306"/>
        </w:tabs>
      </w:pPr>
      <w:hyperlink w:anchor="_Toc1667" w:history="1">
        <w:r>
          <w:rPr>
            <w:rFonts w:ascii="仿宋" w:eastAsia="仿宋" w:hAnsi="仿宋" w:cs="仿宋" w:hint="eastAsia"/>
            <w:lang w:eastAsia="zh-CN"/>
          </w:rPr>
          <w:t>(三)、制定完善的风险控制机制</w:t>
        </w:r>
        <w:r>
          <w:tab/>
        </w:r>
        <w:r>
          <w:fldChar w:fldCharType="begin"/>
        </w:r>
        <w:r>
          <w:instrText xml:space="preserve"> PAGEREF _Toc1667 \h </w:instrText>
        </w:r>
        <w:r>
          <w:fldChar w:fldCharType="separate"/>
        </w:r>
        <w:r>
          <w:t>37</w:t>
        </w:r>
        <w:r>
          <w:fldChar w:fldCharType="end"/>
        </w:r>
      </w:hyperlink>
    </w:p>
    <w:p>
      <w:pPr>
        <w:pStyle w:val="TOC2"/>
        <w:tabs>
          <w:tab w:val="right" w:leader="dot" w:pos="8306"/>
        </w:tabs>
      </w:pPr>
      <w:hyperlink w:anchor="_Toc15018" w:history="1">
        <w:r>
          <w:rPr>
            <w:rFonts w:ascii="仿宋" w:eastAsia="仿宋" w:hAnsi="仿宋" w:cs="仿宋" w:hint="eastAsia"/>
            <w:lang w:eastAsia="zh-CN"/>
          </w:rPr>
          <w:t>(四)、优化成本管理</w:t>
        </w:r>
        <w:r>
          <w:tab/>
        </w:r>
        <w:r>
          <w:fldChar w:fldCharType="begin"/>
        </w:r>
        <w:r>
          <w:instrText xml:space="preserve"> PAGEREF _Toc15018 \h </w:instrText>
        </w:r>
        <w:r>
          <w:fldChar w:fldCharType="separate"/>
        </w:r>
        <w:r>
          <w:t>38</w:t>
        </w:r>
        <w:r>
          <w:fldChar w:fldCharType="end"/>
        </w:r>
      </w:hyperlink>
    </w:p>
    <w:p>
      <w:pPr>
        <w:pStyle w:val="TOC1"/>
        <w:tabs>
          <w:tab w:val="right" w:leader="dot" w:pos="8306"/>
        </w:tabs>
      </w:pPr>
      <w:hyperlink w:anchor="_Toc14170" w:history="1">
        <w:r>
          <w:rPr>
            <w:rFonts w:ascii="仿宋" w:eastAsia="仿宋" w:hAnsi="仿宋" w:cs="仿宋" w:hint="eastAsia"/>
            <w:lang w:eastAsia="zh-CN"/>
          </w:rPr>
          <w:t>九、大规格石英玻璃扩散管项目风险管理</w:t>
        </w:r>
        <w:r>
          <w:tab/>
        </w:r>
        <w:r>
          <w:fldChar w:fldCharType="begin"/>
        </w:r>
        <w:r>
          <w:instrText xml:space="preserve"> PAGEREF _Toc14170 \h </w:instrText>
        </w:r>
        <w:r>
          <w:fldChar w:fldCharType="separate"/>
        </w:r>
        <w:r>
          <w:t>40</w:t>
        </w:r>
        <w:r>
          <w:fldChar w:fldCharType="end"/>
        </w:r>
      </w:hyperlink>
    </w:p>
    <w:p>
      <w:pPr>
        <w:pStyle w:val="TOC2"/>
        <w:tabs>
          <w:tab w:val="right" w:leader="dot" w:pos="8306"/>
        </w:tabs>
      </w:pPr>
      <w:hyperlink w:anchor="_Toc21580" w:history="1">
        <w:r>
          <w:rPr>
            <w:rFonts w:ascii="仿宋" w:eastAsia="仿宋" w:hAnsi="仿宋" w:cs="仿宋" w:hint="eastAsia"/>
            <w:lang w:eastAsia="zh-CN"/>
          </w:rPr>
          <w:t>(一)、风险识别与评估</w:t>
        </w:r>
        <w:r>
          <w:tab/>
        </w:r>
        <w:r>
          <w:fldChar w:fldCharType="begin"/>
        </w:r>
        <w:r>
          <w:instrText xml:space="preserve"> PAGEREF _Toc21580 \h </w:instrText>
        </w:r>
        <w:r>
          <w:fldChar w:fldCharType="separate"/>
        </w:r>
        <w:r>
          <w:t>40</w:t>
        </w:r>
        <w:r>
          <w:fldChar w:fldCharType="end"/>
        </w:r>
      </w:hyperlink>
    </w:p>
    <w:p>
      <w:pPr>
        <w:pStyle w:val="TOC2"/>
        <w:tabs>
          <w:tab w:val="right" w:leader="dot" w:pos="8306"/>
        </w:tabs>
      </w:pPr>
      <w:hyperlink w:anchor="_Toc26916" w:history="1">
        <w:r>
          <w:rPr>
            <w:rFonts w:ascii="仿宋" w:eastAsia="仿宋" w:hAnsi="仿宋" w:cs="仿宋" w:hint="eastAsia"/>
            <w:lang w:eastAsia="zh-CN"/>
          </w:rPr>
          <w:t>(二)、风险应对策略</w:t>
        </w:r>
        <w:r>
          <w:tab/>
        </w:r>
        <w:r>
          <w:fldChar w:fldCharType="begin"/>
        </w:r>
        <w:r>
          <w:instrText xml:space="preserve"> PAGEREF _Toc26916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28" w:history="1">
        <w:r>
          <w:rPr>
            <w:rFonts w:ascii="仿宋" w:eastAsia="仿宋" w:hAnsi="仿宋" w:cs="仿宋" w:hint="eastAsia"/>
            <w:lang w:eastAsia="zh-CN"/>
          </w:rPr>
          <w:t>(三)、风险监控与控制</w:t>
        </w:r>
        <w:r>
          <w:tab/>
        </w:r>
        <w:r>
          <w:fldChar w:fldCharType="begin"/>
        </w:r>
        <w:r>
          <w:instrText xml:space="preserve"> PAGEREF _Toc14728 \h </w:instrText>
        </w:r>
        <w:r>
          <w:fldChar w:fldCharType="separate"/>
        </w:r>
        <w:r>
          <w:t>43</w:t>
        </w:r>
        <w:r>
          <w:fldChar w:fldCharType="end"/>
        </w:r>
      </w:hyperlink>
    </w:p>
    <w:p>
      <w:pPr>
        <w:pStyle w:val="TOC1"/>
        <w:tabs>
          <w:tab w:val="right" w:leader="dot" w:pos="8306"/>
        </w:tabs>
      </w:pPr>
      <w:hyperlink w:anchor="_Toc26054" w:history="1">
        <w:r>
          <w:rPr>
            <w:rFonts w:ascii="仿宋" w:eastAsia="仿宋" w:hAnsi="仿宋" w:cs="仿宋" w:hint="eastAsia"/>
            <w:lang w:eastAsia="zh-CN"/>
          </w:rPr>
          <w:t>十、大规格石英玻璃扩散管项目社会影响</w:t>
        </w:r>
        <w:r>
          <w:tab/>
        </w:r>
        <w:r>
          <w:fldChar w:fldCharType="begin"/>
        </w:r>
        <w:r>
          <w:instrText xml:space="preserve"> PAGEREF _Toc26054 \h </w:instrText>
        </w:r>
        <w:r>
          <w:fldChar w:fldCharType="separate"/>
        </w:r>
        <w:r>
          <w:t>44</w:t>
        </w:r>
        <w:r>
          <w:fldChar w:fldCharType="end"/>
        </w:r>
      </w:hyperlink>
    </w:p>
    <w:p>
      <w:pPr>
        <w:pStyle w:val="TOC2"/>
        <w:tabs>
          <w:tab w:val="right" w:leader="dot" w:pos="8306"/>
        </w:tabs>
      </w:pPr>
      <w:hyperlink w:anchor="_Toc27198" w:history="1">
        <w:r>
          <w:rPr>
            <w:rFonts w:ascii="仿宋" w:eastAsia="仿宋" w:hAnsi="仿宋" w:cs="仿宋" w:hint="eastAsia"/>
            <w:lang w:eastAsia="zh-CN"/>
          </w:rPr>
          <w:t>(一)、社会责任与义务</w:t>
        </w:r>
        <w:r>
          <w:tab/>
        </w:r>
        <w:r>
          <w:fldChar w:fldCharType="begin"/>
        </w:r>
        <w:r>
          <w:instrText xml:space="preserve"> PAGEREF _Toc27198 \h </w:instrText>
        </w:r>
        <w:r>
          <w:fldChar w:fldCharType="separate"/>
        </w:r>
        <w:r>
          <w:t>44</w:t>
        </w:r>
        <w:r>
          <w:fldChar w:fldCharType="end"/>
        </w:r>
      </w:hyperlink>
    </w:p>
    <w:p>
      <w:pPr>
        <w:pStyle w:val="TOC2"/>
        <w:tabs>
          <w:tab w:val="right" w:leader="dot" w:pos="8306"/>
        </w:tabs>
      </w:pPr>
      <w:hyperlink w:anchor="_Toc23789" w:history="1">
        <w:r>
          <w:rPr>
            <w:rFonts w:ascii="仿宋" w:eastAsia="仿宋" w:hAnsi="仿宋" w:cs="仿宋" w:hint="eastAsia"/>
            <w:lang w:eastAsia="zh-CN"/>
          </w:rPr>
          <w:t>(二)、社会参与与沟通</w:t>
        </w:r>
        <w:r>
          <w:tab/>
        </w:r>
        <w:r>
          <w:fldChar w:fldCharType="begin"/>
        </w:r>
        <w:r>
          <w:instrText xml:space="preserve"> PAGEREF _Toc23789 \h </w:instrText>
        </w:r>
        <w:r>
          <w:fldChar w:fldCharType="separate"/>
        </w:r>
        <w:r>
          <w:t>45</w:t>
        </w:r>
        <w:r>
          <w:fldChar w:fldCharType="end"/>
        </w:r>
      </w:hyperlink>
    </w:p>
    <w:p>
      <w:pPr>
        <w:pStyle w:val="TOC1"/>
        <w:tabs>
          <w:tab w:val="right" w:leader="dot" w:pos="8306"/>
        </w:tabs>
      </w:pPr>
      <w:hyperlink w:anchor="_Toc29068" w:history="1">
        <w:r>
          <w:rPr>
            <w:rFonts w:ascii="仿宋" w:eastAsia="仿宋" w:hAnsi="仿宋" w:cs="仿宋" w:hint="eastAsia"/>
            <w:lang w:eastAsia="zh-CN"/>
          </w:rPr>
          <w:t>十一、大规格石英玻璃扩散管项目人力资源培养与发展</w:t>
        </w:r>
        <w:r>
          <w:tab/>
        </w:r>
        <w:r>
          <w:fldChar w:fldCharType="begin"/>
        </w:r>
        <w:r>
          <w:instrText xml:space="preserve"> PAGEREF _Toc29068 \h </w:instrText>
        </w:r>
        <w:r>
          <w:fldChar w:fldCharType="separate"/>
        </w:r>
        <w:r>
          <w:t>46</w:t>
        </w:r>
        <w:r>
          <w:fldChar w:fldCharType="end"/>
        </w:r>
      </w:hyperlink>
    </w:p>
    <w:p>
      <w:pPr>
        <w:pStyle w:val="TOC2"/>
        <w:tabs>
          <w:tab w:val="right" w:leader="dot" w:pos="8306"/>
        </w:tabs>
      </w:pPr>
      <w:hyperlink w:anchor="_Toc26330" w:history="1">
        <w:r>
          <w:rPr>
            <w:rFonts w:ascii="仿宋" w:eastAsia="仿宋" w:hAnsi="仿宋" w:cs="仿宋" w:hint="eastAsia"/>
            <w:lang w:eastAsia="zh-CN"/>
          </w:rPr>
          <w:t>(一)、人才需求与规划</w:t>
        </w:r>
        <w:r>
          <w:tab/>
        </w:r>
        <w:r>
          <w:fldChar w:fldCharType="begin"/>
        </w:r>
        <w:r>
          <w:instrText xml:space="preserve"> PAGEREF _Toc26330 \h </w:instrText>
        </w:r>
        <w:r>
          <w:fldChar w:fldCharType="separate"/>
        </w:r>
        <w:r>
          <w:t>46</w:t>
        </w:r>
        <w:r>
          <w:fldChar w:fldCharType="end"/>
        </w:r>
      </w:hyperlink>
    </w:p>
    <w:p>
      <w:pPr>
        <w:pStyle w:val="TOC2"/>
        <w:tabs>
          <w:tab w:val="right" w:leader="dot" w:pos="8306"/>
        </w:tabs>
      </w:pPr>
      <w:hyperlink w:anchor="_Toc16864" w:history="1">
        <w:r>
          <w:rPr>
            <w:rFonts w:ascii="仿宋" w:eastAsia="仿宋" w:hAnsi="仿宋" w:cs="仿宋" w:hint="eastAsia"/>
            <w:lang w:eastAsia="zh-CN"/>
          </w:rPr>
          <w:t>(二)、培训与发展计划</w:t>
        </w:r>
        <w:r>
          <w:tab/>
        </w:r>
        <w:r>
          <w:fldChar w:fldCharType="begin"/>
        </w:r>
        <w:r>
          <w:instrText xml:space="preserve"> PAGEREF _Toc16864 \h </w:instrText>
        </w:r>
        <w:r>
          <w:fldChar w:fldCharType="separate"/>
        </w:r>
        <w:r>
          <w:t>46</w:t>
        </w:r>
        <w:r>
          <w:fldChar w:fldCharType="end"/>
        </w:r>
      </w:hyperlink>
    </w:p>
    <w:p>
      <w:pPr>
        <w:pStyle w:val="TOC1"/>
        <w:tabs>
          <w:tab w:val="right" w:leader="dot" w:pos="8306"/>
        </w:tabs>
      </w:pPr>
      <w:hyperlink w:anchor="_Toc17067" w:history="1">
        <w:r>
          <w:rPr>
            <w:rFonts w:ascii="仿宋" w:eastAsia="仿宋" w:hAnsi="仿宋" w:cs="仿宋" w:hint="eastAsia"/>
            <w:lang w:eastAsia="zh-CN"/>
          </w:rPr>
          <w:t>十二、大规格石英玻璃扩散管项目创新与研发</w:t>
        </w:r>
        <w:r>
          <w:tab/>
        </w:r>
        <w:r>
          <w:fldChar w:fldCharType="begin"/>
        </w:r>
        <w:r>
          <w:instrText xml:space="preserve"> PAGEREF _Toc17067 \h </w:instrText>
        </w:r>
        <w:r>
          <w:fldChar w:fldCharType="separate"/>
        </w:r>
        <w:r>
          <w:t>47</w:t>
        </w:r>
        <w:r>
          <w:fldChar w:fldCharType="end"/>
        </w:r>
      </w:hyperlink>
    </w:p>
    <w:p>
      <w:pPr>
        <w:pStyle w:val="TOC2"/>
        <w:tabs>
          <w:tab w:val="right" w:leader="dot" w:pos="8306"/>
        </w:tabs>
      </w:pPr>
      <w:hyperlink w:anchor="_Toc674" w:history="1">
        <w:r>
          <w:rPr>
            <w:rFonts w:ascii="仿宋" w:eastAsia="仿宋" w:hAnsi="仿宋" w:cs="仿宋" w:hint="eastAsia"/>
            <w:lang w:eastAsia="zh-CN"/>
          </w:rPr>
          <w:t>(一)、创新策略与方向</w:t>
        </w:r>
        <w:r>
          <w:tab/>
        </w:r>
        <w:r>
          <w:fldChar w:fldCharType="begin"/>
        </w:r>
        <w:r>
          <w:instrText xml:space="preserve"> PAGEREF _Toc674 \h </w:instrText>
        </w:r>
        <w:r>
          <w:fldChar w:fldCharType="separate"/>
        </w:r>
        <w:r>
          <w:t>47</w:t>
        </w:r>
        <w:r>
          <w:fldChar w:fldCharType="end"/>
        </w:r>
      </w:hyperlink>
    </w:p>
    <w:p>
      <w:pPr>
        <w:pStyle w:val="TOC2"/>
        <w:tabs>
          <w:tab w:val="right" w:leader="dot" w:pos="8306"/>
        </w:tabs>
      </w:pPr>
      <w:hyperlink w:anchor="_Toc21477" w:history="1">
        <w:r>
          <w:rPr>
            <w:rFonts w:ascii="仿宋" w:eastAsia="仿宋" w:hAnsi="仿宋" w:cs="仿宋" w:hint="eastAsia"/>
            <w:lang w:eastAsia="zh-CN"/>
          </w:rPr>
          <w:t>(二)、研发规划与投入</w:t>
        </w:r>
        <w:r>
          <w:tab/>
        </w:r>
        <w:r>
          <w:fldChar w:fldCharType="begin"/>
        </w:r>
        <w:r>
          <w:instrText xml:space="preserve"> PAGEREF _Toc21477 \h </w:instrText>
        </w:r>
        <w:r>
          <w:fldChar w:fldCharType="separate"/>
        </w:r>
        <w:r>
          <w:t>48</w:t>
        </w:r>
        <w:r>
          <w:fldChar w:fldCharType="end"/>
        </w:r>
      </w:hyperlink>
    </w:p>
    <w:p>
      <w:pPr>
        <w:pStyle w:val="TOC1"/>
        <w:tabs>
          <w:tab w:val="right" w:leader="dot" w:pos="8306"/>
        </w:tabs>
      </w:pPr>
      <w:hyperlink w:anchor="_Toc25622" w:history="1">
        <w:r>
          <w:rPr>
            <w:rFonts w:ascii="仿宋" w:eastAsia="仿宋" w:hAnsi="仿宋" w:cs="仿宋" w:hint="eastAsia"/>
            <w:lang w:eastAsia="zh-CN"/>
          </w:rPr>
          <w:t>十三、大规格石英玻璃扩散管项目实施保障措施</w:t>
        </w:r>
        <w:r>
          <w:tab/>
        </w:r>
        <w:r>
          <w:fldChar w:fldCharType="begin"/>
        </w:r>
        <w:r>
          <w:instrText xml:space="preserve"> PAGEREF _Toc25622 \h </w:instrText>
        </w:r>
        <w:r>
          <w:fldChar w:fldCharType="separate"/>
        </w:r>
        <w:r>
          <w:t>50</w:t>
        </w:r>
        <w:r>
          <w:fldChar w:fldCharType="end"/>
        </w:r>
      </w:hyperlink>
    </w:p>
    <w:p>
      <w:pPr>
        <w:pStyle w:val="TOC2"/>
        <w:tabs>
          <w:tab w:val="right" w:leader="dot" w:pos="8306"/>
        </w:tabs>
      </w:pPr>
      <w:hyperlink w:anchor="_Toc16709" w:history="1">
        <w:r>
          <w:rPr>
            <w:rFonts w:ascii="仿宋" w:eastAsia="仿宋" w:hAnsi="仿宋" w:cs="仿宋" w:hint="eastAsia"/>
            <w:lang w:eastAsia="zh-CN"/>
          </w:rPr>
          <w:t>(一)、大规格石英玻璃扩散管项目实施保障机制</w:t>
        </w:r>
        <w:r>
          <w:tab/>
        </w:r>
        <w:r>
          <w:fldChar w:fldCharType="begin"/>
        </w:r>
        <w:r>
          <w:instrText xml:space="preserve"> PAGEREF _Toc16709 \h </w:instrText>
        </w:r>
        <w:r>
          <w:fldChar w:fldCharType="separate"/>
        </w:r>
        <w:r>
          <w:t>50</w:t>
        </w:r>
        <w:r>
          <w:fldChar w:fldCharType="end"/>
        </w:r>
      </w:hyperlink>
    </w:p>
    <w:p>
      <w:pPr>
        <w:pStyle w:val="TOC2"/>
        <w:tabs>
          <w:tab w:val="right" w:leader="dot" w:pos="8306"/>
        </w:tabs>
      </w:pPr>
      <w:hyperlink w:anchor="_Toc29542" w:history="1">
        <w:r>
          <w:rPr>
            <w:rFonts w:ascii="仿宋" w:eastAsia="仿宋" w:hAnsi="仿宋" w:cs="仿宋" w:hint="eastAsia"/>
            <w:lang w:eastAsia="zh-CN"/>
          </w:rPr>
          <w:t>(二)、大规格石英玻璃扩散管项目法律合规要求</w:t>
        </w:r>
        <w:r>
          <w:tab/>
        </w:r>
        <w:r>
          <w:fldChar w:fldCharType="begin"/>
        </w:r>
        <w:r>
          <w:instrText xml:space="preserve"> PAGEREF _Toc29542 \h </w:instrText>
        </w:r>
        <w:r>
          <w:fldChar w:fldCharType="separate"/>
        </w:r>
        <w:r>
          <w:t>54</w:t>
        </w:r>
        <w:r>
          <w:fldChar w:fldCharType="end"/>
        </w:r>
      </w:hyperlink>
    </w:p>
    <w:p>
      <w:pPr>
        <w:pStyle w:val="TOC2"/>
        <w:tabs>
          <w:tab w:val="right" w:leader="dot" w:pos="8306"/>
        </w:tabs>
      </w:pPr>
      <w:hyperlink w:anchor="_Toc26403" w:history="1">
        <w:r>
          <w:rPr>
            <w:rFonts w:ascii="仿宋" w:eastAsia="仿宋" w:hAnsi="仿宋" w:cs="仿宋" w:hint="eastAsia"/>
            <w:lang w:eastAsia="zh-CN"/>
          </w:rPr>
          <w:t>(三)、大规格石英玻璃扩散管项目合同管理与法律事务</w:t>
        </w:r>
        <w:r>
          <w:tab/>
        </w:r>
        <w:r>
          <w:fldChar w:fldCharType="begin"/>
        </w:r>
        <w:r>
          <w:instrText xml:space="preserve"> PAGEREF _Toc26403 \h </w:instrText>
        </w:r>
        <w:r>
          <w:fldChar w:fldCharType="separate"/>
        </w:r>
        <w:r>
          <w:t>59</w:t>
        </w:r>
        <w:r>
          <w:fldChar w:fldCharType="end"/>
        </w:r>
      </w:hyperlink>
    </w:p>
    <w:p>
      <w:pPr>
        <w:pStyle w:val="TOC2"/>
        <w:tabs>
          <w:tab w:val="right" w:leader="dot" w:pos="8306"/>
        </w:tabs>
      </w:pPr>
      <w:hyperlink w:anchor="_Toc30716" w:history="1">
        <w:r>
          <w:rPr>
            <w:rFonts w:ascii="仿宋" w:eastAsia="仿宋" w:hAnsi="仿宋" w:cs="仿宋" w:hint="eastAsia"/>
            <w:lang w:eastAsia="zh-CN"/>
          </w:rPr>
          <w:t>(四)、大规格石英玻璃扩散管项目知识产权保护策略</w:t>
        </w:r>
        <w:r>
          <w:tab/>
        </w:r>
        <w:r>
          <w:fldChar w:fldCharType="begin"/>
        </w:r>
        <w:r>
          <w:instrText xml:space="preserve"> PAGEREF _Toc30716 \h </w:instrText>
        </w:r>
        <w:r>
          <w:fldChar w:fldCharType="separate"/>
        </w:r>
        <w:r>
          <w:t>65</w:t>
        </w:r>
        <w:r>
          <w:fldChar w:fldCharType="end"/>
        </w:r>
      </w:hyperlink>
    </w:p>
    <w:p>
      <w:pPr>
        <w:pStyle w:val="TOC1"/>
        <w:tabs>
          <w:tab w:val="right" w:leader="dot" w:pos="8306"/>
        </w:tabs>
      </w:pPr>
      <w:hyperlink w:anchor="_Toc8688" w:history="1">
        <w:r>
          <w:rPr>
            <w:rFonts w:ascii="仿宋" w:eastAsia="仿宋" w:hAnsi="仿宋" w:cs="仿宋" w:hint="eastAsia"/>
            <w:lang w:eastAsia="zh-CN"/>
          </w:rPr>
          <w:t>十四、利益相关者分析与沟通计划</w:t>
        </w:r>
        <w:r>
          <w:tab/>
        </w:r>
        <w:r>
          <w:fldChar w:fldCharType="begin"/>
        </w:r>
        <w:r>
          <w:instrText xml:space="preserve"> PAGEREF _Toc8688 \h </w:instrText>
        </w:r>
        <w:r>
          <w:fldChar w:fldCharType="separate"/>
        </w:r>
        <w:r>
          <w:t>68</w:t>
        </w:r>
        <w:r>
          <w:fldChar w:fldCharType="end"/>
        </w:r>
      </w:hyperlink>
    </w:p>
    <w:p>
      <w:pPr>
        <w:pStyle w:val="TOC2"/>
        <w:tabs>
          <w:tab w:val="right" w:leader="dot" w:pos="8306"/>
        </w:tabs>
      </w:pPr>
      <w:hyperlink w:anchor="_Toc27786" w:history="1">
        <w:r>
          <w:rPr>
            <w:rFonts w:ascii="仿宋" w:eastAsia="仿宋" w:hAnsi="仿宋" w:cs="仿宋" w:hint="eastAsia"/>
            <w:lang w:eastAsia="zh-CN"/>
          </w:rPr>
          <w:t>(一)、利益相关者分析</w:t>
        </w:r>
        <w:r>
          <w:tab/>
        </w:r>
        <w:r>
          <w:fldChar w:fldCharType="begin"/>
        </w:r>
        <w:r>
          <w:instrText xml:space="preserve"> PAGEREF _Toc27786 \h </w:instrText>
        </w:r>
        <w:r>
          <w:fldChar w:fldCharType="separate"/>
        </w:r>
        <w:r>
          <w:t>68</w:t>
        </w:r>
        <w:r>
          <w:fldChar w:fldCharType="end"/>
        </w:r>
      </w:hyperlink>
    </w:p>
    <w:p>
      <w:pPr>
        <w:pStyle w:val="TOC2"/>
        <w:tabs>
          <w:tab w:val="right" w:leader="dot" w:pos="8306"/>
        </w:tabs>
      </w:pPr>
      <w:hyperlink w:anchor="_Toc22927" w:history="1">
        <w:r>
          <w:rPr>
            <w:rFonts w:ascii="仿宋" w:eastAsia="仿宋" w:hAnsi="仿宋" w:cs="仿宋" w:hint="eastAsia"/>
            <w:lang w:eastAsia="zh-CN"/>
          </w:rPr>
          <w:t>(二)、沟通计划</w:t>
        </w:r>
        <w:r>
          <w:tab/>
        </w:r>
        <w:r>
          <w:fldChar w:fldCharType="begin"/>
        </w:r>
        <w:r>
          <w:instrText xml:space="preserve"> PAGEREF _Toc22927 \h </w:instrText>
        </w:r>
        <w:r>
          <w:fldChar w:fldCharType="separate"/>
        </w:r>
        <w:r>
          <w:t>69</w:t>
        </w:r>
        <w:r>
          <w:fldChar w:fldCharType="end"/>
        </w:r>
      </w:hyperlink>
    </w:p>
    <w:p>
      <w:pPr>
        <w:pStyle w:val="TOC1"/>
        <w:tabs>
          <w:tab w:val="right" w:leader="dot" w:pos="8306"/>
        </w:tabs>
      </w:pPr>
      <w:hyperlink w:anchor="_Toc31091" w:history="1">
        <w:r>
          <w:rPr>
            <w:rFonts w:ascii="仿宋" w:eastAsia="仿宋" w:hAnsi="仿宋" w:cs="仿宋" w:hint="eastAsia"/>
            <w:lang w:eastAsia="zh-CN"/>
          </w:rPr>
          <w:t>十五、大规格石英玻璃扩散管项目工程方案分析</w:t>
        </w:r>
        <w:r>
          <w:tab/>
        </w:r>
        <w:r>
          <w:fldChar w:fldCharType="begin"/>
        </w:r>
        <w:r>
          <w:instrText xml:space="preserve"> PAGEREF _Toc31091 \h </w:instrText>
        </w:r>
        <w:r>
          <w:fldChar w:fldCharType="separate"/>
        </w:r>
        <w:r>
          <w:t>70</w:t>
        </w:r>
        <w:r>
          <w:fldChar w:fldCharType="end"/>
        </w:r>
      </w:hyperlink>
    </w:p>
    <w:p>
      <w:pPr>
        <w:pStyle w:val="TOC2"/>
        <w:tabs>
          <w:tab w:val="right" w:leader="dot" w:pos="8306"/>
        </w:tabs>
      </w:pPr>
      <w:hyperlink w:anchor="_Toc15521" w:history="1">
        <w:r>
          <w:rPr>
            <w:rFonts w:ascii="仿宋" w:eastAsia="仿宋" w:hAnsi="仿宋" w:cs="仿宋" w:hint="eastAsia"/>
            <w:lang w:eastAsia="zh-CN"/>
          </w:rPr>
          <w:t>(一)、建筑工程设计原则</w:t>
        </w:r>
        <w:r>
          <w:tab/>
        </w:r>
        <w:r>
          <w:fldChar w:fldCharType="begin"/>
        </w:r>
        <w:r>
          <w:instrText xml:space="preserve"> PAGEREF _Toc15521 \h </w:instrText>
        </w:r>
        <w:r>
          <w:fldChar w:fldCharType="separate"/>
        </w:r>
        <w:r>
          <w:t>70</w:t>
        </w:r>
        <w:r>
          <w:fldChar w:fldCharType="end"/>
        </w:r>
      </w:hyperlink>
    </w:p>
    <w:p>
      <w:pPr>
        <w:pStyle w:val="TOC2"/>
        <w:tabs>
          <w:tab w:val="right" w:leader="dot" w:pos="8306"/>
        </w:tabs>
      </w:pPr>
      <w:hyperlink w:anchor="_Toc17272" w:history="1">
        <w:r>
          <w:rPr>
            <w:rFonts w:ascii="仿宋" w:eastAsia="仿宋" w:hAnsi="仿宋" w:cs="仿宋" w:hint="eastAsia"/>
            <w:lang w:eastAsia="zh-CN"/>
          </w:rPr>
          <w:t>(二)、土建工程建设指标</w:t>
        </w:r>
        <w:r>
          <w:tab/>
        </w:r>
        <w:r>
          <w:fldChar w:fldCharType="begin"/>
        </w:r>
        <w:r>
          <w:instrText xml:space="preserve"> PAGEREF _Toc17272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6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85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的技术管理特点体现在其创新导向。通过引入最先进的技术趋势和解决方案，大规格石英玻璃扩散管项目致力于提升科技含量、提高质量和效率水平。这意味着我们将采用最新的工具和方法，确保大规格石英玻璃扩散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规格石英玻璃扩散管项目技术管理的显著特征。通过整合不同领域的技术资源，我们实现了跨学科的协同工作。这有助于优化技术架构，提高整体效能。此外，整合性策略还促进了不同技术团队之间的紧密沟通和高效合作，确保大规格石英玻璃扩散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规格石英玻璃扩散管项目所采用的技术。通过不断优化技术方案，大规格石英玻璃扩散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规格石英玻璃扩散管项目团队将在大规格石英玻璃扩散管项目初期识别可能的技术风险，并采取相应的预防和应对措施。通过建立健全的风险评估机制，大规格石英玻璃扩散管项目能够在实施过程中及时发现并解决潜在的技术问题，保障大规格石英玻璃扩散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规格石英玻璃扩散管项目中，技术将成为大规格石英玻璃扩散管项目成功的有力支持。这一深度剖析揭示了技术管理在大规格石英玻璃扩散管项目实施中的关键作用，为大规格石英玻璃扩散管项目的技术基础奠定了坚实的基础。</w:t>
      </w:r>
    </w:p>
    <w:p>
      <w:pPr>
        <w:pStyle w:val="Heading2"/>
        <w:ind w:firstLine="560" w:firstLineChars="200"/>
        <w:rPr>
          <w:rFonts w:ascii="仿宋" w:eastAsia="仿宋" w:hAnsi="仿宋" w:cs="仿宋" w:hint="eastAsia"/>
          <w:sz w:val="28"/>
          <w:lang w:eastAsia="zh-CN"/>
        </w:rPr>
      </w:pPr>
      <w:bookmarkStart w:id="4" w:name="_Toc22789"/>
      <w:r>
        <w:rPr>
          <w:rFonts w:ascii="仿宋" w:eastAsia="仿宋" w:hAnsi="仿宋" w:cs="仿宋" w:hint="eastAsia"/>
          <w:sz w:val="28"/>
          <w:lang w:eastAsia="zh-CN"/>
        </w:rPr>
        <w:t>(二)、大规格石英玻璃扩散管项目工艺技术设计方案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规格石英玻璃扩散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规格石英玻璃扩散管项目将严格按照相关行业规范要求进行组织。通过有效控制产品质量，大规格石英玻璃扩散管项目将致力于为顾客提供优质的大规格石英玻璃扩散管项目产品和良好的服务。这体现了大规格石英玻璃扩散管项目对于生产活动合规性和质量标准的高度重视，为大规格石英玻璃扩散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规格石英玻璃扩散管项目注重生态效益和清洁生产原则。大规格石英玻璃扩散管项目建设将紧密结合地方特色经济发展，与社会经济发展规划和区域环境保护规划方案相协调一致。通过与当地区域自然生态系统的结合，大规格石英玻璃扩散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规格石英玻璃扩散管项目产品具有多样化的客户需求和个性化的特点。因此，大规格石英玻璃扩散管项目产品规格品种多样，且单批生产数量较小。为满足这一特点，大规格石英玻璃扩散管项目承办单位将建设先进的柔性制造生产线。通过广泛应用柔性制造技术，大规格石英玻璃扩散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规格石英玻璃扩散管项目采用的技术具有较高的技术含量和自动化水平，处于国内先进水平。这一技术选用不仅体现了对生产效率、质量和环境友好性的高标准要求，同时为大规格石英玻璃扩散管项目的可持续发展奠定了坚实的基础。</w:t>
      </w:r>
    </w:p>
    <w:p>
      <w:pPr>
        <w:pStyle w:val="Heading2"/>
        <w:ind w:firstLine="560" w:firstLineChars="200"/>
        <w:rPr>
          <w:rFonts w:ascii="仿宋" w:eastAsia="仿宋" w:hAnsi="仿宋" w:cs="仿宋" w:hint="eastAsia"/>
          <w:sz w:val="28"/>
          <w:lang w:eastAsia="zh-CN"/>
        </w:rPr>
      </w:pPr>
      <w:bookmarkStart w:id="5" w:name="_Toc957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为确保大规格石英玻璃扩散管项目的高效生产和技术实施，我们制定了一套精心设计的设备选型方案，以满足大规格石英玻璃扩散管项目生产、质量和环保的要求。该方案的主要特点如下：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规格石英玻璃扩散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大规格石英玻璃扩散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29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9297"/>
      <w:r>
        <w:rPr>
          <w:rFonts w:ascii="仿宋" w:eastAsia="仿宋" w:hAnsi="仿宋" w:cs="仿宋" w:hint="eastAsia"/>
          <w:lang w:eastAsia="zh-CN"/>
        </w:rPr>
        <w:t>(一)、大规格石英玻璃扩散管行业分析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行业一直以来都是市场的关注焦点。行业内的发展趋势、竞争态势以及潜在机会都对大规格石英玻璃扩散管项目的推进产生深远的影响。通过深入研究行业的整体概貌，我们将更好地理解行业的核心特征，为大规格石英玻璃扩散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规格石英玻璃扩散管行业，技术一直是推动创新和发展的关键因素。我们将对当前技术趋势进行详尽分析，包括但不限于人工智能、大数据应用、先进制造技术等。这有助于大规格石英玻璃扩散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规格石英玻璃扩散管项目成功的基础。我们将对主要竞争对手进行深入研究，包括其市场份额、产品特点、市场定位等。通过全面了解竞争对手的优势和劣势，大规格石英玻璃扩散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0241"/>
      <w:r>
        <w:rPr>
          <w:rFonts w:ascii="仿宋" w:eastAsia="仿宋" w:hAnsi="仿宋" w:cs="仿宋" w:hint="eastAsia"/>
          <w:sz w:val="28"/>
          <w:lang w:eastAsia="zh-CN"/>
        </w:rPr>
        <w:t>(二)、大规格石英玻璃扩散管市场分析预测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规格石英玻璃扩散管市场未来的增长趋势。这包括市场的整体规模、各细分领域的发展趋势等。大规格石英玻璃扩散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规格石英玻璃扩散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大规格石英玻璃扩散管项目实施过程中需要充分考虑的因素。我们将对市场风险进行全面评估，包括但不限于政策法规风险、市场竞争风险、技术变革风险等。通过对潜在风险的深入分析，大规格石英玻璃扩散管项目可以制定相应的风险缓解策略，降低不确定性对大规格石英玻璃扩散管项目的影响。</w:t>
      </w:r>
    </w:p>
    <w:p>
      <w:pPr>
        <w:pStyle w:val="Heading1"/>
        <w:ind w:firstLine="560" w:firstLineChars="200"/>
        <w:rPr>
          <w:rFonts w:ascii="仿宋" w:eastAsia="仿宋" w:hAnsi="仿宋" w:cs="仿宋" w:hint="eastAsia"/>
          <w:sz w:val="28"/>
          <w:lang w:eastAsia="zh-CN"/>
        </w:rPr>
      </w:pPr>
      <w:bookmarkStart w:id="9" w:name="_Toc25657"/>
      <w:r>
        <w:rPr>
          <w:rFonts w:ascii="仿宋" w:eastAsia="仿宋" w:hAnsi="仿宋" w:cs="仿宋" w:hint="eastAsia"/>
          <w:sz w:val="28"/>
          <w:lang w:eastAsia="zh-CN"/>
        </w:rPr>
        <w:t>三、大规格石英玻璃扩散管项目危机管理</w:t>
      </w:r>
      <w:bookmarkEnd w:id="9"/>
    </w:p>
    <w:p>
      <w:pPr>
        <w:pStyle w:val="Heading2"/>
        <w:rPr>
          <w:rFonts w:ascii="仿宋" w:eastAsia="仿宋" w:hAnsi="仿宋" w:cs="仿宋" w:hint="eastAsia"/>
          <w:lang w:eastAsia="zh-CN"/>
        </w:rPr>
      </w:pPr>
      <w:bookmarkStart w:id="10" w:name="_Toc503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大规格石英玻璃扩散管项目危机管理中，危机预警与识别是确保大规格石英玻璃扩散管项目稳健运行的核心步骤。通过建立全面的监测机制，大规格石英玻璃扩散管项目团队旨在及时发现和理解潜在的风险和危机因素，以便采取及时的预防和应对措施，确保大规格石英玻璃扩散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规格石英玻璃扩散管项目团队全面分析了整个大规格石英玻璃扩散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规格石英玻璃扩散管项目团队着重于明确定义大规格石英玻璃扩散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规格石英玻璃扩散管项目进展的持续监控，团队能够及时发现潜在问题并作出迅速反应。大规格石英玻璃扩散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规格石英玻璃扩散管项目得以更有序、可控地推进。</w:t>
      </w:r>
    </w:p>
    <w:p>
      <w:pPr>
        <w:pStyle w:val="Heading2"/>
        <w:ind w:firstLine="560" w:firstLineChars="200"/>
        <w:rPr>
          <w:rFonts w:ascii="仿宋" w:eastAsia="仿宋" w:hAnsi="仿宋" w:cs="仿宋" w:hint="eastAsia"/>
          <w:sz w:val="28"/>
          <w:lang w:eastAsia="zh-CN"/>
        </w:rPr>
      </w:pPr>
      <w:bookmarkStart w:id="11" w:name="_Toc2742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在危机发生时，大规格石英玻璃扩散管项目团队立即行动，成立了应急小组。该小组的任务是迅速制定并实施紧急应对措施，以最小化潜在损失。以下是采取的主要措施：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暂停大规格石英玻璃扩散管项目进度：为遏制危机蔓延，大规格石英玻璃扩散管项目暂时停止进行，以便全面评估当前状况。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资源重新分配：重新评估大规格石英玻璃扩散管项目资源的分配，确保最大限度地减小损失。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实时沟通：与关键利益相关者建立实时沟通机制，向他们传递大规格石英玻璃扩散管项目危机的实际状况，保障大规格石英玻璃扩散管项目核心利益。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在紧急应对的同时，大规格石英玻璃扩散管项目团队强调了团队协作和有效沟通的重要性。以下是团队协作的关键举措：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信息共享机制：建立了信息共享平台，确保团队成员能够及时获取大规格石英玻璃扩散管项目危机的实时信息。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领导者沟通：大规格石英玻璃扩散管项目领导者通过定期会议和即时沟通工具，指导团队应对危机，保持团队稳定运行。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随着危机得到初步控制，大规格石英玻璃扩散管项目团队转向制定恢复计划，以确保大规格石英玻璃扩散管项目能够从中迅速恢复。主要恢复计划包括：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修复受损的进度计划：重新评估大规格石英玻璃扩散管项目进度，制定修复计划，确保大规格石英玻璃扩散管项目尽快回归正常进程。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重新调整资源分配：优化资源分配，确保大规格石英玻璃扩散管项目在有限资源下高效运转。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风险管理机制加强：对大规格石英玻璃扩散管项目风险进行全面评估，制定更强化的风险管理策略，以预防未来可能的危机。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558"/>
      <w:r>
        <w:rPr>
          <w:rFonts w:ascii="仿宋" w:eastAsia="仿宋" w:hAnsi="仿宋" w:cs="仿宋" w:hint="eastAsia"/>
          <w:sz w:val="28"/>
          <w:lang w:eastAsia="zh-CN"/>
        </w:rPr>
        <w:t>四、大规格石英玻璃扩散管项目建设背景及必要性分析</w:t>
      </w:r>
      <w:bookmarkEnd w:id="12"/>
    </w:p>
    <w:p>
      <w:pPr>
        <w:pStyle w:val="Heading2"/>
        <w:rPr>
          <w:rFonts w:ascii="仿宋" w:eastAsia="仿宋" w:hAnsi="仿宋" w:cs="仿宋" w:hint="eastAsia"/>
          <w:lang w:eastAsia="zh-CN"/>
        </w:rPr>
      </w:pPr>
      <w:bookmarkStart w:id="13" w:name="_Toc25504"/>
      <w:r>
        <w:rPr>
          <w:rFonts w:ascii="仿宋" w:eastAsia="仿宋" w:hAnsi="仿宋" w:cs="仿宋" w:hint="eastAsia"/>
          <w:lang w:eastAsia="zh-CN"/>
        </w:rPr>
        <w:t>(一)、大规格石英玻璃扩散管项目背景分析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大规格石英玻璃扩散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规格石英玻璃扩散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规格石英玻璃扩散管项目在这个潮流中的定位。同时，我们将关注行业内涌现的新兴机遇，以便大规格石英玻璃扩散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规格石英玻璃扩散管项目提供了强大的发展动力。我们将聚焦于行业内最新的技术发展趋势，包括但不限于人工智能、大数据分析、物联网等领域。通过深度的技术研究，我们将确保大规格石英玻璃扩散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规格石英玻璃扩散管项目发展的源泉。我们将投入更多的精力对市场需求进行深入剖析，超越表面的需求，深入挖掘潜在的市场痛点和机遇。通过对市场需求的细致了解，大规格石英玻璃扩散管项目将更有针对性地设计解决方案，满足市场的多样化需求，从而更好地促进大规格石英玻璃扩散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规格石英玻璃扩散管项目战略至关重要。我们将对竞争态势进行更为深入的分析，包括但不限于市场份额、产品特点、客户满意度等多个维度。通过深度的竞争分析，大规格石英玻璃扩散管项目将能够更准确地把握市场脉搏，制定具有竞争力的大规格石英玻璃扩散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规格石英玻璃扩散管项目的发展具有直接的影响。我们将进行更为全面的法规和政策分析，了解行业发展中的潜在法律风险和合规挑战。通过充分了解和遵守相关法规，大规格石英玻璃扩散管项目将确保在法律框架内合法合规运营，为大规格石英玻璃扩散管项目的稳健发展提供有力支持。</w:t>
      </w:r>
    </w:p>
    <w:p>
      <w:pPr>
        <w:pStyle w:val="Heading2"/>
        <w:ind w:firstLine="560" w:firstLineChars="200"/>
        <w:rPr>
          <w:rFonts w:ascii="仿宋" w:eastAsia="仿宋" w:hAnsi="仿宋" w:cs="仿宋" w:hint="eastAsia"/>
          <w:sz w:val="28"/>
          <w:lang w:eastAsia="zh-CN"/>
        </w:rPr>
      </w:pPr>
      <w:bookmarkStart w:id="14" w:name="_Toc28816"/>
      <w:r>
        <w:rPr>
          <w:rFonts w:ascii="仿宋" w:eastAsia="仿宋" w:hAnsi="仿宋" w:cs="仿宋" w:hint="eastAsia"/>
          <w:sz w:val="28"/>
          <w:lang w:eastAsia="zh-CN"/>
        </w:rPr>
        <w:t>(二)、大规格石英玻璃扩散管项目建设必要性分析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建设的迫切性源于对行业发展趋势的深刻洞察。我们正处于一个行业变革的时代，科技创新、数字化转型成为企业发展的关键动力。大规格石英玻璃扩散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建设不仅仅是为了跟上潮流，更是为了通过技术创新推动企业的持续发展。通过引入先进的技术和解决方案，大规格石英玻璃扩散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规格石英玻璃扩散管项目的建设成为必然选择，通过提高产品质量、拓展服务领域，从而在竞争中获得更多的机会。大规格石英玻璃扩散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规格石英玻璃扩散管项目建设的必要性体现在对客户需求更精准的满足。通过大规格石英玻璃扩散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建设的背后是对企业持续创新的追求。只有通过不断创新，企业才能在竞争中立于不败之地。大规格石英玻璃扩散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54"/>
      <w:r>
        <w:rPr>
          <w:rFonts w:ascii="仿宋" w:eastAsia="仿宋" w:hAnsi="仿宋" w:cs="仿宋" w:hint="eastAsia"/>
          <w:sz w:val="28"/>
          <w:lang w:eastAsia="zh-CN"/>
        </w:rPr>
        <w:t>五、大规格石英玻璃扩散管项目土建工程</w:t>
      </w:r>
      <w:bookmarkEnd w:id="15"/>
    </w:p>
    <w:p>
      <w:pPr>
        <w:pStyle w:val="Heading2"/>
        <w:rPr>
          <w:rFonts w:ascii="仿宋" w:eastAsia="仿宋" w:hAnsi="仿宋" w:cs="仿宋" w:hint="eastAsia"/>
          <w:lang w:eastAsia="zh-CN"/>
        </w:rPr>
      </w:pPr>
      <w:bookmarkStart w:id="16" w:name="_Toc283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在大规格石英玻璃扩散管项目的建筑工程设计中，我们将秉承一系列重要的设计原则，以确保大规格石英玻璃扩散管项目建筑在功能、美观、可持续性等方面达到最佳效果。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首要原则是确保建筑的功能性得到最大化的发挥。我们将充分理解大规格石英玻璃扩散管项目的实际需求，合理布局各个功能区域，保证建筑在满足业务需求的同时，提供高效的工作环境。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在建筑设计中，我们将综合考虑建设和运营成本。通过精细的经济效益分析，确保设计方案在高效利用资源的同时，对大规格石英玻璃扩散管项目的长期盈利能力有积极的贡献。</w:t>
      </w:r>
    </w:p>
    <w:p>
      <w:pPr>
        <w:pStyle w:val="Heading2"/>
        <w:ind w:firstLine="560" w:firstLineChars="200"/>
        <w:rPr>
          <w:rFonts w:ascii="仿宋" w:eastAsia="仿宋" w:hAnsi="仿宋" w:cs="仿宋" w:hint="eastAsia"/>
          <w:sz w:val="28"/>
          <w:lang w:eastAsia="zh-CN"/>
        </w:rPr>
      </w:pPr>
      <w:bookmarkStart w:id="17" w:name="_Toc2992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规格石英玻璃扩散管项目的土建工程设计中，我们将精准设定设计年限，结合大规格石英玻璃扩散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https://d.book118.com/785322241132011122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F63A51"/>
    <w:rsid w:val="0AF63A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32224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2024-03-04T07:00:00Z</dcterms:created>
  <dcterms:modified xsi:type="dcterms:W3CDTF">2024-03-04T07:00:57Z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15405B117282438DBEE6EF14787F9008_11</vt:lpwstr>
  </property>
  <property fmtid="{D5CDD505-2E9C-101B-9397-08002B2CF9AE}" pid="3" name="KSOProductBuildVer">
    <vt:lpwstr>2052-12.1.0.16388</vt:lpwstr>
  </property>
</Properties>
</file>