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超声无损检测设备项目规划设计方案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355" w:history="1">
        <w:r>
          <w:rPr>
            <w:rFonts w:ascii="仿宋" w:eastAsia="仿宋" w:hAnsi="仿宋" w:cs="仿宋" w:hint="eastAsia"/>
            <w:lang w:eastAsia="zh-CN"/>
          </w:rPr>
          <w:t>前言</w:t>
        </w:r>
        <w:r>
          <w:tab/>
        </w:r>
        <w:r>
          <w:fldChar w:fldCharType="begin"/>
        </w:r>
        <w:r>
          <w:instrText xml:space="preserve"> PAGEREF _Toc6355 \h </w:instrText>
        </w:r>
        <w:r>
          <w:fldChar w:fldCharType="separate"/>
        </w:r>
        <w:r>
          <w:t>3</w:t>
        </w:r>
        <w:r>
          <w:fldChar w:fldCharType="end"/>
        </w:r>
      </w:hyperlink>
    </w:p>
    <w:p>
      <w:pPr>
        <w:pStyle w:val="TOC1"/>
        <w:tabs>
          <w:tab w:val="right" w:leader="dot" w:pos="8306"/>
        </w:tabs>
      </w:pPr>
      <w:hyperlink w:anchor="_Toc28006" w:history="1">
        <w:r>
          <w:rPr>
            <w:rFonts w:ascii="仿宋" w:eastAsia="仿宋" w:hAnsi="仿宋" w:cs="仿宋" w:hint="eastAsia"/>
            <w:lang w:eastAsia="zh-CN"/>
          </w:rPr>
          <w:t>一、市场分析、调研</w:t>
        </w:r>
        <w:r>
          <w:tab/>
        </w:r>
        <w:r>
          <w:fldChar w:fldCharType="begin"/>
        </w:r>
        <w:r>
          <w:instrText xml:space="preserve"> PAGEREF _Toc28006 \h </w:instrText>
        </w:r>
        <w:r>
          <w:fldChar w:fldCharType="separate"/>
        </w:r>
        <w:r>
          <w:t>3</w:t>
        </w:r>
        <w:r>
          <w:fldChar w:fldCharType="end"/>
        </w:r>
      </w:hyperlink>
    </w:p>
    <w:p>
      <w:pPr>
        <w:pStyle w:val="TOC2"/>
        <w:tabs>
          <w:tab w:val="right" w:leader="dot" w:pos="8306"/>
        </w:tabs>
      </w:pPr>
      <w:hyperlink w:anchor="_Toc13318" w:history="1">
        <w:r>
          <w:rPr>
            <w:rFonts w:ascii="仿宋" w:eastAsia="仿宋" w:hAnsi="仿宋" w:cs="仿宋" w:hint="eastAsia"/>
            <w:lang w:eastAsia="zh-CN"/>
          </w:rPr>
          <w:t>(一)、超声无损检测设备行业分析</w:t>
        </w:r>
        <w:r>
          <w:tab/>
        </w:r>
        <w:r>
          <w:fldChar w:fldCharType="begin"/>
        </w:r>
        <w:r>
          <w:instrText xml:space="preserve"> PAGEREF _Toc13318 \h </w:instrText>
        </w:r>
        <w:r>
          <w:fldChar w:fldCharType="separate"/>
        </w:r>
        <w:r>
          <w:t>3</w:t>
        </w:r>
        <w:r>
          <w:fldChar w:fldCharType="end"/>
        </w:r>
      </w:hyperlink>
    </w:p>
    <w:p>
      <w:pPr>
        <w:pStyle w:val="TOC2"/>
        <w:tabs>
          <w:tab w:val="right" w:leader="dot" w:pos="8306"/>
        </w:tabs>
      </w:pPr>
      <w:hyperlink w:anchor="_Toc10763" w:history="1">
        <w:r>
          <w:rPr>
            <w:rFonts w:ascii="仿宋" w:eastAsia="仿宋" w:hAnsi="仿宋" w:cs="仿宋" w:hint="eastAsia"/>
            <w:lang w:eastAsia="zh-CN"/>
          </w:rPr>
          <w:t>(二)、超声无损检测设备市场分析预测</w:t>
        </w:r>
        <w:r>
          <w:tab/>
        </w:r>
        <w:r>
          <w:fldChar w:fldCharType="begin"/>
        </w:r>
        <w:r>
          <w:instrText xml:space="preserve"> PAGEREF _Toc10763 \h </w:instrText>
        </w:r>
        <w:r>
          <w:fldChar w:fldCharType="separate"/>
        </w:r>
        <w:r>
          <w:t>4</w:t>
        </w:r>
        <w:r>
          <w:fldChar w:fldCharType="end"/>
        </w:r>
      </w:hyperlink>
    </w:p>
    <w:p>
      <w:pPr>
        <w:pStyle w:val="TOC1"/>
        <w:tabs>
          <w:tab w:val="right" w:leader="dot" w:pos="8306"/>
        </w:tabs>
      </w:pPr>
      <w:hyperlink w:anchor="_Toc25983" w:history="1">
        <w:r>
          <w:rPr>
            <w:rFonts w:ascii="仿宋" w:eastAsia="仿宋" w:hAnsi="仿宋" w:cs="仿宋" w:hint="eastAsia"/>
            <w:lang w:eastAsia="zh-CN"/>
          </w:rPr>
          <w:t>二、超声无损检测设备项目选址可行性分析</w:t>
        </w:r>
        <w:r>
          <w:tab/>
        </w:r>
        <w:r>
          <w:fldChar w:fldCharType="begin"/>
        </w:r>
        <w:r>
          <w:instrText xml:space="preserve"> PAGEREF _Toc25983 \h </w:instrText>
        </w:r>
        <w:r>
          <w:fldChar w:fldCharType="separate"/>
        </w:r>
        <w:r>
          <w:t>5</w:t>
        </w:r>
        <w:r>
          <w:fldChar w:fldCharType="end"/>
        </w:r>
      </w:hyperlink>
    </w:p>
    <w:p>
      <w:pPr>
        <w:pStyle w:val="TOC2"/>
        <w:tabs>
          <w:tab w:val="right" w:leader="dot" w:pos="8306"/>
        </w:tabs>
      </w:pPr>
      <w:hyperlink w:anchor="_Toc10512" w:history="1">
        <w:r>
          <w:rPr>
            <w:rFonts w:ascii="仿宋" w:eastAsia="仿宋" w:hAnsi="仿宋" w:cs="仿宋" w:hint="eastAsia"/>
            <w:lang w:eastAsia="zh-CN"/>
          </w:rPr>
          <w:t>(一)、超声无损检测设备项目选址</w:t>
        </w:r>
        <w:r>
          <w:tab/>
        </w:r>
        <w:r>
          <w:fldChar w:fldCharType="begin"/>
        </w:r>
        <w:r>
          <w:instrText xml:space="preserve"> PAGEREF _Toc10512 \h </w:instrText>
        </w:r>
        <w:r>
          <w:fldChar w:fldCharType="separate"/>
        </w:r>
        <w:r>
          <w:t>5</w:t>
        </w:r>
        <w:r>
          <w:fldChar w:fldCharType="end"/>
        </w:r>
      </w:hyperlink>
    </w:p>
    <w:p>
      <w:pPr>
        <w:pStyle w:val="TOC2"/>
        <w:tabs>
          <w:tab w:val="right" w:leader="dot" w:pos="8306"/>
        </w:tabs>
      </w:pPr>
      <w:hyperlink w:anchor="_Toc20803" w:history="1">
        <w:r>
          <w:rPr>
            <w:rFonts w:ascii="仿宋" w:eastAsia="仿宋" w:hAnsi="仿宋" w:cs="仿宋" w:hint="eastAsia"/>
            <w:lang w:eastAsia="zh-CN"/>
          </w:rPr>
          <w:t>(二)、用地控制指标</w:t>
        </w:r>
        <w:r>
          <w:tab/>
        </w:r>
        <w:r>
          <w:fldChar w:fldCharType="begin"/>
        </w:r>
        <w:r>
          <w:instrText xml:space="preserve"> PAGEREF _Toc20803 \h </w:instrText>
        </w:r>
        <w:r>
          <w:fldChar w:fldCharType="separate"/>
        </w:r>
        <w:r>
          <w:t>5</w:t>
        </w:r>
        <w:r>
          <w:fldChar w:fldCharType="end"/>
        </w:r>
      </w:hyperlink>
    </w:p>
    <w:p>
      <w:pPr>
        <w:pStyle w:val="TOC2"/>
        <w:tabs>
          <w:tab w:val="right" w:leader="dot" w:pos="8306"/>
        </w:tabs>
      </w:pPr>
      <w:hyperlink w:anchor="_Toc16868" w:history="1">
        <w:r>
          <w:rPr>
            <w:rFonts w:ascii="仿宋" w:eastAsia="仿宋" w:hAnsi="仿宋" w:cs="仿宋" w:hint="eastAsia"/>
            <w:lang w:eastAsia="zh-CN"/>
          </w:rPr>
          <w:t>(三)、节约用地措施</w:t>
        </w:r>
        <w:r>
          <w:tab/>
        </w:r>
        <w:r>
          <w:fldChar w:fldCharType="begin"/>
        </w:r>
        <w:r>
          <w:instrText xml:space="preserve"> PAGEREF _Toc16868 \h </w:instrText>
        </w:r>
        <w:r>
          <w:fldChar w:fldCharType="separate"/>
        </w:r>
        <w:r>
          <w:t>7</w:t>
        </w:r>
        <w:r>
          <w:fldChar w:fldCharType="end"/>
        </w:r>
      </w:hyperlink>
    </w:p>
    <w:p>
      <w:pPr>
        <w:pStyle w:val="TOC2"/>
        <w:tabs>
          <w:tab w:val="right" w:leader="dot" w:pos="8306"/>
        </w:tabs>
      </w:pPr>
      <w:hyperlink w:anchor="_Toc11910" w:history="1">
        <w:r>
          <w:rPr>
            <w:rFonts w:ascii="仿宋" w:eastAsia="仿宋" w:hAnsi="仿宋" w:cs="仿宋" w:hint="eastAsia"/>
            <w:lang w:eastAsia="zh-CN"/>
          </w:rPr>
          <w:t>(四)、总图布置方案</w:t>
        </w:r>
        <w:r>
          <w:tab/>
        </w:r>
        <w:r>
          <w:fldChar w:fldCharType="begin"/>
        </w:r>
        <w:r>
          <w:instrText xml:space="preserve"> PAGEREF _Toc11910 \h </w:instrText>
        </w:r>
        <w:r>
          <w:fldChar w:fldCharType="separate"/>
        </w:r>
        <w:r>
          <w:t>8</w:t>
        </w:r>
        <w:r>
          <w:fldChar w:fldCharType="end"/>
        </w:r>
      </w:hyperlink>
    </w:p>
    <w:p>
      <w:pPr>
        <w:pStyle w:val="TOC2"/>
        <w:tabs>
          <w:tab w:val="right" w:leader="dot" w:pos="8306"/>
        </w:tabs>
      </w:pPr>
      <w:hyperlink w:anchor="_Toc32384" w:history="1">
        <w:r>
          <w:rPr>
            <w:rFonts w:ascii="仿宋" w:eastAsia="仿宋" w:hAnsi="仿宋" w:cs="仿宋" w:hint="eastAsia"/>
            <w:lang w:eastAsia="zh-CN"/>
          </w:rPr>
          <w:t>(五)、选址综合评价</w:t>
        </w:r>
        <w:r>
          <w:tab/>
        </w:r>
        <w:r>
          <w:fldChar w:fldCharType="begin"/>
        </w:r>
        <w:r>
          <w:instrText xml:space="preserve"> PAGEREF _Toc32384 \h </w:instrText>
        </w:r>
        <w:r>
          <w:fldChar w:fldCharType="separate"/>
        </w:r>
        <w:r>
          <w:t>9</w:t>
        </w:r>
        <w:r>
          <w:fldChar w:fldCharType="end"/>
        </w:r>
      </w:hyperlink>
    </w:p>
    <w:p>
      <w:pPr>
        <w:pStyle w:val="TOC1"/>
        <w:tabs>
          <w:tab w:val="right" w:leader="dot" w:pos="8306"/>
        </w:tabs>
      </w:pPr>
      <w:hyperlink w:anchor="_Toc6308" w:history="1">
        <w:r>
          <w:rPr>
            <w:rFonts w:ascii="仿宋" w:eastAsia="仿宋" w:hAnsi="仿宋" w:cs="仿宋" w:hint="eastAsia"/>
            <w:lang w:eastAsia="zh-CN"/>
          </w:rPr>
          <w:t>三、超声无损检测设备项目建设背景及必要性分析</w:t>
        </w:r>
        <w:r>
          <w:tab/>
        </w:r>
        <w:r>
          <w:fldChar w:fldCharType="begin"/>
        </w:r>
        <w:r>
          <w:instrText xml:space="preserve"> PAGEREF _Toc6308 \h </w:instrText>
        </w:r>
        <w:r>
          <w:fldChar w:fldCharType="separate"/>
        </w:r>
        <w:r>
          <w:t>10</w:t>
        </w:r>
        <w:r>
          <w:fldChar w:fldCharType="end"/>
        </w:r>
      </w:hyperlink>
    </w:p>
    <w:p>
      <w:pPr>
        <w:pStyle w:val="TOC2"/>
        <w:tabs>
          <w:tab w:val="right" w:leader="dot" w:pos="8306"/>
        </w:tabs>
      </w:pPr>
      <w:hyperlink w:anchor="_Toc2288" w:history="1">
        <w:r>
          <w:rPr>
            <w:rFonts w:ascii="仿宋" w:eastAsia="仿宋" w:hAnsi="仿宋" w:cs="仿宋" w:hint="eastAsia"/>
            <w:lang w:eastAsia="zh-CN"/>
          </w:rPr>
          <w:t>(一)、超声无损检测设备项目背景分析</w:t>
        </w:r>
        <w:r>
          <w:tab/>
        </w:r>
        <w:r>
          <w:fldChar w:fldCharType="begin"/>
        </w:r>
        <w:r>
          <w:instrText xml:space="preserve"> PAGEREF _Toc2288 \h </w:instrText>
        </w:r>
        <w:r>
          <w:fldChar w:fldCharType="separate"/>
        </w:r>
        <w:r>
          <w:t>10</w:t>
        </w:r>
        <w:r>
          <w:fldChar w:fldCharType="end"/>
        </w:r>
      </w:hyperlink>
    </w:p>
    <w:p>
      <w:pPr>
        <w:pStyle w:val="TOC2"/>
        <w:tabs>
          <w:tab w:val="right" w:leader="dot" w:pos="8306"/>
        </w:tabs>
      </w:pPr>
      <w:hyperlink w:anchor="_Toc9492" w:history="1">
        <w:r>
          <w:rPr>
            <w:rFonts w:ascii="仿宋" w:eastAsia="仿宋" w:hAnsi="仿宋" w:cs="仿宋" w:hint="eastAsia"/>
            <w:lang w:eastAsia="zh-CN"/>
          </w:rPr>
          <w:t>(二)、超声无损检测设备项目建设必要性分析</w:t>
        </w:r>
        <w:r>
          <w:tab/>
        </w:r>
        <w:r>
          <w:fldChar w:fldCharType="begin"/>
        </w:r>
        <w:r>
          <w:instrText xml:space="preserve"> PAGEREF _Toc9492 \h </w:instrText>
        </w:r>
        <w:r>
          <w:fldChar w:fldCharType="separate"/>
        </w:r>
        <w:r>
          <w:t>12</w:t>
        </w:r>
        <w:r>
          <w:fldChar w:fldCharType="end"/>
        </w:r>
      </w:hyperlink>
    </w:p>
    <w:p>
      <w:pPr>
        <w:pStyle w:val="TOC1"/>
        <w:tabs>
          <w:tab w:val="right" w:leader="dot" w:pos="8306"/>
        </w:tabs>
      </w:pPr>
      <w:hyperlink w:anchor="_Toc19973" w:history="1">
        <w:r>
          <w:rPr>
            <w:rFonts w:ascii="仿宋" w:eastAsia="仿宋" w:hAnsi="仿宋" w:cs="仿宋" w:hint="eastAsia"/>
            <w:lang w:eastAsia="zh-CN"/>
          </w:rPr>
          <w:t>四、超声无损检测设备项目危机管理</w:t>
        </w:r>
        <w:r>
          <w:tab/>
        </w:r>
        <w:r>
          <w:fldChar w:fldCharType="begin"/>
        </w:r>
        <w:r>
          <w:instrText xml:space="preserve"> PAGEREF _Toc19973 \h </w:instrText>
        </w:r>
        <w:r>
          <w:fldChar w:fldCharType="separate"/>
        </w:r>
        <w:r>
          <w:t>13</w:t>
        </w:r>
        <w:r>
          <w:fldChar w:fldCharType="end"/>
        </w:r>
      </w:hyperlink>
    </w:p>
    <w:p>
      <w:pPr>
        <w:pStyle w:val="TOC2"/>
        <w:tabs>
          <w:tab w:val="right" w:leader="dot" w:pos="8306"/>
        </w:tabs>
      </w:pPr>
      <w:hyperlink w:anchor="_Toc19915" w:history="1">
        <w:r>
          <w:rPr>
            <w:rFonts w:ascii="仿宋" w:eastAsia="仿宋" w:hAnsi="仿宋" w:cs="仿宋" w:hint="eastAsia"/>
            <w:lang w:eastAsia="zh-CN"/>
          </w:rPr>
          <w:t>(一)、危机预警与识别</w:t>
        </w:r>
        <w:r>
          <w:tab/>
        </w:r>
        <w:r>
          <w:fldChar w:fldCharType="begin"/>
        </w:r>
        <w:r>
          <w:instrText xml:space="preserve"> PAGEREF _Toc19915 \h </w:instrText>
        </w:r>
        <w:r>
          <w:fldChar w:fldCharType="separate"/>
        </w:r>
        <w:r>
          <w:t>13</w:t>
        </w:r>
        <w:r>
          <w:fldChar w:fldCharType="end"/>
        </w:r>
      </w:hyperlink>
    </w:p>
    <w:p>
      <w:pPr>
        <w:pStyle w:val="TOC2"/>
        <w:tabs>
          <w:tab w:val="right" w:leader="dot" w:pos="8306"/>
        </w:tabs>
      </w:pPr>
      <w:hyperlink w:anchor="_Toc18076" w:history="1">
        <w:r>
          <w:rPr>
            <w:rFonts w:ascii="仿宋" w:eastAsia="仿宋" w:hAnsi="仿宋" w:cs="仿宋" w:hint="eastAsia"/>
            <w:lang w:eastAsia="zh-CN"/>
          </w:rPr>
          <w:t>(二)、危机应对与恢复</w:t>
        </w:r>
        <w:r>
          <w:tab/>
        </w:r>
        <w:r>
          <w:fldChar w:fldCharType="begin"/>
        </w:r>
        <w:r>
          <w:instrText xml:space="preserve"> PAGEREF _Toc18076 \h </w:instrText>
        </w:r>
        <w:r>
          <w:fldChar w:fldCharType="separate"/>
        </w:r>
        <w:r>
          <w:t>14</w:t>
        </w:r>
        <w:r>
          <w:fldChar w:fldCharType="end"/>
        </w:r>
      </w:hyperlink>
    </w:p>
    <w:p>
      <w:pPr>
        <w:pStyle w:val="TOC1"/>
        <w:tabs>
          <w:tab w:val="right" w:leader="dot" w:pos="8306"/>
        </w:tabs>
      </w:pPr>
      <w:hyperlink w:anchor="_Toc31723" w:history="1">
        <w:r>
          <w:rPr>
            <w:rFonts w:ascii="仿宋" w:eastAsia="仿宋" w:hAnsi="仿宋" w:cs="仿宋" w:hint="eastAsia"/>
            <w:lang w:eastAsia="zh-CN"/>
          </w:rPr>
          <w:t>五、超声无损检测设备项目土建工程</w:t>
        </w:r>
        <w:r>
          <w:tab/>
        </w:r>
        <w:r>
          <w:fldChar w:fldCharType="begin"/>
        </w:r>
        <w:r>
          <w:instrText xml:space="preserve"> PAGEREF _Toc31723 \h </w:instrText>
        </w:r>
        <w:r>
          <w:fldChar w:fldCharType="separate"/>
        </w:r>
        <w:r>
          <w:t>16</w:t>
        </w:r>
        <w:r>
          <w:fldChar w:fldCharType="end"/>
        </w:r>
      </w:hyperlink>
    </w:p>
    <w:p>
      <w:pPr>
        <w:pStyle w:val="TOC2"/>
        <w:tabs>
          <w:tab w:val="right" w:leader="dot" w:pos="8306"/>
        </w:tabs>
      </w:pPr>
      <w:hyperlink w:anchor="_Toc9254" w:history="1">
        <w:r>
          <w:rPr>
            <w:rFonts w:ascii="仿宋" w:eastAsia="仿宋" w:hAnsi="仿宋" w:cs="仿宋" w:hint="eastAsia"/>
            <w:lang w:eastAsia="zh-CN"/>
          </w:rPr>
          <w:t>(一)、建筑工程设计原则</w:t>
        </w:r>
        <w:r>
          <w:tab/>
        </w:r>
        <w:r>
          <w:fldChar w:fldCharType="begin"/>
        </w:r>
        <w:r>
          <w:instrText xml:space="preserve"> PAGEREF _Toc9254 \h </w:instrText>
        </w:r>
        <w:r>
          <w:fldChar w:fldCharType="separate"/>
        </w:r>
        <w:r>
          <w:t>16</w:t>
        </w:r>
        <w:r>
          <w:fldChar w:fldCharType="end"/>
        </w:r>
      </w:hyperlink>
    </w:p>
    <w:p>
      <w:pPr>
        <w:pStyle w:val="TOC2"/>
        <w:tabs>
          <w:tab w:val="right" w:leader="dot" w:pos="8306"/>
        </w:tabs>
      </w:pPr>
      <w:hyperlink w:anchor="_Toc7345" w:history="1">
        <w:r>
          <w:rPr>
            <w:rFonts w:ascii="仿宋" w:eastAsia="仿宋" w:hAnsi="仿宋" w:cs="仿宋" w:hint="eastAsia"/>
            <w:lang w:eastAsia="zh-CN"/>
          </w:rPr>
          <w:t>(二)、土建工程设计年限及安全等级</w:t>
        </w:r>
        <w:r>
          <w:tab/>
        </w:r>
        <w:r>
          <w:fldChar w:fldCharType="begin"/>
        </w:r>
        <w:r>
          <w:instrText xml:space="preserve"> PAGEREF _Toc7345 \h </w:instrText>
        </w:r>
        <w:r>
          <w:fldChar w:fldCharType="separate"/>
        </w:r>
        <w:r>
          <w:t>17</w:t>
        </w:r>
        <w:r>
          <w:fldChar w:fldCharType="end"/>
        </w:r>
      </w:hyperlink>
    </w:p>
    <w:p>
      <w:pPr>
        <w:pStyle w:val="TOC2"/>
        <w:tabs>
          <w:tab w:val="right" w:leader="dot" w:pos="8306"/>
        </w:tabs>
      </w:pPr>
      <w:hyperlink w:anchor="_Toc16971" w:history="1">
        <w:r>
          <w:rPr>
            <w:rFonts w:ascii="仿宋" w:eastAsia="仿宋" w:hAnsi="仿宋" w:cs="仿宋" w:hint="eastAsia"/>
            <w:lang w:eastAsia="zh-CN"/>
          </w:rPr>
          <w:t>(三)、建筑工程设计总体要求</w:t>
        </w:r>
        <w:r>
          <w:tab/>
        </w:r>
        <w:r>
          <w:fldChar w:fldCharType="begin"/>
        </w:r>
        <w:r>
          <w:instrText xml:space="preserve"> PAGEREF _Toc16971 \h </w:instrText>
        </w:r>
        <w:r>
          <w:fldChar w:fldCharType="separate"/>
        </w:r>
        <w:r>
          <w:t>18</w:t>
        </w:r>
        <w:r>
          <w:fldChar w:fldCharType="end"/>
        </w:r>
      </w:hyperlink>
    </w:p>
    <w:p>
      <w:pPr>
        <w:pStyle w:val="TOC2"/>
        <w:tabs>
          <w:tab w:val="right" w:leader="dot" w:pos="8306"/>
        </w:tabs>
      </w:pPr>
      <w:hyperlink w:anchor="_Toc15099" w:history="1">
        <w:r>
          <w:rPr>
            <w:rFonts w:ascii="仿宋" w:eastAsia="仿宋" w:hAnsi="仿宋" w:cs="仿宋" w:hint="eastAsia"/>
            <w:lang w:eastAsia="zh-CN"/>
          </w:rPr>
          <w:t>(四)、土建工程建设指标</w:t>
        </w:r>
        <w:r>
          <w:tab/>
        </w:r>
        <w:r>
          <w:fldChar w:fldCharType="begin"/>
        </w:r>
        <w:r>
          <w:instrText xml:space="preserve"> PAGEREF _Toc15099 \h </w:instrText>
        </w:r>
        <w:r>
          <w:fldChar w:fldCharType="separate"/>
        </w:r>
        <w:r>
          <w:t>19</w:t>
        </w:r>
        <w:r>
          <w:fldChar w:fldCharType="end"/>
        </w:r>
      </w:hyperlink>
    </w:p>
    <w:p>
      <w:pPr>
        <w:pStyle w:val="TOC1"/>
        <w:tabs>
          <w:tab w:val="right" w:leader="dot" w:pos="8306"/>
        </w:tabs>
      </w:pPr>
      <w:hyperlink w:anchor="_Toc3814" w:history="1">
        <w:r>
          <w:rPr>
            <w:rFonts w:ascii="仿宋" w:eastAsia="仿宋" w:hAnsi="仿宋" w:cs="仿宋" w:hint="eastAsia"/>
            <w:lang w:eastAsia="zh-CN"/>
          </w:rPr>
          <w:t>六、产品规划分析</w:t>
        </w:r>
        <w:r>
          <w:tab/>
        </w:r>
        <w:r>
          <w:fldChar w:fldCharType="begin"/>
        </w:r>
        <w:r>
          <w:instrText xml:space="preserve"> PAGEREF _Toc3814 \h </w:instrText>
        </w:r>
        <w:r>
          <w:fldChar w:fldCharType="separate"/>
        </w:r>
        <w:r>
          <w:t>19</w:t>
        </w:r>
        <w:r>
          <w:fldChar w:fldCharType="end"/>
        </w:r>
      </w:hyperlink>
    </w:p>
    <w:p>
      <w:pPr>
        <w:pStyle w:val="TOC2"/>
        <w:tabs>
          <w:tab w:val="right" w:leader="dot" w:pos="8306"/>
        </w:tabs>
      </w:pPr>
      <w:hyperlink w:anchor="_Toc10721" w:history="1">
        <w:r>
          <w:rPr>
            <w:rFonts w:ascii="仿宋" w:eastAsia="仿宋" w:hAnsi="仿宋" w:cs="仿宋" w:hint="eastAsia"/>
            <w:lang w:eastAsia="zh-CN"/>
          </w:rPr>
          <w:t>(一)、产品规划</w:t>
        </w:r>
        <w:r>
          <w:tab/>
        </w:r>
        <w:r>
          <w:fldChar w:fldCharType="begin"/>
        </w:r>
        <w:r>
          <w:instrText xml:space="preserve"> PAGEREF _Toc10721 \h </w:instrText>
        </w:r>
        <w:r>
          <w:fldChar w:fldCharType="separate"/>
        </w:r>
        <w:r>
          <w:t>19</w:t>
        </w:r>
        <w:r>
          <w:fldChar w:fldCharType="end"/>
        </w:r>
      </w:hyperlink>
    </w:p>
    <w:p>
      <w:pPr>
        <w:pStyle w:val="TOC2"/>
        <w:tabs>
          <w:tab w:val="right" w:leader="dot" w:pos="8306"/>
        </w:tabs>
      </w:pPr>
      <w:hyperlink w:anchor="_Toc25264" w:history="1">
        <w:r>
          <w:rPr>
            <w:rFonts w:ascii="仿宋" w:eastAsia="仿宋" w:hAnsi="仿宋" w:cs="仿宋" w:hint="eastAsia"/>
            <w:lang w:eastAsia="zh-CN"/>
          </w:rPr>
          <w:t>(二)、建设规模</w:t>
        </w:r>
        <w:r>
          <w:tab/>
        </w:r>
        <w:r>
          <w:fldChar w:fldCharType="begin"/>
        </w:r>
        <w:r>
          <w:instrText xml:space="preserve"> PAGEREF _Toc25264 \h </w:instrText>
        </w:r>
        <w:r>
          <w:fldChar w:fldCharType="separate"/>
        </w:r>
        <w:r>
          <w:t>20</w:t>
        </w:r>
        <w:r>
          <w:fldChar w:fldCharType="end"/>
        </w:r>
      </w:hyperlink>
    </w:p>
    <w:p>
      <w:pPr>
        <w:pStyle w:val="TOC1"/>
        <w:tabs>
          <w:tab w:val="right" w:leader="dot" w:pos="8306"/>
        </w:tabs>
      </w:pPr>
      <w:hyperlink w:anchor="_Toc28979" w:history="1">
        <w:r>
          <w:rPr>
            <w:rFonts w:ascii="仿宋" w:eastAsia="仿宋" w:hAnsi="仿宋" w:cs="仿宋" w:hint="eastAsia"/>
            <w:lang w:eastAsia="zh-CN"/>
          </w:rPr>
          <w:t>七、超声无损检测设备项目计划安排</w:t>
        </w:r>
        <w:r>
          <w:tab/>
        </w:r>
        <w:r>
          <w:fldChar w:fldCharType="begin"/>
        </w:r>
        <w:r>
          <w:instrText xml:space="preserve"> PAGEREF _Toc28979 \h </w:instrText>
        </w:r>
        <w:r>
          <w:fldChar w:fldCharType="separate"/>
        </w:r>
        <w:r>
          <w:t>21</w:t>
        </w:r>
        <w:r>
          <w:fldChar w:fldCharType="end"/>
        </w:r>
      </w:hyperlink>
    </w:p>
    <w:p>
      <w:pPr>
        <w:pStyle w:val="TOC2"/>
        <w:tabs>
          <w:tab w:val="right" w:leader="dot" w:pos="8306"/>
        </w:tabs>
      </w:pPr>
      <w:hyperlink w:anchor="_Toc22598" w:history="1">
        <w:r>
          <w:rPr>
            <w:rFonts w:ascii="仿宋" w:eastAsia="仿宋" w:hAnsi="仿宋" w:cs="仿宋" w:hint="eastAsia"/>
            <w:lang w:eastAsia="zh-CN"/>
          </w:rPr>
          <w:t>(一)、建设周期</w:t>
        </w:r>
        <w:r>
          <w:tab/>
        </w:r>
        <w:r>
          <w:fldChar w:fldCharType="begin"/>
        </w:r>
        <w:r>
          <w:instrText xml:space="preserve"> PAGEREF _Toc22598 \h </w:instrText>
        </w:r>
        <w:r>
          <w:fldChar w:fldCharType="separate"/>
        </w:r>
        <w:r>
          <w:t>21</w:t>
        </w:r>
        <w:r>
          <w:fldChar w:fldCharType="end"/>
        </w:r>
      </w:hyperlink>
    </w:p>
    <w:p>
      <w:pPr>
        <w:pStyle w:val="TOC2"/>
        <w:tabs>
          <w:tab w:val="right" w:leader="dot" w:pos="8306"/>
        </w:tabs>
      </w:pPr>
      <w:hyperlink w:anchor="_Toc29412" w:history="1">
        <w:r>
          <w:rPr>
            <w:rFonts w:ascii="仿宋" w:eastAsia="仿宋" w:hAnsi="仿宋" w:cs="仿宋" w:hint="eastAsia"/>
            <w:lang w:eastAsia="zh-CN"/>
          </w:rPr>
          <w:t>(二)、建设进度</w:t>
        </w:r>
        <w:r>
          <w:tab/>
        </w:r>
        <w:r>
          <w:fldChar w:fldCharType="begin"/>
        </w:r>
        <w:r>
          <w:instrText xml:space="preserve"> PAGEREF _Toc29412 \h </w:instrText>
        </w:r>
        <w:r>
          <w:fldChar w:fldCharType="separate"/>
        </w:r>
        <w:r>
          <w:t>22</w:t>
        </w:r>
        <w:r>
          <w:fldChar w:fldCharType="end"/>
        </w:r>
      </w:hyperlink>
    </w:p>
    <w:p>
      <w:pPr>
        <w:pStyle w:val="TOC2"/>
        <w:tabs>
          <w:tab w:val="right" w:leader="dot" w:pos="8306"/>
        </w:tabs>
      </w:pPr>
      <w:hyperlink w:anchor="_Toc23674" w:history="1">
        <w:r>
          <w:rPr>
            <w:rFonts w:ascii="仿宋" w:eastAsia="仿宋" w:hAnsi="仿宋" w:cs="仿宋" w:hint="eastAsia"/>
            <w:lang w:eastAsia="zh-CN"/>
          </w:rPr>
          <w:t>(三)、进度安排注意事项</w:t>
        </w:r>
        <w:r>
          <w:tab/>
        </w:r>
        <w:r>
          <w:fldChar w:fldCharType="begin"/>
        </w:r>
        <w:r>
          <w:instrText xml:space="preserve"> PAGEREF _Toc23674 \h </w:instrText>
        </w:r>
        <w:r>
          <w:fldChar w:fldCharType="separate"/>
        </w:r>
        <w:r>
          <w:t>23</w:t>
        </w:r>
        <w:r>
          <w:fldChar w:fldCharType="end"/>
        </w:r>
      </w:hyperlink>
    </w:p>
    <w:p>
      <w:pPr>
        <w:pStyle w:val="TOC2"/>
        <w:tabs>
          <w:tab w:val="right" w:leader="dot" w:pos="8306"/>
        </w:tabs>
      </w:pPr>
      <w:hyperlink w:anchor="_Toc14488" w:history="1">
        <w:r>
          <w:rPr>
            <w:rFonts w:ascii="仿宋" w:eastAsia="仿宋" w:hAnsi="仿宋" w:cs="仿宋" w:hint="eastAsia"/>
            <w:lang w:eastAsia="zh-CN"/>
          </w:rPr>
          <w:t>(四)、人力资源配置</w:t>
        </w:r>
        <w:r>
          <w:tab/>
        </w:r>
        <w:r>
          <w:fldChar w:fldCharType="begin"/>
        </w:r>
        <w:r>
          <w:instrText xml:space="preserve"> PAGEREF _Toc14488 \h </w:instrText>
        </w:r>
        <w:r>
          <w:fldChar w:fldCharType="separate"/>
        </w:r>
        <w:r>
          <w:t>25</w:t>
        </w:r>
        <w:r>
          <w:fldChar w:fldCharType="end"/>
        </w:r>
      </w:hyperlink>
    </w:p>
    <w:p>
      <w:pPr>
        <w:pStyle w:val="TOC1"/>
        <w:tabs>
          <w:tab w:val="right" w:leader="dot" w:pos="8306"/>
        </w:tabs>
      </w:pPr>
      <w:hyperlink w:anchor="_Toc18956" w:history="1">
        <w:r>
          <w:rPr>
            <w:rFonts w:ascii="仿宋" w:eastAsia="仿宋" w:hAnsi="仿宋" w:cs="仿宋" w:hint="eastAsia"/>
            <w:lang w:eastAsia="zh-CN"/>
          </w:rPr>
          <w:t>八、超声无损检测设备项目技术管理</w:t>
        </w:r>
        <w:r>
          <w:tab/>
        </w:r>
        <w:r>
          <w:fldChar w:fldCharType="begin"/>
        </w:r>
        <w:r>
          <w:instrText xml:space="preserve"> PAGEREF _Toc18956 \h </w:instrText>
        </w:r>
        <w:r>
          <w:fldChar w:fldCharType="separate"/>
        </w:r>
        <w:r>
          <w:t>25</w:t>
        </w:r>
        <w:r>
          <w:fldChar w:fldCharType="end"/>
        </w:r>
      </w:hyperlink>
    </w:p>
    <w:p>
      <w:pPr>
        <w:pStyle w:val="TOC2"/>
        <w:tabs>
          <w:tab w:val="right" w:leader="dot" w:pos="8306"/>
        </w:tabs>
      </w:pPr>
      <w:hyperlink w:anchor="_Toc4860" w:history="1">
        <w:r>
          <w:rPr>
            <w:rFonts w:ascii="仿宋" w:eastAsia="仿宋" w:hAnsi="仿宋" w:cs="仿宋" w:hint="eastAsia"/>
            <w:lang w:eastAsia="zh-CN"/>
          </w:rPr>
          <w:t>(一)、技术方案选用方向</w:t>
        </w:r>
        <w:r>
          <w:tab/>
        </w:r>
        <w:r>
          <w:fldChar w:fldCharType="begin"/>
        </w:r>
        <w:r>
          <w:instrText xml:space="preserve"> PAGEREF _Toc4860 \h </w:instrText>
        </w:r>
        <w:r>
          <w:fldChar w:fldCharType="separate"/>
        </w:r>
        <w:r>
          <w:t>25</w:t>
        </w:r>
        <w:r>
          <w:fldChar w:fldCharType="end"/>
        </w:r>
      </w:hyperlink>
    </w:p>
    <w:p>
      <w:pPr>
        <w:pStyle w:val="TOC2"/>
        <w:tabs>
          <w:tab w:val="right" w:leader="dot" w:pos="8306"/>
        </w:tabs>
      </w:pPr>
      <w:hyperlink w:anchor="_Toc13367" w:history="1">
        <w:r>
          <w:rPr>
            <w:rFonts w:ascii="仿宋" w:eastAsia="仿宋" w:hAnsi="仿宋" w:cs="仿宋" w:hint="eastAsia"/>
            <w:lang w:eastAsia="zh-CN"/>
          </w:rPr>
          <w:t>(二)、工艺技术方案选用原则</w:t>
        </w:r>
        <w:r>
          <w:tab/>
        </w:r>
        <w:r>
          <w:fldChar w:fldCharType="begin"/>
        </w:r>
        <w:r>
          <w:instrText xml:space="preserve"> PAGEREF _Toc13367 \h </w:instrText>
        </w:r>
        <w:r>
          <w:fldChar w:fldCharType="separate"/>
        </w:r>
        <w:r>
          <w:t>27</w:t>
        </w:r>
        <w:r>
          <w:fldChar w:fldCharType="end"/>
        </w:r>
      </w:hyperlink>
    </w:p>
    <w:p>
      <w:pPr>
        <w:pStyle w:val="TOC2"/>
        <w:tabs>
          <w:tab w:val="right" w:leader="dot" w:pos="8306"/>
        </w:tabs>
      </w:pPr>
      <w:hyperlink w:anchor="_Toc16532" w:history="1">
        <w:r>
          <w:rPr>
            <w:rFonts w:ascii="仿宋" w:eastAsia="仿宋" w:hAnsi="仿宋" w:cs="仿宋" w:hint="eastAsia"/>
            <w:lang w:eastAsia="zh-CN"/>
          </w:rPr>
          <w:t>(三)、工艺技术方案要求</w:t>
        </w:r>
        <w:r>
          <w:tab/>
        </w:r>
        <w:r>
          <w:fldChar w:fldCharType="begin"/>
        </w:r>
        <w:r>
          <w:instrText xml:space="preserve"> PAGEREF _Toc16532 \h </w:instrText>
        </w:r>
        <w:r>
          <w:fldChar w:fldCharType="separate"/>
        </w:r>
        <w:r>
          <w:t>29</w:t>
        </w:r>
        <w:r>
          <w:fldChar w:fldCharType="end"/>
        </w:r>
      </w:hyperlink>
    </w:p>
    <w:p>
      <w:pPr>
        <w:pStyle w:val="TOC1"/>
        <w:tabs>
          <w:tab w:val="right" w:leader="dot" w:pos="8306"/>
        </w:tabs>
      </w:pPr>
      <w:hyperlink w:anchor="_Toc24259" w:history="1">
        <w:r>
          <w:rPr>
            <w:rFonts w:ascii="仿宋" w:eastAsia="仿宋" w:hAnsi="仿宋" w:cs="仿宋" w:hint="eastAsia"/>
            <w:lang w:eastAsia="zh-CN"/>
          </w:rPr>
          <w:t>九、超声无损检测设备项目人力资源管理</w:t>
        </w:r>
        <w:r>
          <w:tab/>
        </w:r>
        <w:r>
          <w:fldChar w:fldCharType="begin"/>
        </w:r>
        <w:r>
          <w:instrText xml:space="preserve"> PAGEREF _Toc24259 \h </w:instrText>
        </w:r>
        <w:r>
          <w:fldChar w:fldCharType="separate"/>
        </w:r>
        <w:r>
          <w:t>32</w:t>
        </w:r>
        <w:r>
          <w:fldChar w:fldCharType="end"/>
        </w:r>
      </w:hyperlink>
    </w:p>
    <w:p>
      <w:pPr>
        <w:pStyle w:val="TOC2"/>
        <w:tabs>
          <w:tab w:val="right" w:leader="dot" w:pos="8306"/>
        </w:tabs>
      </w:pPr>
      <w:hyperlink w:anchor="_Toc16405" w:history="1">
        <w:r>
          <w:rPr>
            <w:rFonts w:ascii="仿宋" w:eastAsia="仿宋" w:hAnsi="仿宋" w:cs="仿宋" w:hint="eastAsia"/>
            <w:lang w:eastAsia="zh-CN"/>
          </w:rPr>
          <w:t>(一)、建立健全的预算管理制度</w:t>
        </w:r>
        <w:r>
          <w:tab/>
        </w:r>
        <w:r>
          <w:fldChar w:fldCharType="begin"/>
        </w:r>
        <w:r>
          <w:instrText xml:space="preserve"> PAGEREF _Toc16405 \h </w:instrText>
        </w:r>
        <w:r>
          <w:fldChar w:fldCharType="separate"/>
        </w:r>
        <w:r>
          <w:t>32</w:t>
        </w:r>
        <w:r>
          <w:fldChar w:fldCharType="end"/>
        </w:r>
      </w:hyperlink>
    </w:p>
    <w:p>
      <w:pPr>
        <w:pStyle w:val="TOC2"/>
        <w:tabs>
          <w:tab w:val="right" w:leader="dot" w:pos="8306"/>
        </w:tabs>
      </w:pPr>
      <w:hyperlink w:anchor="_Toc6002" w:history="1">
        <w:r>
          <w:rPr>
            <w:rFonts w:ascii="仿宋" w:eastAsia="仿宋" w:hAnsi="仿宋" w:cs="仿宋" w:hint="eastAsia"/>
            <w:lang w:eastAsia="zh-CN"/>
          </w:rPr>
          <w:t>(二)、加强资金流动监控</w:t>
        </w:r>
        <w:r>
          <w:tab/>
        </w:r>
        <w:r>
          <w:fldChar w:fldCharType="begin"/>
        </w:r>
        <w:r>
          <w:instrText xml:space="preserve"> PAGEREF _Toc6002 \h </w:instrText>
        </w:r>
        <w:r>
          <w:fldChar w:fldCharType="separate"/>
        </w:r>
        <w:r>
          <w:t>34</w:t>
        </w:r>
        <w:r>
          <w:fldChar w:fldCharType="end"/>
        </w:r>
      </w:hyperlink>
    </w:p>
    <w:p>
      <w:pPr>
        <w:pStyle w:val="TOC2"/>
        <w:tabs>
          <w:tab w:val="right" w:leader="dot" w:pos="8306"/>
        </w:tabs>
      </w:pPr>
      <w:hyperlink w:anchor="_Toc21136" w:history="1">
        <w:r>
          <w:rPr>
            <w:rFonts w:ascii="仿宋" w:eastAsia="仿宋" w:hAnsi="仿宋" w:cs="仿宋" w:hint="eastAsia"/>
            <w:lang w:eastAsia="zh-CN"/>
          </w:rPr>
          <w:t>(三)、制定完善的风险控制机制</w:t>
        </w:r>
        <w:r>
          <w:tab/>
        </w:r>
        <w:r>
          <w:fldChar w:fldCharType="begin"/>
        </w:r>
        <w:r>
          <w:instrText xml:space="preserve"> PAGEREF _Toc21136 \h </w:instrText>
        </w:r>
        <w:r>
          <w:fldChar w:fldCharType="separate"/>
        </w:r>
        <w:r>
          <w:t>35</w:t>
        </w:r>
        <w:r>
          <w:fldChar w:fldCharType="end"/>
        </w:r>
      </w:hyperlink>
    </w:p>
    <w:p>
      <w:pPr>
        <w:pStyle w:val="TOC2"/>
        <w:tabs>
          <w:tab w:val="right" w:leader="dot" w:pos="8306"/>
        </w:tabs>
      </w:pPr>
      <w:hyperlink w:anchor="_Toc1027" w:history="1">
        <w:r>
          <w:rPr>
            <w:rFonts w:ascii="仿宋" w:eastAsia="仿宋" w:hAnsi="仿宋" w:cs="仿宋" w:hint="eastAsia"/>
            <w:lang w:eastAsia="zh-CN"/>
          </w:rPr>
          <w:t>(四)、优化成本管理</w:t>
        </w:r>
        <w:r>
          <w:tab/>
        </w:r>
        <w:r>
          <w:fldChar w:fldCharType="begin"/>
        </w:r>
        <w:r>
          <w:instrText xml:space="preserve"> PAGEREF _Toc1027 \h </w:instrText>
        </w:r>
        <w:r>
          <w:fldChar w:fldCharType="separate"/>
        </w:r>
        <w:r>
          <w:t>36</w:t>
        </w:r>
        <w:r>
          <w:fldChar w:fldCharType="end"/>
        </w:r>
      </w:hyperlink>
    </w:p>
    <w:p>
      <w:pPr>
        <w:pStyle w:val="TOC1"/>
        <w:tabs>
          <w:tab w:val="right" w:leader="dot" w:pos="8306"/>
        </w:tabs>
      </w:pPr>
      <w:hyperlink w:anchor="_Toc5112" w:history="1">
        <w:r>
          <w:rPr>
            <w:rFonts w:ascii="仿宋" w:eastAsia="仿宋" w:hAnsi="仿宋" w:cs="仿宋" w:hint="eastAsia"/>
            <w:lang w:eastAsia="zh-CN"/>
          </w:rPr>
          <w:t>十、超声无损检测设备项目投资规划</w:t>
        </w:r>
        <w:r>
          <w:tab/>
        </w:r>
        <w:r>
          <w:fldChar w:fldCharType="begin"/>
        </w:r>
        <w:r>
          <w:instrText xml:space="preserve"> PAGEREF _Toc5112 \h </w:instrText>
        </w:r>
        <w:r>
          <w:fldChar w:fldCharType="separate"/>
        </w:r>
        <w:r>
          <w:t>38</w:t>
        </w:r>
        <w:r>
          <w:fldChar w:fldCharType="end"/>
        </w:r>
      </w:hyperlink>
    </w:p>
    <w:p>
      <w:pPr>
        <w:pStyle w:val="TOC2"/>
        <w:tabs>
          <w:tab w:val="right" w:leader="dot" w:pos="8306"/>
        </w:tabs>
      </w:pPr>
      <w:hyperlink w:anchor="_Toc20767" w:history="1">
        <w:r>
          <w:rPr>
            <w:rFonts w:ascii="仿宋" w:eastAsia="仿宋" w:hAnsi="仿宋" w:cs="仿宋" w:hint="eastAsia"/>
            <w:lang w:eastAsia="zh-CN"/>
          </w:rPr>
          <w:t>(一)、超声无损检测设备项目总投资估算</w:t>
        </w:r>
        <w:r>
          <w:tab/>
        </w:r>
        <w:r>
          <w:fldChar w:fldCharType="begin"/>
        </w:r>
        <w:r>
          <w:instrText xml:space="preserve"> PAGEREF _Toc20767 \h </w:instrText>
        </w:r>
        <w:r>
          <w:fldChar w:fldCharType="separate"/>
        </w:r>
        <w:r>
          <w:t>38</w:t>
        </w:r>
        <w:r>
          <w:fldChar w:fldCharType="end"/>
        </w:r>
      </w:hyperlink>
    </w:p>
    <w:p>
      <w:pPr>
        <w:pStyle w:val="TOC2"/>
        <w:tabs>
          <w:tab w:val="right" w:leader="dot" w:pos="8306"/>
        </w:tabs>
      </w:pPr>
      <w:hyperlink w:anchor="_Toc1221" w:history="1">
        <w:r>
          <w:rPr>
            <w:rFonts w:ascii="仿宋" w:eastAsia="仿宋" w:hAnsi="仿宋" w:cs="仿宋" w:hint="eastAsia"/>
            <w:lang w:eastAsia="zh-CN"/>
          </w:rPr>
          <w:t>(二)、资金筹措</w:t>
        </w:r>
        <w:r>
          <w:tab/>
        </w:r>
        <w:r>
          <w:fldChar w:fldCharType="begin"/>
        </w:r>
        <w:r>
          <w:instrText xml:space="preserve"> PAGEREF _Toc1221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978" w:history="1">
        <w:r>
          <w:rPr>
            <w:rFonts w:ascii="仿宋" w:eastAsia="仿宋" w:hAnsi="仿宋" w:cs="仿宋" w:hint="eastAsia"/>
            <w:lang w:eastAsia="zh-CN"/>
          </w:rPr>
          <w:t>十一、超声无损检测设备项目环境影响分析</w:t>
        </w:r>
        <w:r>
          <w:tab/>
        </w:r>
        <w:r>
          <w:fldChar w:fldCharType="begin"/>
        </w:r>
        <w:r>
          <w:instrText xml:space="preserve"> PAGEREF _Toc20978 \h </w:instrText>
        </w:r>
        <w:r>
          <w:fldChar w:fldCharType="separate"/>
        </w:r>
        <w:r>
          <w:t>40</w:t>
        </w:r>
        <w:r>
          <w:fldChar w:fldCharType="end"/>
        </w:r>
      </w:hyperlink>
    </w:p>
    <w:p>
      <w:pPr>
        <w:pStyle w:val="TOC2"/>
        <w:tabs>
          <w:tab w:val="right" w:leader="dot" w:pos="8306"/>
        </w:tabs>
      </w:pPr>
      <w:hyperlink w:anchor="_Toc30146" w:history="1">
        <w:r>
          <w:rPr>
            <w:rFonts w:ascii="仿宋" w:eastAsia="仿宋" w:hAnsi="仿宋" w:cs="仿宋" w:hint="eastAsia"/>
            <w:lang w:eastAsia="zh-CN"/>
          </w:rPr>
          <w:t>(一)、建设区域环境质量现状</w:t>
        </w:r>
        <w:r>
          <w:tab/>
        </w:r>
        <w:r>
          <w:fldChar w:fldCharType="begin"/>
        </w:r>
        <w:r>
          <w:instrText xml:space="preserve"> PAGEREF _Toc30146 \h </w:instrText>
        </w:r>
        <w:r>
          <w:fldChar w:fldCharType="separate"/>
        </w:r>
        <w:r>
          <w:t>40</w:t>
        </w:r>
        <w:r>
          <w:fldChar w:fldCharType="end"/>
        </w:r>
      </w:hyperlink>
    </w:p>
    <w:p>
      <w:pPr>
        <w:pStyle w:val="TOC2"/>
        <w:tabs>
          <w:tab w:val="right" w:leader="dot" w:pos="8306"/>
        </w:tabs>
      </w:pPr>
      <w:hyperlink w:anchor="_Toc23866" w:history="1">
        <w:r>
          <w:rPr>
            <w:rFonts w:ascii="仿宋" w:eastAsia="仿宋" w:hAnsi="仿宋" w:cs="仿宋" w:hint="eastAsia"/>
            <w:lang w:eastAsia="zh-CN"/>
          </w:rPr>
          <w:t>(二)、建设期环境保护</w:t>
        </w:r>
        <w:r>
          <w:tab/>
        </w:r>
        <w:r>
          <w:fldChar w:fldCharType="begin"/>
        </w:r>
        <w:r>
          <w:instrText xml:space="preserve"> PAGEREF _Toc23866 \h </w:instrText>
        </w:r>
        <w:r>
          <w:fldChar w:fldCharType="separate"/>
        </w:r>
        <w:r>
          <w:t>41</w:t>
        </w:r>
        <w:r>
          <w:fldChar w:fldCharType="end"/>
        </w:r>
      </w:hyperlink>
    </w:p>
    <w:p>
      <w:pPr>
        <w:pStyle w:val="TOC2"/>
        <w:tabs>
          <w:tab w:val="right" w:leader="dot" w:pos="8306"/>
        </w:tabs>
      </w:pPr>
      <w:hyperlink w:anchor="_Toc3918" w:history="1">
        <w:r>
          <w:rPr>
            <w:rFonts w:ascii="仿宋" w:eastAsia="仿宋" w:hAnsi="仿宋" w:cs="仿宋" w:hint="eastAsia"/>
            <w:lang w:eastAsia="zh-CN"/>
          </w:rPr>
          <w:t>(三)、运营期环境保护</w:t>
        </w:r>
        <w:r>
          <w:tab/>
        </w:r>
        <w:r>
          <w:fldChar w:fldCharType="begin"/>
        </w:r>
        <w:r>
          <w:instrText xml:space="preserve"> PAGEREF _Toc3918 \h </w:instrText>
        </w:r>
        <w:r>
          <w:fldChar w:fldCharType="separate"/>
        </w:r>
        <w:r>
          <w:t>42</w:t>
        </w:r>
        <w:r>
          <w:fldChar w:fldCharType="end"/>
        </w:r>
      </w:hyperlink>
    </w:p>
    <w:p>
      <w:pPr>
        <w:pStyle w:val="TOC2"/>
        <w:tabs>
          <w:tab w:val="right" w:leader="dot" w:pos="8306"/>
        </w:tabs>
      </w:pPr>
      <w:hyperlink w:anchor="_Toc23563" w:history="1">
        <w:r>
          <w:rPr>
            <w:rFonts w:ascii="仿宋" w:eastAsia="仿宋" w:hAnsi="仿宋" w:cs="仿宋" w:hint="eastAsia"/>
            <w:lang w:eastAsia="zh-CN"/>
          </w:rPr>
          <w:t>(四)、超声无损检测设备项目建设对区域经济的影响</w:t>
        </w:r>
        <w:r>
          <w:tab/>
        </w:r>
        <w:r>
          <w:fldChar w:fldCharType="begin"/>
        </w:r>
        <w:r>
          <w:instrText xml:space="preserve"> PAGEREF _Toc23563 \h </w:instrText>
        </w:r>
        <w:r>
          <w:fldChar w:fldCharType="separate"/>
        </w:r>
        <w:r>
          <w:t>44</w:t>
        </w:r>
        <w:r>
          <w:fldChar w:fldCharType="end"/>
        </w:r>
      </w:hyperlink>
    </w:p>
    <w:p>
      <w:pPr>
        <w:pStyle w:val="TOC2"/>
        <w:tabs>
          <w:tab w:val="right" w:leader="dot" w:pos="8306"/>
        </w:tabs>
      </w:pPr>
      <w:hyperlink w:anchor="_Toc14228" w:history="1">
        <w:r>
          <w:rPr>
            <w:rFonts w:ascii="仿宋" w:eastAsia="仿宋" w:hAnsi="仿宋" w:cs="仿宋" w:hint="eastAsia"/>
            <w:lang w:eastAsia="zh-CN"/>
          </w:rPr>
          <w:t>(五)、废弃物处理</w:t>
        </w:r>
        <w:r>
          <w:tab/>
        </w:r>
        <w:r>
          <w:fldChar w:fldCharType="begin"/>
        </w:r>
        <w:r>
          <w:instrText xml:space="preserve"> PAGEREF _Toc14228 \h </w:instrText>
        </w:r>
        <w:r>
          <w:fldChar w:fldCharType="separate"/>
        </w:r>
        <w:r>
          <w:t>46</w:t>
        </w:r>
        <w:r>
          <w:fldChar w:fldCharType="end"/>
        </w:r>
      </w:hyperlink>
    </w:p>
    <w:p>
      <w:pPr>
        <w:pStyle w:val="TOC2"/>
        <w:tabs>
          <w:tab w:val="right" w:leader="dot" w:pos="8306"/>
        </w:tabs>
      </w:pPr>
      <w:hyperlink w:anchor="_Toc24490" w:history="1">
        <w:r>
          <w:rPr>
            <w:rFonts w:ascii="仿宋" w:eastAsia="仿宋" w:hAnsi="仿宋" w:cs="仿宋" w:hint="eastAsia"/>
            <w:lang w:eastAsia="zh-CN"/>
          </w:rPr>
          <w:t>(六)、特殊环境影响分析</w:t>
        </w:r>
        <w:r>
          <w:tab/>
        </w:r>
        <w:r>
          <w:fldChar w:fldCharType="begin"/>
        </w:r>
        <w:r>
          <w:instrText xml:space="preserve"> PAGEREF _Toc24490 \h </w:instrText>
        </w:r>
        <w:r>
          <w:fldChar w:fldCharType="separate"/>
        </w:r>
        <w:r>
          <w:t>47</w:t>
        </w:r>
        <w:r>
          <w:fldChar w:fldCharType="end"/>
        </w:r>
      </w:hyperlink>
    </w:p>
    <w:p>
      <w:pPr>
        <w:pStyle w:val="TOC2"/>
        <w:tabs>
          <w:tab w:val="right" w:leader="dot" w:pos="8306"/>
        </w:tabs>
      </w:pPr>
      <w:hyperlink w:anchor="_Toc30594" w:history="1">
        <w:r>
          <w:rPr>
            <w:rFonts w:ascii="仿宋" w:eastAsia="仿宋" w:hAnsi="仿宋" w:cs="仿宋" w:hint="eastAsia"/>
            <w:lang w:eastAsia="zh-CN"/>
          </w:rPr>
          <w:t>(七)、清洁生产</w:t>
        </w:r>
        <w:r>
          <w:tab/>
        </w:r>
        <w:r>
          <w:fldChar w:fldCharType="begin"/>
        </w:r>
        <w:r>
          <w:instrText xml:space="preserve"> PAGEREF _Toc30594 \h </w:instrText>
        </w:r>
        <w:r>
          <w:fldChar w:fldCharType="separate"/>
        </w:r>
        <w:r>
          <w:t>48</w:t>
        </w:r>
        <w:r>
          <w:fldChar w:fldCharType="end"/>
        </w:r>
      </w:hyperlink>
    </w:p>
    <w:p>
      <w:pPr>
        <w:pStyle w:val="TOC2"/>
        <w:tabs>
          <w:tab w:val="right" w:leader="dot" w:pos="8306"/>
        </w:tabs>
      </w:pPr>
      <w:hyperlink w:anchor="_Toc32542" w:history="1">
        <w:r>
          <w:rPr>
            <w:rFonts w:ascii="仿宋" w:eastAsia="仿宋" w:hAnsi="仿宋" w:cs="仿宋" w:hint="eastAsia"/>
            <w:lang w:eastAsia="zh-CN"/>
          </w:rPr>
          <w:t>(八)、环境保护综合评价</w:t>
        </w:r>
        <w:r>
          <w:tab/>
        </w:r>
        <w:r>
          <w:fldChar w:fldCharType="begin"/>
        </w:r>
        <w:r>
          <w:instrText xml:space="preserve"> PAGEREF _Toc32542 \h </w:instrText>
        </w:r>
        <w:r>
          <w:fldChar w:fldCharType="separate"/>
        </w:r>
        <w:r>
          <w:t>49</w:t>
        </w:r>
        <w:r>
          <w:fldChar w:fldCharType="end"/>
        </w:r>
      </w:hyperlink>
    </w:p>
    <w:p>
      <w:pPr>
        <w:pStyle w:val="TOC1"/>
        <w:tabs>
          <w:tab w:val="right" w:leader="dot" w:pos="8306"/>
        </w:tabs>
      </w:pPr>
      <w:hyperlink w:anchor="_Toc15501" w:history="1">
        <w:r>
          <w:rPr>
            <w:rFonts w:ascii="仿宋" w:eastAsia="仿宋" w:hAnsi="仿宋" w:cs="仿宋" w:hint="eastAsia"/>
            <w:lang w:eastAsia="zh-CN"/>
          </w:rPr>
          <w:t>十二、超声无损检测设备项目人力资源培养与发展</w:t>
        </w:r>
        <w:r>
          <w:tab/>
        </w:r>
        <w:r>
          <w:fldChar w:fldCharType="begin"/>
        </w:r>
        <w:r>
          <w:instrText xml:space="preserve"> PAGEREF _Toc15501 \h </w:instrText>
        </w:r>
        <w:r>
          <w:fldChar w:fldCharType="separate"/>
        </w:r>
        <w:r>
          <w:t>51</w:t>
        </w:r>
        <w:r>
          <w:fldChar w:fldCharType="end"/>
        </w:r>
      </w:hyperlink>
    </w:p>
    <w:p>
      <w:pPr>
        <w:pStyle w:val="TOC2"/>
        <w:tabs>
          <w:tab w:val="right" w:leader="dot" w:pos="8306"/>
        </w:tabs>
      </w:pPr>
      <w:hyperlink w:anchor="_Toc619" w:history="1">
        <w:r>
          <w:rPr>
            <w:rFonts w:ascii="仿宋" w:eastAsia="仿宋" w:hAnsi="仿宋" w:cs="仿宋" w:hint="eastAsia"/>
            <w:lang w:eastAsia="zh-CN"/>
          </w:rPr>
          <w:t>(一)、人才需求与规划</w:t>
        </w:r>
        <w:r>
          <w:tab/>
        </w:r>
        <w:r>
          <w:fldChar w:fldCharType="begin"/>
        </w:r>
        <w:r>
          <w:instrText xml:space="preserve"> PAGEREF _Toc619 \h </w:instrText>
        </w:r>
        <w:r>
          <w:fldChar w:fldCharType="separate"/>
        </w:r>
        <w:r>
          <w:t>51</w:t>
        </w:r>
        <w:r>
          <w:fldChar w:fldCharType="end"/>
        </w:r>
      </w:hyperlink>
    </w:p>
    <w:p>
      <w:pPr>
        <w:pStyle w:val="TOC2"/>
        <w:tabs>
          <w:tab w:val="right" w:leader="dot" w:pos="8306"/>
        </w:tabs>
      </w:pPr>
      <w:hyperlink w:anchor="_Toc1410" w:history="1">
        <w:r>
          <w:rPr>
            <w:rFonts w:ascii="仿宋" w:eastAsia="仿宋" w:hAnsi="仿宋" w:cs="仿宋" w:hint="eastAsia"/>
            <w:lang w:eastAsia="zh-CN"/>
          </w:rPr>
          <w:t>(二)、培训与发展计划</w:t>
        </w:r>
        <w:r>
          <w:tab/>
        </w:r>
        <w:r>
          <w:fldChar w:fldCharType="begin"/>
        </w:r>
        <w:r>
          <w:instrText xml:space="preserve"> PAGEREF _Toc1410 \h </w:instrText>
        </w:r>
        <w:r>
          <w:fldChar w:fldCharType="separate"/>
        </w:r>
        <w:r>
          <w:t>51</w:t>
        </w:r>
        <w:r>
          <w:fldChar w:fldCharType="end"/>
        </w:r>
      </w:hyperlink>
    </w:p>
    <w:p>
      <w:pPr>
        <w:pStyle w:val="TOC1"/>
        <w:tabs>
          <w:tab w:val="right" w:leader="dot" w:pos="8306"/>
        </w:tabs>
      </w:pPr>
      <w:hyperlink w:anchor="_Toc20632" w:history="1">
        <w:r>
          <w:rPr>
            <w:rFonts w:ascii="仿宋" w:eastAsia="仿宋" w:hAnsi="仿宋" w:cs="仿宋" w:hint="eastAsia"/>
            <w:lang w:eastAsia="zh-CN"/>
          </w:rPr>
          <w:t>十三、利益相关者分析与沟通计划</w:t>
        </w:r>
        <w:r>
          <w:tab/>
        </w:r>
        <w:r>
          <w:fldChar w:fldCharType="begin"/>
        </w:r>
        <w:r>
          <w:instrText xml:space="preserve"> PAGEREF _Toc20632 \h </w:instrText>
        </w:r>
        <w:r>
          <w:fldChar w:fldCharType="separate"/>
        </w:r>
        <w:r>
          <w:t>52</w:t>
        </w:r>
        <w:r>
          <w:fldChar w:fldCharType="end"/>
        </w:r>
      </w:hyperlink>
    </w:p>
    <w:p>
      <w:pPr>
        <w:pStyle w:val="TOC2"/>
        <w:tabs>
          <w:tab w:val="right" w:leader="dot" w:pos="8306"/>
        </w:tabs>
      </w:pPr>
      <w:hyperlink w:anchor="_Toc15093" w:history="1">
        <w:r>
          <w:rPr>
            <w:rFonts w:ascii="仿宋" w:eastAsia="仿宋" w:hAnsi="仿宋" w:cs="仿宋" w:hint="eastAsia"/>
            <w:lang w:eastAsia="zh-CN"/>
          </w:rPr>
          <w:t>(一)、利益相关者分析</w:t>
        </w:r>
        <w:r>
          <w:tab/>
        </w:r>
        <w:r>
          <w:fldChar w:fldCharType="begin"/>
        </w:r>
        <w:r>
          <w:instrText xml:space="preserve"> PAGEREF _Toc15093 \h </w:instrText>
        </w:r>
        <w:r>
          <w:fldChar w:fldCharType="separate"/>
        </w:r>
        <w:r>
          <w:t>52</w:t>
        </w:r>
        <w:r>
          <w:fldChar w:fldCharType="end"/>
        </w:r>
      </w:hyperlink>
    </w:p>
    <w:p>
      <w:pPr>
        <w:pStyle w:val="TOC2"/>
        <w:tabs>
          <w:tab w:val="right" w:leader="dot" w:pos="8306"/>
        </w:tabs>
      </w:pPr>
      <w:hyperlink w:anchor="_Toc32492" w:history="1">
        <w:r>
          <w:rPr>
            <w:rFonts w:ascii="仿宋" w:eastAsia="仿宋" w:hAnsi="仿宋" w:cs="仿宋" w:hint="eastAsia"/>
            <w:lang w:eastAsia="zh-CN"/>
          </w:rPr>
          <w:t>(二)、沟通计划</w:t>
        </w:r>
        <w:r>
          <w:tab/>
        </w:r>
        <w:r>
          <w:fldChar w:fldCharType="begin"/>
        </w:r>
        <w:r>
          <w:instrText xml:space="preserve"> PAGEREF _Toc32492 \h </w:instrText>
        </w:r>
        <w:r>
          <w:fldChar w:fldCharType="separate"/>
        </w:r>
        <w:r>
          <w:t>53</w:t>
        </w:r>
        <w:r>
          <w:fldChar w:fldCharType="end"/>
        </w:r>
      </w:hyperlink>
    </w:p>
    <w:p>
      <w:pPr>
        <w:pStyle w:val="TOC1"/>
        <w:tabs>
          <w:tab w:val="right" w:leader="dot" w:pos="8306"/>
        </w:tabs>
      </w:pPr>
      <w:hyperlink w:anchor="_Toc14350" w:history="1">
        <w:r>
          <w:rPr>
            <w:rFonts w:ascii="仿宋" w:eastAsia="仿宋" w:hAnsi="仿宋" w:cs="仿宋" w:hint="eastAsia"/>
            <w:lang w:eastAsia="zh-CN"/>
          </w:rPr>
          <w:t>十四、超声无损检测设备项目实施保障措施</w:t>
        </w:r>
        <w:r>
          <w:tab/>
        </w:r>
        <w:r>
          <w:fldChar w:fldCharType="begin"/>
        </w:r>
        <w:r>
          <w:instrText xml:space="preserve"> PAGEREF _Toc14350 \h </w:instrText>
        </w:r>
        <w:r>
          <w:fldChar w:fldCharType="separate"/>
        </w:r>
        <w:r>
          <w:t>54</w:t>
        </w:r>
        <w:r>
          <w:fldChar w:fldCharType="end"/>
        </w:r>
      </w:hyperlink>
    </w:p>
    <w:p>
      <w:pPr>
        <w:pStyle w:val="TOC2"/>
        <w:tabs>
          <w:tab w:val="right" w:leader="dot" w:pos="8306"/>
        </w:tabs>
      </w:pPr>
      <w:hyperlink w:anchor="_Toc4869" w:history="1">
        <w:r>
          <w:rPr>
            <w:rFonts w:ascii="仿宋" w:eastAsia="仿宋" w:hAnsi="仿宋" w:cs="仿宋" w:hint="eastAsia"/>
            <w:lang w:eastAsia="zh-CN"/>
          </w:rPr>
          <w:t>(一)、超声无损检测设备项目实施保障机制</w:t>
        </w:r>
        <w:r>
          <w:tab/>
        </w:r>
        <w:r>
          <w:fldChar w:fldCharType="begin"/>
        </w:r>
        <w:r>
          <w:instrText xml:space="preserve"> PAGEREF _Toc4869 \h </w:instrText>
        </w:r>
        <w:r>
          <w:fldChar w:fldCharType="separate"/>
        </w:r>
        <w:r>
          <w:t>54</w:t>
        </w:r>
        <w:r>
          <w:fldChar w:fldCharType="end"/>
        </w:r>
      </w:hyperlink>
    </w:p>
    <w:p>
      <w:pPr>
        <w:pStyle w:val="TOC2"/>
        <w:tabs>
          <w:tab w:val="right" w:leader="dot" w:pos="8306"/>
        </w:tabs>
      </w:pPr>
      <w:hyperlink w:anchor="_Toc28347" w:history="1">
        <w:r>
          <w:rPr>
            <w:rFonts w:ascii="仿宋" w:eastAsia="仿宋" w:hAnsi="仿宋" w:cs="仿宋" w:hint="eastAsia"/>
            <w:lang w:eastAsia="zh-CN"/>
          </w:rPr>
          <w:t>(二)、超声无损检测设备项目法律合规要求</w:t>
        </w:r>
        <w:r>
          <w:tab/>
        </w:r>
        <w:r>
          <w:fldChar w:fldCharType="begin"/>
        </w:r>
        <w:r>
          <w:instrText xml:space="preserve"> PAGEREF _Toc28347 \h </w:instrText>
        </w:r>
        <w:r>
          <w:fldChar w:fldCharType="separate"/>
        </w:r>
        <w:r>
          <w:t>58</w:t>
        </w:r>
        <w:r>
          <w:fldChar w:fldCharType="end"/>
        </w:r>
      </w:hyperlink>
    </w:p>
    <w:p>
      <w:pPr>
        <w:pStyle w:val="TOC2"/>
        <w:tabs>
          <w:tab w:val="right" w:leader="dot" w:pos="8306"/>
        </w:tabs>
      </w:pPr>
      <w:hyperlink w:anchor="_Toc22198" w:history="1">
        <w:r>
          <w:rPr>
            <w:rFonts w:ascii="仿宋" w:eastAsia="仿宋" w:hAnsi="仿宋" w:cs="仿宋" w:hint="eastAsia"/>
            <w:lang w:eastAsia="zh-CN"/>
          </w:rPr>
          <w:t>(三)、超声无损检测设备项目合同管理与法律事务</w:t>
        </w:r>
        <w:r>
          <w:tab/>
        </w:r>
        <w:r>
          <w:fldChar w:fldCharType="begin"/>
        </w:r>
        <w:r>
          <w:instrText xml:space="preserve"> PAGEREF _Toc22198 \h </w:instrText>
        </w:r>
        <w:r>
          <w:fldChar w:fldCharType="separate"/>
        </w:r>
        <w:r>
          <w:t>63</w:t>
        </w:r>
        <w:r>
          <w:fldChar w:fldCharType="end"/>
        </w:r>
      </w:hyperlink>
    </w:p>
    <w:p>
      <w:pPr>
        <w:pStyle w:val="TOC2"/>
        <w:tabs>
          <w:tab w:val="right" w:leader="dot" w:pos="8306"/>
        </w:tabs>
      </w:pPr>
      <w:hyperlink w:anchor="_Toc10909" w:history="1">
        <w:r>
          <w:rPr>
            <w:rFonts w:ascii="仿宋" w:eastAsia="仿宋" w:hAnsi="仿宋" w:cs="仿宋" w:hint="eastAsia"/>
            <w:lang w:eastAsia="zh-CN"/>
          </w:rPr>
          <w:t>(四)、超声无损检测设备项目知识产权保护策略</w:t>
        </w:r>
        <w:r>
          <w:tab/>
        </w:r>
        <w:r>
          <w:fldChar w:fldCharType="begin"/>
        </w:r>
        <w:r>
          <w:instrText xml:space="preserve"> PAGEREF _Toc10909 \h </w:instrText>
        </w:r>
        <w:r>
          <w:fldChar w:fldCharType="separate"/>
        </w:r>
        <w:r>
          <w:t>69</w:t>
        </w:r>
        <w:r>
          <w:fldChar w:fldCharType="end"/>
        </w:r>
      </w:hyperlink>
    </w:p>
    <w:p>
      <w:pPr>
        <w:pStyle w:val="TOC1"/>
        <w:tabs>
          <w:tab w:val="right" w:leader="dot" w:pos="8306"/>
        </w:tabs>
      </w:pPr>
      <w:hyperlink w:anchor="_Toc21459" w:history="1">
        <w:r>
          <w:rPr>
            <w:rFonts w:ascii="仿宋" w:eastAsia="仿宋" w:hAnsi="仿宋" w:cs="仿宋" w:hint="eastAsia"/>
            <w:lang w:eastAsia="zh-CN"/>
          </w:rPr>
          <w:t>十五、超声无损检测设备项目实施时间节点</w:t>
        </w:r>
        <w:r>
          <w:tab/>
        </w:r>
        <w:r>
          <w:fldChar w:fldCharType="begin"/>
        </w:r>
        <w:r>
          <w:instrText xml:space="preserve"> PAGEREF _Toc21459 \h </w:instrText>
        </w:r>
        <w:r>
          <w:fldChar w:fldCharType="separate"/>
        </w:r>
        <w:r>
          <w:t>72</w:t>
        </w:r>
        <w:r>
          <w:fldChar w:fldCharType="end"/>
        </w:r>
      </w:hyperlink>
    </w:p>
    <w:p>
      <w:pPr>
        <w:pStyle w:val="TOC2"/>
        <w:tabs>
          <w:tab w:val="right" w:leader="dot" w:pos="8306"/>
        </w:tabs>
      </w:pPr>
      <w:hyperlink w:anchor="_Toc20514" w:history="1">
        <w:r>
          <w:rPr>
            <w:rFonts w:ascii="仿宋" w:eastAsia="仿宋" w:hAnsi="仿宋" w:cs="仿宋" w:hint="eastAsia"/>
            <w:lang w:eastAsia="zh-CN"/>
          </w:rPr>
          <w:t>(一)、超声无损检测设备项目启动阶段时间节点</w:t>
        </w:r>
        <w:r>
          <w:tab/>
        </w:r>
        <w:r>
          <w:fldChar w:fldCharType="begin"/>
        </w:r>
        <w:r>
          <w:instrText xml:space="preserve"> PAGEREF _Toc20514 \h </w:instrText>
        </w:r>
        <w:r>
          <w:fldChar w:fldCharType="separate"/>
        </w:r>
        <w:r>
          <w:t>72</w:t>
        </w:r>
        <w:r>
          <w:fldChar w:fldCharType="end"/>
        </w:r>
      </w:hyperlink>
    </w:p>
    <w:p>
      <w:pPr>
        <w:pStyle w:val="TOC2"/>
        <w:tabs>
          <w:tab w:val="right" w:leader="dot" w:pos="8306"/>
        </w:tabs>
      </w:pPr>
      <w:hyperlink w:anchor="_Toc32591" w:history="1">
        <w:r>
          <w:rPr>
            <w:rFonts w:ascii="仿宋" w:eastAsia="仿宋" w:hAnsi="仿宋" w:cs="仿宋" w:hint="eastAsia"/>
            <w:lang w:eastAsia="zh-CN"/>
          </w:rPr>
          <w:t>(二)、超声无损检测设备项目执行阶段时间节点</w:t>
        </w:r>
        <w:r>
          <w:tab/>
        </w:r>
        <w:r>
          <w:fldChar w:fldCharType="begin"/>
        </w:r>
        <w:r>
          <w:instrText xml:space="preserve"> PAGEREF _Toc32591 \h </w:instrText>
        </w:r>
        <w:r>
          <w:fldChar w:fldCharType="separate"/>
        </w:r>
        <w:r>
          <w:t>73</w:t>
        </w:r>
        <w:r>
          <w:fldChar w:fldCharType="end"/>
        </w:r>
      </w:hyperlink>
    </w:p>
    <w:p>
      <w:pPr>
        <w:pStyle w:val="TOC2"/>
        <w:tabs>
          <w:tab w:val="right" w:leader="dot" w:pos="8306"/>
        </w:tabs>
      </w:pPr>
      <w:hyperlink w:anchor="_Toc8620" w:history="1">
        <w:r>
          <w:rPr>
            <w:rFonts w:ascii="仿宋" w:eastAsia="仿宋" w:hAnsi="仿宋" w:cs="仿宋" w:hint="eastAsia"/>
            <w:lang w:eastAsia="zh-CN"/>
          </w:rPr>
          <w:t>(三)、超声无损检测设备项目完成阶段时间节点</w:t>
        </w:r>
        <w:r>
          <w:tab/>
        </w:r>
        <w:r>
          <w:fldChar w:fldCharType="begin"/>
        </w:r>
        <w:r>
          <w:instrText xml:space="preserve"> PAGEREF _Toc8620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35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8006"/>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3318"/>
      <w:r>
        <w:rPr>
          <w:rFonts w:ascii="仿宋" w:eastAsia="仿宋" w:hAnsi="仿宋" w:cs="仿宋" w:hint="eastAsia"/>
          <w:lang w:eastAsia="zh-CN"/>
        </w:rPr>
        <w:t>(一)、超声无损检测设备行业分析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超声无损检测设备行业一直以来都是市场的关注焦点。行业内的发展趋势、竞争态势以及潜在机会都对超声无损检测设备项目的推进产生深远的影响。通过深入研究行业的整体概貌，我们将更好地理解行业的核心特征，为超声无损检测设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超声无损检测设备行业，技术一直是推动创新和发展的关键因素。我们将对当前技术趋势进行详尽分析，包括但不限于人工智能、大数据应用、先进制造技术等。这有助于超声无损检测设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超声无损检测设备项目成功的基础。我们将对主要竞争对手进行深入研究，包括其市场份额、产品特点、市场定位等。通过全面了解竞争对手的优势和劣势，超声无损检测设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0763"/>
      <w:r>
        <w:rPr>
          <w:rFonts w:ascii="仿宋" w:eastAsia="仿宋" w:hAnsi="仿宋" w:cs="仿宋" w:hint="eastAsia"/>
          <w:sz w:val="28"/>
          <w:lang w:eastAsia="zh-CN"/>
        </w:rPr>
        <w:t>(二)、超声无损检测设备市场分析预测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超声无损检测设备市场未来的增长趋势。这包括市场的整体规模、各细分领域的发展趋势等。超声无损检测设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超声无损检测设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超声无损检测设备项目实施过程中需要充分考虑的因素。我们将对市场风险进行全面评估，包括但不限于政策法规风险、市场竞争风险、技术变革风险等。通过对潜在风险的深入分析，超声无损检测设备项目可以制定相应的风险缓解策略，降低不确定性对超声无损检测设备项目的影响。</w:t>
      </w:r>
    </w:p>
    <w:p>
      <w:pPr>
        <w:pStyle w:val="Heading1"/>
        <w:ind w:firstLine="560" w:firstLineChars="200"/>
        <w:rPr>
          <w:rFonts w:ascii="仿宋" w:eastAsia="仿宋" w:hAnsi="仿宋" w:cs="仿宋" w:hint="eastAsia"/>
          <w:sz w:val="28"/>
          <w:lang w:eastAsia="zh-CN"/>
        </w:rPr>
      </w:pPr>
      <w:bookmarkStart w:id="5" w:name="_Toc25983"/>
      <w:r>
        <w:rPr>
          <w:rFonts w:ascii="仿宋" w:eastAsia="仿宋" w:hAnsi="仿宋" w:cs="仿宋" w:hint="eastAsia"/>
          <w:sz w:val="28"/>
          <w:lang w:eastAsia="zh-CN"/>
        </w:rPr>
        <w:t>二、超声无损检测设备项目选址可行性分析</w:t>
      </w:r>
      <w:bookmarkEnd w:id="5"/>
    </w:p>
    <w:p>
      <w:pPr>
        <w:pStyle w:val="Heading2"/>
        <w:rPr>
          <w:rFonts w:ascii="仿宋" w:eastAsia="仿宋" w:hAnsi="仿宋" w:cs="仿宋" w:hint="eastAsia"/>
          <w:lang w:eastAsia="zh-CN"/>
        </w:rPr>
      </w:pPr>
      <w:bookmarkStart w:id="6" w:name="_Toc10512"/>
      <w:r>
        <w:rPr>
          <w:rFonts w:ascii="仿宋" w:eastAsia="仿宋" w:hAnsi="仿宋" w:cs="仿宋" w:hint="eastAsia"/>
          <w:lang w:eastAsia="zh-CN"/>
        </w:rPr>
        <w:t>(一)、超声无损检测设备项目选址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该超声无损检测设备项目选址位于XX省XX市XX区XXX街道</w:t>
      </w:r>
    </w:p>
    <w:p>
      <w:pPr>
        <w:pStyle w:val="Heading2"/>
        <w:ind w:firstLine="560" w:firstLineChars="200"/>
        <w:rPr>
          <w:rFonts w:ascii="仿宋" w:eastAsia="仿宋" w:hAnsi="仿宋" w:cs="仿宋" w:hint="eastAsia"/>
          <w:sz w:val="28"/>
          <w:lang w:eastAsia="zh-CN"/>
        </w:rPr>
      </w:pPr>
      <w:bookmarkStart w:id="7" w:name="_Toc20803"/>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超声无损检测设备项目的征地面积将根据超声无损检测设备项目的实际规模和需求进行精确规划。具体面积XXX平方米，旨在确保超声无损检测设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净用地面积是在征地面积基础上去除不可利用面积后的实际可开发用地。具体面积XXX平方米，考虑到环保、交通、安全等多方面因素，以确保超声无损检测设备项目在整体利用效率上达到最优。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超声无损检测设备项目计划建设的建筑总规模具体面积XXX平方米。这一规模的确定综合考虑了超声无损检测设备项目的性质、规模，以及城市规划的相关要求，确保建筑布局与周边环境协调一致。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绿地率： 绿地率是超声无损检测设备项目用地中被规划为绿地的比例。具体面积XXX平方米，旨在通过合理规划绿地，改善超声无损检测设备项目周边环境，提升居民生活质量，并符合城市整体绿化规划。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容积率是用地上可以建设的建筑总体积与用地面积之比。具体面积XXX，通过合理的容积率规划，确保超声无损检测设备项目建筑规模与周边环境和谐共生。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超声无损检测设备项目选址与当地城市规划相一致，具体面积XXX平方米。通过与城市规划部门深入沟通，确保超声无损检测设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超声无损检测设备项目选址符合当地产业政策，具体面积XXX平方米。这包括超声无损检测设备项目对当地经济的促进作用，以及对相关产业的带动效应，确保超声无损检测设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用地总体要求必须符合环保和可持续发展的原则，具体面积XXX平方米。通过采用绿色建筑设计、节能减排等措施，确保超声无损检测设备项目在建设和运营过程中对环境的影响最小化，达到可持续发展的要求。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确保超声无损检测设备项目选址具备必要的公共设施配套，具体面积XXX平方米。这包括交通便利性、教育、医疗等基础设施，以提高居民生活品质，使得超声无损检测设备项目选址更具吸引力。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10. 社会稳定性： 考虑用地总体要求对当地社会稳定性的影响，具体面积XXX平方米。通过深入了解当地社区反馈，确保超声无损检测设备项目的选址和建设过程对当地社会和谐稳定产生积极作用。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超声无损检测设备项目选址不仅符合法规和规划，还在实际操作中具有可行性。这一全面规划将为超声无损检测设备项目的成功实施提供坚实的基础，确保超声无损检测设备项目选址阶段就能够奠定良好的发展基础。</w:t>
      </w:r>
    </w:p>
    <w:p>
      <w:pPr>
        <w:pStyle w:val="Heading2"/>
        <w:ind w:firstLine="560" w:firstLineChars="200"/>
        <w:rPr>
          <w:rFonts w:ascii="仿宋" w:eastAsia="仿宋" w:hAnsi="仿宋" w:cs="仿宋" w:hint="eastAsia"/>
          <w:sz w:val="28"/>
          <w:lang w:eastAsia="zh-CN"/>
        </w:rPr>
      </w:pPr>
      <w:bookmarkStart w:id="8" w:name="_Toc16868"/>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超声无损检测设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其次，在超声无损检测设备项目的设备规划和空间设计中，我们将采取灵活设备布局的措施。设备布局将根据实际需求进行灵活设计，避免不必要的浪费。通过合理规划设备摆放位置，我们将提高设备的利用率，减少设备间距，以确保超声无损检测设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超声无损检测设备项目内部引入共享设施的概念，例如共享会议室、办公区等。通过这种方式，我们可以减少对资源的重复建设，提高资源共享效率，从而减小超声无损检测设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11910"/>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超声无损检测设备项目的总图布置中，我们将不同功能区域进行明确的规划，以最大程度满足超声无损检测设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32384"/>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超声无损检测设备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环保影响： 超声无损检测设备项目对环境的影响是综合评价的重要因素之一。我们将详细考虑选址周边的自然环境、生态保护区、水源地等情况，确保超声无损检测设备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对选址的评价还需充分考虑当地政府的产业政策和法规。我们将详细了解超声无损检测设备项目所在地的相关政策，确保超声无损检测设备项目的规划和运营与当地法规相符，降低不必要的法律风险。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考虑到社会稳定性对企业运营的重要性，我们将评估选址地区的社会安全情况、劳工关系、社区反馈等方面，以确保超声无损检测设备项目的建设和运营不会受到社会稳定性的负面影响。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最后，我们将综合考虑用地成本，包括土地购置费用、土地开发成本等。通过对用地成本的详细评估，我们能够做出更为精确的经济效益分析，为超声无损检测设备项目的投资决策提供有力支持。</w:t>
      </w:r>
    </w:p>
    <w:p>
      <w:pPr>
        <w:pStyle w:val="Heading1"/>
        <w:ind w:firstLine="560" w:firstLineChars="200"/>
        <w:rPr>
          <w:rFonts w:ascii="仿宋" w:eastAsia="仿宋" w:hAnsi="仿宋" w:cs="仿宋" w:hint="eastAsia"/>
          <w:sz w:val="28"/>
          <w:lang w:eastAsia="zh-CN"/>
        </w:rPr>
      </w:pPr>
      <w:bookmarkStart w:id="11" w:name="_Toc6308"/>
      <w:r>
        <w:rPr>
          <w:rFonts w:ascii="仿宋" w:eastAsia="仿宋" w:hAnsi="仿宋" w:cs="仿宋" w:hint="eastAsia"/>
          <w:sz w:val="28"/>
          <w:lang w:eastAsia="zh-CN"/>
        </w:rPr>
        <w:t>三、超声无损检测设备项目建设背景及必要性分析</w:t>
      </w:r>
      <w:bookmarkEnd w:id="11"/>
    </w:p>
    <w:p>
      <w:pPr>
        <w:pStyle w:val="Heading2"/>
        <w:rPr>
          <w:rFonts w:ascii="仿宋" w:eastAsia="仿宋" w:hAnsi="仿宋" w:cs="仿宋" w:hint="eastAsia"/>
          <w:lang w:eastAsia="zh-CN"/>
        </w:rPr>
      </w:pPr>
      <w:bookmarkStart w:id="12" w:name="_Toc2288"/>
      <w:r>
        <w:rPr>
          <w:rFonts w:ascii="仿宋" w:eastAsia="仿宋" w:hAnsi="仿宋" w:cs="仿宋" w:hint="eastAsia"/>
          <w:lang w:eastAsia="zh-CN"/>
        </w:rPr>
        <w:t>(一)、超声无损检测设备项目背景分析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超声无损检测设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超声无损检测设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超声无损检测设备项目在这个潮流中的定位。同时，我们将关注行业内涌现的新兴机遇，以便超声无损检测设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超声无损检测设备项目提供了强大的发展动力。我们将聚焦于行业内最新的技术发展趋势，包括但不限于人工智能、大数据分析、物联网等领域。通过深度的技术研究，我们将确保超声无损检测设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超声无损检测设备项目发展的源泉。我们将投入更多的精力对市场需求进行深入剖析，超越表面的需求，深入挖掘潜在的市场痛点和机遇。通过对市场需求的细致了解，超声无损检测设备项目将更有针对性地设计解决方案，满足市场的多样化需求，从而更好地促进超声无损检测设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激烈的市场竞争中，了解竞争对手的优势和劣势对于制定有效的超声无损检测设备项目战略至关重要。我们将对竞争态势进行更为深入的分析，包括但不限于市场份额、产品特点、客户满意度等多个维度。通过深度的竞争分析，超声无损检测设备项目将能够更准确地把握市场脉搏，制定具有竞争力的超声无损检测设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超声无损检测设备项目的发展具有直接的影响。我们将进行更为全面的法规和政策分析，了解行业发展中的潜在法律风险和合规挑战。通过充分了解和遵守相关法规，超声无损检测设备项目将确保在法律框架内合法合规运营，为超声无损检测设备项目的稳健发展提供有力支持。</w:t>
      </w:r>
    </w:p>
    <w:p>
      <w:pPr>
        <w:pStyle w:val="Heading2"/>
        <w:ind w:firstLine="560" w:firstLineChars="200"/>
        <w:rPr>
          <w:rFonts w:ascii="仿宋" w:eastAsia="仿宋" w:hAnsi="仿宋" w:cs="仿宋" w:hint="eastAsia"/>
          <w:sz w:val="28"/>
          <w:lang w:eastAsia="zh-CN"/>
        </w:rPr>
      </w:pPr>
      <w:bookmarkStart w:id="13" w:name="_Toc9492"/>
      <w:r>
        <w:rPr>
          <w:rFonts w:ascii="仿宋" w:eastAsia="仿宋" w:hAnsi="仿宋" w:cs="仿宋" w:hint="eastAsia"/>
          <w:sz w:val="28"/>
          <w:lang w:eastAsia="zh-CN"/>
        </w:rPr>
        <w:t>(二)、超声无损检测设备项目建设必要性分析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超声无损检测设备项目建设的迫切性源于对行业发展趋势的深刻洞察。我们正处于一个行业变革的时代，科技创新、数字化转型成为企业发展的关键动力。超声无损检测设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超声无损检测设备项目建设不仅仅是为了跟上潮流，更是为了通过技术创新推动企业的持续发展。通过引入先进的技术和解决方案，超声无损检测设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超声无损检测设备项目的建设成为必然选择，通过提高产品质量、拓展服务领域，从而在竞争中获得更多的机会。超声无损检测设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超声无损检测设备项目建设的必要性体现在对客户需求更精准的满足。通过超声无损检测设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超声无损检测设备项目建设的背后是对企业持续创新的追求。只有通过不断创新，企业才能在竞争中立于不败之地。超声无损检测设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19973"/>
      <w:r>
        <w:rPr>
          <w:rFonts w:ascii="仿宋" w:eastAsia="仿宋" w:hAnsi="仿宋" w:cs="仿宋" w:hint="eastAsia"/>
          <w:sz w:val="28"/>
          <w:lang w:eastAsia="zh-CN"/>
        </w:rPr>
        <w:t>四、超声无损检测设备项目危机管理</w:t>
      </w:r>
      <w:bookmarkEnd w:id="14"/>
    </w:p>
    <w:p>
      <w:pPr>
        <w:pStyle w:val="Heading2"/>
        <w:rPr>
          <w:rFonts w:ascii="仿宋" w:eastAsia="仿宋" w:hAnsi="仿宋" w:cs="仿宋" w:hint="eastAsia"/>
          <w:lang w:eastAsia="zh-CN"/>
        </w:rPr>
      </w:pPr>
      <w:bookmarkStart w:id="15" w:name="_Toc19915"/>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超声无损检测设备项目危机管理中，危机预警与识别是确保超声无损检测设备项目稳健运行的核心步骤。通过建立全面的监测机制，超声无损检测设备项目团队旨在及时发现和理解潜在的风险和危机因素，以便采取及时的预防和应对措施，确保超声无损检测设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超声无损检测设备项目团队全面分析了整个超声无损检测设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超声无损检测设备项目团队着重于明确定义超声无损检测设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超声无损检测设备项目进展的持续监控，团队能够及时发现潜在问题并作出迅速反应。超声无损检测设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在这一阶段，团队的专业素养和反应速度将发挥至关重要的作用，以确保潜在危机能够在初期得到有效的处理，最大程度地减轻负面影响。通过危机预警与识别，超声无损检测设备项目得以更有序、可控地推进。</w:t>
      </w:r>
    </w:p>
    <w:p>
      <w:pPr>
        <w:pStyle w:val="Heading2"/>
        <w:ind w:firstLine="560" w:firstLineChars="200"/>
        <w:rPr>
          <w:rFonts w:ascii="仿宋" w:eastAsia="仿宋" w:hAnsi="仿宋" w:cs="仿宋" w:hint="eastAsia"/>
          <w:sz w:val="28"/>
          <w:lang w:eastAsia="zh-CN"/>
        </w:rPr>
      </w:pPr>
      <w:bookmarkStart w:id="16" w:name="_Toc18076"/>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在危机发生时，超声无损检测设备项目团队立即行动，成立了应急小组。该小组的任务是迅速制定并实施紧急应对措施，以最小化潜在损失。以下是采取的主要措施：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暂停超声无损检测设备项目进度：为遏制危机蔓延，超声无损检测设备项目暂时停止进行，以便全面评估当前状况。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资源重新分配：重新评估超声无损检测设备项目资源的分配，确保最大限度地减小损失。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实时沟通：与关键利益相关者建立实时沟通机制，向他们传递超声无损检测设备项目危机的实际状况，保障超声无损检测设备项目核心利益。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在紧急应对的同时，超声无损检测设备项目团队强调了团队协作和有效沟通的重要性。以下是团队协作的关键举措：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信息共享机制：建立了信息共享平台，确保团队成员能够及时获取超声无损检测设备项目危机的实时信息。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领导者沟通：超声无损检测设备项目领导者通过定期会议和即时沟通工具，指导团队应对危机，保持团队稳定运行。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随着危机得到初步控制，超声无损检测设备项目团队转向制定恢复计划，以确保超声无损检测设备项目能够从中迅速恢复。主要恢复计划包括：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修复受损的进度计划：重新评估超声无损检测设备项目进度，制定修复计划，确保超声无损检测设备项目尽快回归正常进程。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重新调整资源分配：优化资源分配，确保超声无损检测设备项目在有限资源下高效运转。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风险管理机制加强：对超声无损检测设备项目风险进行全面评估，制定更强化的风险管理策略，以预防未来可能的危机。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7" w:name="_Toc31723"/>
      <w:r>
        <w:rPr>
          <w:rFonts w:ascii="仿宋" w:eastAsia="仿宋" w:hAnsi="仿宋" w:cs="仿宋" w:hint="eastAsia"/>
          <w:sz w:val="28"/>
          <w:lang w:eastAsia="zh-CN"/>
        </w:rPr>
        <w:t>五、超声无损检测设备项目土建工程</w:t>
      </w:r>
      <w:bookmarkEnd w:id="17"/>
    </w:p>
    <w:p>
      <w:pPr>
        <w:pStyle w:val="Heading2"/>
        <w:rPr>
          <w:rFonts w:ascii="仿宋" w:eastAsia="仿宋" w:hAnsi="仿宋" w:cs="仿宋" w:hint="eastAsia"/>
          <w:lang w:eastAsia="zh-CN"/>
        </w:rPr>
      </w:pPr>
      <w:bookmarkStart w:id="18" w:name="_Toc9254"/>
      <w:r>
        <w:rPr>
          <w:rFonts w:ascii="仿宋" w:eastAsia="仿宋" w:hAnsi="仿宋" w:cs="仿宋" w:hint="eastAsia"/>
          <w:lang w:eastAsia="zh-CN"/>
        </w:rPr>
        <w:t>(一)、建筑工程设计原则</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在超声无损检测设备项目的建筑工程设计中，我们将秉承一系列重要的设计原则，以确保超声无损检测设备项目建筑在功能、美观、可持续性等方面达到最佳效果。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首要原则是确保建筑的功能性得到最大化的发挥。我们将充分理解超声无损检测设备项目的实际需求，合理布局各个功能区域，保证建筑在满足业务需求的同时，提供高效的工作环境。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https://d.book118.com/786013130233010044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超声无损检测设备项目规划设计方案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超声无损检测设备项目规划设计方案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超声无损检测设备项目规划设计方案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超声无损检测设备项目规划设计方案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超声无损检测设备项目规划设计方案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超声无损检测设备项目规划设计方案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超声无损检测设备项目规划设计方案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超声无损检测设备项目规划设计方案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超声无损检测设备项目规划设计方案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超声无损检测设备项目规划设计方案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超声无损检测设备项目规划设计方案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超声无损检测设备项目规划设计方案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超声无损检测设备项目规划设计方案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超声无损检测设备项目规划设计方案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超声无损检测设备项目规划设计方案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超声无损检测设备项目规划设计方案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超声无损检测设备项目规划设计方案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1F1361D"/>
    <w:rsid w:val="21F136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86013130233010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2024-02-06T11:12:00Z</dcterms:created>
  <dcterms:modified xsi:type="dcterms:W3CDTF">2024-02-06T11:13:06Z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2A062EEC0C62438E84058E182746142B_11</vt:lpwstr>
  </property>
  <property fmtid="{D5CDD505-2E9C-101B-9397-08002B2CF9AE}" pid="3" name="KSOProductBuildVer">
    <vt:lpwstr>2052-12.1.0.16250</vt:lpwstr>
  </property>
</Properties>
</file>