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PA11项目规划设计蓝图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68" w:history="1">
        <w:r>
          <w:rPr>
            <w:rFonts w:ascii="仿宋" w:eastAsia="仿宋" w:hAnsi="仿宋" w:cs="仿宋" w:hint="eastAsia"/>
            <w:lang w:eastAsia="zh-CN"/>
          </w:rPr>
          <w:t>前言</w:t>
        </w:r>
        <w:r>
          <w:tab/>
        </w:r>
        <w:r>
          <w:fldChar w:fldCharType="begin"/>
        </w:r>
        <w:r>
          <w:instrText xml:space="preserve"> PAGEREF _Toc11268 \h </w:instrText>
        </w:r>
        <w:r>
          <w:fldChar w:fldCharType="separate"/>
        </w:r>
        <w:r>
          <w:t>3</w:t>
        </w:r>
        <w:r>
          <w:fldChar w:fldCharType="end"/>
        </w:r>
      </w:hyperlink>
    </w:p>
    <w:p>
      <w:pPr>
        <w:pStyle w:val="TOC1"/>
        <w:tabs>
          <w:tab w:val="right" w:leader="dot" w:pos="8306"/>
        </w:tabs>
      </w:pPr>
      <w:hyperlink w:anchor="_Toc17726" w:history="1">
        <w:r>
          <w:rPr>
            <w:rFonts w:ascii="仿宋" w:eastAsia="仿宋" w:hAnsi="仿宋" w:cs="仿宋" w:hint="eastAsia"/>
            <w:lang w:eastAsia="zh-CN"/>
          </w:rPr>
          <w:t>一、PA11项目可持续发展</w:t>
        </w:r>
        <w:r>
          <w:tab/>
        </w:r>
        <w:r>
          <w:fldChar w:fldCharType="begin"/>
        </w:r>
        <w:r>
          <w:instrText xml:space="preserve"> PAGEREF _Toc17726 \h </w:instrText>
        </w:r>
        <w:r>
          <w:fldChar w:fldCharType="separate"/>
        </w:r>
        <w:r>
          <w:t>3</w:t>
        </w:r>
        <w:r>
          <w:fldChar w:fldCharType="end"/>
        </w:r>
      </w:hyperlink>
    </w:p>
    <w:p>
      <w:pPr>
        <w:pStyle w:val="TOC2"/>
        <w:tabs>
          <w:tab w:val="right" w:leader="dot" w:pos="8306"/>
        </w:tabs>
      </w:pPr>
      <w:hyperlink w:anchor="_Toc22963" w:history="1">
        <w:r>
          <w:rPr>
            <w:rFonts w:ascii="仿宋" w:eastAsia="仿宋" w:hAnsi="仿宋" w:cs="仿宋" w:hint="eastAsia"/>
            <w:lang w:eastAsia="zh-CN"/>
          </w:rPr>
          <w:t>(一)、可持续战略与实践</w:t>
        </w:r>
        <w:r>
          <w:tab/>
        </w:r>
        <w:r>
          <w:fldChar w:fldCharType="begin"/>
        </w:r>
        <w:r>
          <w:instrText xml:space="preserve"> PAGEREF _Toc22963 \h </w:instrText>
        </w:r>
        <w:r>
          <w:fldChar w:fldCharType="separate"/>
        </w:r>
        <w:r>
          <w:t>3</w:t>
        </w:r>
        <w:r>
          <w:fldChar w:fldCharType="end"/>
        </w:r>
      </w:hyperlink>
    </w:p>
    <w:p>
      <w:pPr>
        <w:pStyle w:val="TOC2"/>
        <w:tabs>
          <w:tab w:val="right" w:leader="dot" w:pos="8306"/>
        </w:tabs>
      </w:pPr>
      <w:hyperlink w:anchor="_Toc19739" w:history="1">
        <w:r>
          <w:rPr>
            <w:rFonts w:ascii="仿宋" w:eastAsia="仿宋" w:hAnsi="仿宋" w:cs="仿宋" w:hint="eastAsia"/>
            <w:lang w:eastAsia="zh-CN"/>
          </w:rPr>
          <w:t>(二)、环保与社会责任</w:t>
        </w:r>
        <w:r>
          <w:tab/>
        </w:r>
        <w:r>
          <w:fldChar w:fldCharType="begin"/>
        </w:r>
        <w:r>
          <w:instrText xml:space="preserve"> PAGEREF _Toc19739 \h </w:instrText>
        </w:r>
        <w:r>
          <w:fldChar w:fldCharType="separate"/>
        </w:r>
        <w:r>
          <w:t>4</w:t>
        </w:r>
        <w:r>
          <w:fldChar w:fldCharType="end"/>
        </w:r>
      </w:hyperlink>
    </w:p>
    <w:p>
      <w:pPr>
        <w:pStyle w:val="TOC1"/>
        <w:tabs>
          <w:tab w:val="right" w:leader="dot" w:pos="8306"/>
        </w:tabs>
      </w:pPr>
      <w:hyperlink w:anchor="_Toc11514" w:history="1">
        <w:r>
          <w:rPr>
            <w:rFonts w:ascii="仿宋" w:eastAsia="仿宋" w:hAnsi="仿宋" w:cs="仿宋" w:hint="eastAsia"/>
            <w:lang w:eastAsia="zh-CN"/>
          </w:rPr>
          <w:t>二、PA11项目建设背景及必要性分析</w:t>
        </w:r>
        <w:r>
          <w:tab/>
        </w:r>
        <w:r>
          <w:fldChar w:fldCharType="begin"/>
        </w:r>
        <w:r>
          <w:instrText xml:space="preserve"> PAGEREF _Toc11514 \h </w:instrText>
        </w:r>
        <w:r>
          <w:fldChar w:fldCharType="separate"/>
        </w:r>
        <w:r>
          <w:t>5</w:t>
        </w:r>
        <w:r>
          <w:fldChar w:fldCharType="end"/>
        </w:r>
      </w:hyperlink>
    </w:p>
    <w:p>
      <w:pPr>
        <w:pStyle w:val="TOC2"/>
        <w:tabs>
          <w:tab w:val="right" w:leader="dot" w:pos="8306"/>
        </w:tabs>
      </w:pPr>
      <w:hyperlink w:anchor="_Toc14792" w:history="1">
        <w:r>
          <w:rPr>
            <w:rFonts w:ascii="仿宋" w:eastAsia="仿宋" w:hAnsi="仿宋" w:cs="仿宋" w:hint="eastAsia"/>
            <w:lang w:eastAsia="zh-CN"/>
          </w:rPr>
          <w:t>(一)、PA11项目背景分析</w:t>
        </w:r>
        <w:r>
          <w:tab/>
        </w:r>
        <w:r>
          <w:fldChar w:fldCharType="begin"/>
        </w:r>
        <w:r>
          <w:instrText xml:space="preserve"> PAGEREF _Toc14792 \h </w:instrText>
        </w:r>
        <w:r>
          <w:fldChar w:fldCharType="separate"/>
        </w:r>
        <w:r>
          <w:t>5</w:t>
        </w:r>
        <w:r>
          <w:fldChar w:fldCharType="end"/>
        </w:r>
      </w:hyperlink>
    </w:p>
    <w:p>
      <w:pPr>
        <w:pStyle w:val="TOC2"/>
        <w:tabs>
          <w:tab w:val="right" w:leader="dot" w:pos="8306"/>
        </w:tabs>
      </w:pPr>
      <w:hyperlink w:anchor="_Toc15886" w:history="1">
        <w:r>
          <w:rPr>
            <w:rFonts w:ascii="仿宋" w:eastAsia="仿宋" w:hAnsi="仿宋" w:cs="仿宋" w:hint="eastAsia"/>
            <w:lang w:eastAsia="zh-CN"/>
          </w:rPr>
          <w:t>(二)、PA11项目建设必要性分析</w:t>
        </w:r>
        <w:r>
          <w:tab/>
        </w:r>
        <w:r>
          <w:fldChar w:fldCharType="begin"/>
        </w:r>
        <w:r>
          <w:instrText xml:space="preserve"> PAGEREF _Toc15886 \h </w:instrText>
        </w:r>
        <w:r>
          <w:fldChar w:fldCharType="separate"/>
        </w:r>
        <w:r>
          <w:t>6</w:t>
        </w:r>
        <w:r>
          <w:fldChar w:fldCharType="end"/>
        </w:r>
      </w:hyperlink>
    </w:p>
    <w:p>
      <w:pPr>
        <w:pStyle w:val="TOC1"/>
        <w:tabs>
          <w:tab w:val="right" w:leader="dot" w:pos="8306"/>
        </w:tabs>
      </w:pPr>
      <w:hyperlink w:anchor="_Toc24928" w:history="1">
        <w:r>
          <w:rPr>
            <w:rFonts w:ascii="仿宋" w:eastAsia="仿宋" w:hAnsi="仿宋" w:cs="仿宋" w:hint="eastAsia"/>
            <w:lang w:eastAsia="zh-CN"/>
          </w:rPr>
          <w:t>三、产品规划分析</w:t>
        </w:r>
        <w:r>
          <w:tab/>
        </w:r>
        <w:r>
          <w:fldChar w:fldCharType="begin"/>
        </w:r>
        <w:r>
          <w:instrText xml:space="preserve"> PAGEREF _Toc24928 \h </w:instrText>
        </w:r>
        <w:r>
          <w:fldChar w:fldCharType="separate"/>
        </w:r>
        <w:r>
          <w:t>8</w:t>
        </w:r>
        <w:r>
          <w:fldChar w:fldCharType="end"/>
        </w:r>
      </w:hyperlink>
    </w:p>
    <w:p>
      <w:pPr>
        <w:pStyle w:val="TOC2"/>
        <w:tabs>
          <w:tab w:val="right" w:leader="dot" w:pos="8306"/>
        </w:tabs>
      </w:pPr>
      <w:hyperlink w:anchor="_Toc5737" w:history="1">
        <w:r>
          <w:rPr>
            <w:rFonts w:ascii="仿宋" w:eastAsia="仿宋" w:hAnsi="仿宋" w:cs="仿宋" w:hint="eastAsia"/>
            <w:lang w:eastAsia="zh-CN"/>
          </w:rPr>
          <w:t>(一)、产品规划</w:t>
        </w:r>
        <w:r>
          <w:tab/>
        </w:r>
        <w:r>
          <w:fldChar w:fldCharType="begin"/>
        </w:r>
        <w:r>
          <w:instrText xml:space="preserve"> PAGEREF _Toc5737 \h </w:instrText>
        </w:r>
        <w:r>
          <w:fldChar w:fldCharType="separate"/>
        </w:r>
        <w:r>
          <w:t>8</w:t>
        </w:r>
        <w:r>
          <w:fldChar w:fldCharType="end"/>
        </w:r>
      </w:hyperlink>
    </w:p>
    <w:p>
      <w:pPr>
        <w:pStyle w:val="TOC2"/>
        <w:tabs>
          <w:tab w:val="right" w:leader="dot" w:pos="8306"/>
        </w:tabs>
      </w:pPr>
      <w:hyperlink w:anchor="_Toc19452" w:history="1">
        <w:r>
          <w:rPr>
            <w:rFonts w:ascii="仿宋" w:eastAsia="仿宋" w:hAnsi="仿宋" w:cs="仿宋" w:hint="eastAsia"/>
            <w:lang w:eastAsia="zh-CN"/>
          </w:rPr>
          <w:t>(二)、建设规模</w:t>
        </w:r>
        <w:r>
          <w:tab/>
        </w:r>
        <w:r>
          <w:fldChar w:fldCharType="begin"/>
        </w:r>
        <w:r>
          <w:instrText xml:space="preserve"> PAGEREF _Toc19452 \h </w:instrText>
        </w:r>
        <w:r>
          <w:fldChar w:fldCharType="separate"/>
        </w:r>
        <w:r>
          <w:t>8</w:t>
        </w:r>
        <w:r>
          <w:fldChar w:fldCharType="end"/>
        </w:r>
      </w:hyperlink>
    </w:p>
    <w:p>
      <w:pPr>
        <w:pStyle w:val="TOC1"/>
        <w:tabs>
          <w:tab w:val="right" w:leader="dot" w:pos="8306"/>
        </w:tabs>
      </w:pPr>
      <w:hyperlink w:anchor="_Toc22569" w:history="1">
        <w:r>
          <w:rPr>
            <w:rFonts w:ascii="仿宋" w:eastAsia="仿宋" w:hAnsi="仿宋" w:cs="仿宋" w:hint="eastAsia"/>
            <w:lang w:eastAsia="zh-CN"/>
          </w:rPr>
          <w:t>四、PA11项目土建工程</w:t>
        </w:r>
        <w:r>
          <w:tab/>
        </w:r>
        <w:r>
          <w:fldChar w:fldCharType="begin"/>
        </w:r>
        <w:r>
          <w:instrText xml:space="preserve"> PAGEREF _Toc22569 \h </w:instrText>
        </w:r>
        <w:r>
          <w:fldChar w:fldCharType="separate"/>
        </w:r>
        <w:r>
          <w:t>10</w:t>
        </w:r>
        <w:r>
          <w:fldChar w:fldCharType="end"/>
        </w:r>
      </w:hyperlink>
    </w:p>
    <w:p>
      <w:pPr>
        <w:pStyle w:val="TOC2"/>
        <w:tabs>
          <w:tab w:val="right" w:leader="dot" w:pos="8306"/>
        </w:tabs>
      </w:pPr>
      <w:hyperlink w:anchor="_Toc27680" w:history="1">
        <w:r>
          <w:rPr>
            <w:rFonts w:ascii="仿宋" w:eastAsia="仿宋" w:hAnsi="仿宋" w:cs="仿宋" w:hint="eastAsia"/>
            <w:lang w:eastAsia="zh-CN"/>
          </w:rPr>
          <w:t>(一)、建筑工程设计原则</w:t>
        </w:r>
        <w:r>
          <w:tab/>
        </w:r>
        <w:r>
          <w:fldChar w:fldCharType="begin"/>
        </w:r>
        <w:r>
          <w:instrText xml:space="preserve"> PAGEREF _Toc27680 \h </w:instrText>
        </w:r>
        <w:r>
          <w:fldChar w:fldCharType="separate"/>
        </w:r>
        <w:r>
          <w:t>10</w:t>
        </w:r>
        <w:r>
          <w:fldChar w:fldCharType="end"/>
        </w:r>
      </w:hyperlink>
    </w:p>
    <w:p>
      <w:pPr>
        <w:pStyle w:val="TOC2"/>
        <w:tabs>
          <w:tab w:val="right" w:leader="dot" w:pos="8306"/>
        </w:tabs>
      </w:pPr>
      <w:hyperlink w:anchor="_Toc2354" w:history="1">
        <w:r>
          <w:rPr>
            <w:rFonts w:ascii="仿宋" w:eastAsia="仿宋" w:hAnsi="仿宋" w:cs="仿宋" w:hint="eastAsia"/>
            <w:lang w:eastAsia="zh-CN"/>
          </w:rPr>
          <w:t>(二)、土建工程设计年限及安全等级</w:t>
        </w:r>
        <w:r>
          <w:tab/>
        </w:r>
        <w:r>
          <w:fldChar w:fldCharType="begin"/>
        </w:r>
        <w:r>
          <w:instrText xml:space="preserve"> PAGEREF _Toc2354 \h </w:instrText>
        </w:r>
        <w:r>
          <w:fldChar w:fldCharType="separate"/>
        </w:r>
        <w:r>
          <w:t>11</w:t>
        </w:r>
        <w:r>
          <w:fldChar w:fldCharType="end"/>
        </w:r>
      </w:hyperlink>
    </w:p>
    <w:p>
      <w:pPr>
        <w:pStyle w:val="TOC2"/>
        <w:tabs>
          <w:tab w:val="right" w:leader="dot" w:pos="8306"/>
        </w:tabs>
      </w:pPr>
      <w:hyperlink w:anchor="_Toc24523" w:history="1">
        <w:r>
          <w:rPr>
            <w:rFonts w:ascii="仿宋" w:eastAsia="仿宋" w:hAnsi="仿宋" w:cs="仿宋" w:hint="eastAsia"/>
            <w:lang w:eastAsia="zh-CN"/>
          </w:rPr>
          <w:t>(三)、建筑工程设计总体要求</w:t>
        </w:r>
        <w:r>
          <w:tab/>
        </w:r>
        <w:r>
          <w:fldChar w:fldCharType="begin"/>
        </w:r>
        <w:r>
          <w:instrText xml:space="preserve"> PAGEREF _Toc24523 \h </w:instrText>
        </w:r>
        <w:r>
          <w:fldChar w:fldCharType="separate"/>
        </w:r>
        <w:r>
          <w:t>12</w:t>
        </w:r>
        <w:r>
          <w:fldChar w:fldCharType="end"/>
        </w:r>
      </w:hyperlink>
    </w:p>
    <w:p>
      <w:pPr>
        <w:pStyle w:val="TOC2"/>
        <w:tabs>
          <w:tab w:val="right" w:leader="dot" w:pos="8306"/>
        </w:tabs>
      </w:pPr>
      <w:hyperlink w:anchor="_Toc26761" w:history="1">
        <w:r>
          <w:rPr>
            <w:rFonts w:ascii="仿宋" w:eastAsia="仿宋" w:hAnsi="仿宋" w:cs="仿宋" w:hint="eastAsia"/>
            <w:lang w:eastAsia="zh-CN"/>
          </w:rPr>
          <w:t>(四)、土建工程建设指标</w:t>
        </w:r>
        <w:r>
          <w:tab/>
        </w:r>
        <w:r>
          <w:fldChar w:fldCharType="begin"/>
        </w:r>
        <w:r>
          <w:instrText xml:space="preserve"> PAGEREF _Toc26761 \h </w:instrText>
        </w:r>
        <w:r>
          <w:fldChar w:fldCharType="separate"/>
        </w:r>
        <w:r>
          <w:t>13</w:t>
        </w:r>
        <w:r>
          <w:fldChar w:fldCharType="end"/>
        </w:r>
      </w:hyperlink>
    </w:p>
    <w:p>
      <w:pPr>
        <w:pStyle w:val="TOC1"/>
        <w:tabs>
          <w:tab w:val="right" w:leader="dot" w:pos="8306"/>
        </w:tabs>
      </w:pPr>
      <w:hyperlink w:anchor="_Toc9952" w:history="1">
        <w:r>
          <w:rPr>
            <w:rFonts w:ascii="仿宋" w:eastAsia="仿宋" w:hAnsi="仿宋" w:cs="仿宋" w:hint="eastAsia"/>
            <w:lang w:eastAsia="zh-CN"/>
          </w:rPr>
          <w:t>五、PA11项目危机管理</w:t>
        </w:r>
        <w:r>
          <w:tab/>
        </w:r>
        <w:r>
          <w:fldChar w:fldCharType="begin"/>
        </w:r>
        <w:r>
          <w:instrText xml:space="preserve"> PAGEREF _Toc9952 \h </w:instrText>
        </w:r>
        <w:r>
          <w:fldChar w:fldCharType="separate"/>
        </w:r>
        <w:r>
          <w:t>13</w:t>
        </w:r>
        <w:r>
          <w:fldChar w:fldCharType="end"/>
        </w:r>
      </w:hyperlink>
    </w:p>
    <w:p>
      <w:pPr>
        <w:pStyle w:val="TOC2"/>
        <w:tabs>
          <w:tab w:val="right" w:leader="dot" w:pos="8306"/>
        </w:tabs>
      </w:pPr>
      <w:hyperlink w:anchor="_Toc10131" w:history="1">
        <w:r>
          <w:rPr>
            <w:rFonts w:ascii="仿宋" w:eastAsia="仿宋" w:hAnsi="仿宋" w:cs="仿宋" w:hint="eastAsia"/>
            <w:lang w:eastAsia="zh-CN"/>
          </w:rPr>
          <w:t>(一)、危机预警与识别</w:t>
        </w:r>
        <w:r>
          <w:tab/>
        </w:r>
        <w:r>
          <w:fldChar w:fldCharType="begin"/>
        </w:r>
        <w:r>
          <w:instrText xml:space="preserve"> PAGEREF _Toc10131 \h </w:instrText>
        </w:r>
        <w:r>
          <w:fldChar w:fldCharType="separate"/>
        </w:r>
        <w:r>
          <w:t>13</w:t>
        </w:r>
        <w:r>
          <w:fldChar w:fldCharType="end"/>
        </w:r>
      </w:hyperlink>
    </w:p>
    <w:p>
      <w:pPr>
        <w:pStyle w:val="TOC2"/>
        <w:tabs>
          <w:tab w:val="right" w:leader="dot" w:pos="8306"/>
        </w:tabs>
      </w:pPr>
      <w:hyperlink w:anchor="_Toc25092" w:history="1">
        <w:r>
          <w:rPr>
            <w:rFonts w:ascii="仿宋" w:eastAsia="仿宋" w:hAnsi="仿宋" w:cs="仿宋" w:hint="eastAsia"/>
            <w:lang w:eastAsia="zh-CN"/>
          </w:rPr>
          <w:t>(二)、危机应对与恢复</w:t>
        </w:r>
        <w:r>
          <w:tab/>
        </w:r>
        <w:r>
          <w:fldChar w:fldCharType="begin"/>
        </w:r>
        <w:r>
          <w:instrText xml:space="preserve"> PAGEREF _Toc25092 \h </w:instrText>
        </w:r>
        <w:r>
          <w:fldChar w:fldCharType="separate"/>
        </w:r>
        <w:r>
          <w:t>14</w:t>
        </w:r>
        <w:r>
          <w:fldChar w:fldCharType="end"/>
        </w:r>
      </w:hyperlink>
    </w:p>
    <w:p>
      <w:pPr>
        <w:pStyle w:val="TOC1"/>
        <w:tabs>
          <w:tab w:val="right" w:leader="dot" w:pos="8306"/>
        </w:tabs>
      </w:pPr>
      <w:hyperlink w:anchor="_Toc28170" w:history="1">
        <w:r>
          <w:rPr>
            <w:rFonts w:ascii="仿宋" w:eastAsia="仿宋" w:hAnsi="仿宋" w:cs="仿宋" w:hint="eastAsia"/>
            <w:lang w:eastAsia="zh-CN"/>
          </w:rPr>
          <w:t>六、PA11项目文档管理</w:t>
        </w:r>
        <w:r>
          <w:tab/>
        </w:r>
        <w:r>
          <w:fldChar w:fldCharType="begin"/>
        </w:r>
        <w:r>
          <w:instrText xml:space="preserve"> PAGEREF _Toc28170 \h </w:instrText>
        </w:r>
        <w:r>
          <w:fldChar w:fldCharType="separate"/>
        </w:r>
        <w:r>
          <w:t>15</w:t>
        </w:r>
        <w:r>
          <w:fldChar w:fldCharType="end"/>
        </w:r>
      </w:hyperlink>
    </w:p>
    <w:p>
      <w:pPr>
        <w:pStyle w:val="TOC2"/>
        <w:tabs>
          <w:tab w:val="right" w:leader="dot" w:pos="8306"/>
        </w:tabs>
      </w:pPr>
      <w:hyperlink w:anchor="_Toc1306" w:history="1">
        <w:r>
          <w:rPr>
            <w:rFonts w:ascii="仿宋" w:eastAsia="仿宋" w:hAnsi="仿宋" w:cs="仿宋" w:hint="eastAsia"/>
            <w:lang w:eastAsia="zh-CN"/>
          </w:rPr>
          <w:t>(一)、文档编制与审查</w:t>
        </w:r>
        <w:r>
          <w:tab/>
        </w:r>
        <w:r>
          <w:fldChar w:fldCharType="begin"/>
        </w:r>
        <w:r>
          <w:instrText xml:space="preserve"> PAGEREF _Toc1306 \h </w:instrText>
        </w:r>
        <w:r>
          <w:fldChar w:fldCharType="separate"/>
        </w:r>
        <w:r>
          <w:t>15</w:t>
        </w:r>
        <w:r>
          <w:fldChar w:fldCharType="end"/>
        </w:r>
      </w:hyperlink>
    </w:p>
    <w:p>
      <w:pPr>
        <w:pStyle w:val="TOC2"/>
        <w:tabs>
          <w:tab w:val="right" w:leader="dot" w:pos="8306"/>
        </w:tabs>
      </w:pPr>
      <w:hyperlink w:anchor="_Toc1775" w:history="1">
        <w:r>
          <w:rPr>
            <w:rFonts w:ascii="仿宋" w:eastAsia="仿宋" w:hAnsi="仿宋" w:cs="仿宋" w:hint="eastAsia"/>
            <w:lang w:eastAsia="zh-CN"/>
          </w:rPr>
          <w:t>(二)、文档发布与分发</w:t>
        </w:r>
        <w:r>
          <w:tab/>
        </w:r>
        <w:r>
          <w:fldChar w:fldCharType="begin"/>
        </w:r>
        <w:r>
          <w:instrText xml:space="preserve"> PAGEREF _Toc1775 \h </w:instrText>
        </w:r>
        <w:r>
          <w:fldChar w:fldCharType="separate"/>
        </w:r>
        <w:r>
          <w:t>17</w:t>
        </w:r>
        <w:r>
          <w:fldChar w:fldCharType="end"/>
        </w:r>
      </w:hyperlink>
    </w:p>
    <w:p>
      <w:pPr>
        <w:pStyle w:val="TOC2"/>
        <w:tabs>
          <w:tab w:val="right" w:leader="dot" w:pos="8306"/>
        </w:tabs>
      </w:pPr>
      <w:hyperlink w:anchor="_Toc783" w:history="1">
        <w:r>
          <w:rPr>
            <w:rFonts w:ascii="仿宋" w:eastAsia="仿宋" w:hAnsi="仿宋" w:cs="仿宋" w:hint="eastAsia"/>
            <w:lang w:eastAsia="zh-CN"/>
          </w:rPr>
          <w:t>(三)、文档存档与归档</w:t>
        </w:r>
        <w:r>
          <w:tab/>
        </w:r>
        <w:r>
          <w:fldChar w:fldCharType="begin"/>
        </w:r>
        <w:r>
          <w:instrText xml:space="preserve"> PAGEREF _Toc783 \h </w:instrText>
        </w:r>
        <w:r>
          <w:fldChar w:fldCharType="separate"/>
        </w:r>
        <w:r>
          <w:t>17</w:t>
        </w:r>
        <w:r>
          <w:fldChar w:fldCharType="end"/>
        </w:r>
      </w:hyperlink>
    </w:p>
    <w:p>
      <w:pPr>
        <w:pStyle w:val="TOC1"/>
        <w:tabs>
          <w:tab w:val="right" w:leader="dot" w:pos="8306"/>
        </w:tabs>
      </w:pPr>
      <w:hyperlink w:anchor="_Toc17862" w:history="1">
        <w:r>
          <w:rPr>
            <w:rFonts w:ascii="仿宋" w:eastAsia="仿宋" w:hAnsi="仿宋" w:cs="仿宋" w:hint="eastAsia"/>
            <w:lang w:eastAsia="zh-CN"/>
          </w:rPr>
          <w:t>七、PA11项目财务管理</w:t>
        </w:r>
        <w:r>
          <w:tab/>
        </w:r>
        <w:r>
          <w:fldChar w:fldCharType="begin"/>
        </w:r>
        <w:r>
          <w:instrText xml:space="preserve"> PAGEREF _Toc17862 \h </w:instrText>
        </w:r>
        <w:r>
          <w:fldChar w:fldCharType="separate"/>
        </w:r>
        <w:r>
          <w:t>19</w:t>
        </w:r>
        <w:r>
          <w:fldChar w:fldCharType="end"/>
        </w:r>
      </w:hyperlink>
    </w:p>
    <w:p>
      <w:pPr>
        <w:pStyle w:val="TOC2"/>
        <w:tabs>
          <w:tab w:val="right" w:leader="dot" w:pos="8306"/>
        </w:tabs>
      </w:pPr>
      <w:hyperlink w:anchor="_Toc25744" w:history="1">
        <w:r>
          <w:rPr>
            <w:rFonts w:ascii="仿宋" w:eastAsia="仿宋" w:hAnsi="仿宋" w:cs="仿宋" w:hint="eastAsia"/>
            <w:lang w:eastAsia="zh-CN"/>
          </w:rPr>
          <w:t>(一)、资金需求大</w:t>
        </w:r>
        <w:r>
          <w:tab/>
        </w:r>
        <w:r>
          <w:fldChar w:fldCharType="begin"/>
        </w:r>
        <w:r>
          <w:instrText xml:space="preserve"> PAGEREF _Toc25744 \h </w:instrText>
        </w:r>
        <w:r>
          <w:fldChar w:fldCharType="separate"/>
        </w:r>
        <w:r>
          <w:t>19</w:t>
        </w:r>
        <w:r>
          <w:fldChar w:fldCharType="end"/>
        </w:r>
      </w:hyperlink>
    </w:p>
    <w:p>
      <w:pPr>
        <w:pStyle w:val="TOC2"/>
        <w:tabs>
          <w:tab w:val="right" w:leader="dot" w:pos="8306"/>
        </w:tabs>
      </w:pPr>
      <w:hyperlink w:anchor="_Toc28370" w:history="1">
        <w:r>
          <w:rPr>
            <w:rFonts w:ascii="仿宋" w:eastAsia="仿宋" w:hAnsi="仿宋" w:cs="仿宋" w:hint="eastAsia"/>
            <w:lang w:eastAsia="zh-CN"/>
          </w:rPr>
          <w:t>(二)、研发周期长</w:t>
        </w:r>
        <w:r>
          <w:tab/>
        </w:r>
        <w:r>
          <w:fldChar w:fldCharType="begin"/>
        </w:r>
        <w:r>
          <w:instrText xml:space="preserve"> PAGEREF _Toc28370 \h </w:instrText>
        </w:r>
        <w:r>
          <w:fldChar w:fldCharType="separate"/>
        </w:r>
        <w:r>
          <w:t>20</w:t>
        </w:r>
        <w:r>
          <w:fldChar w:fldCharType="end"/>
        </w:r>
      </w:hyperlink>
    </w:p>
    <w:p>
      <w:pPr>
        <w:pStyle w:val="TOC2"/>
        <w:tabs>
          <w:tab w:val="right" w:leader="dot" w:pos="8306"/>
        </w:tabs>
      </w:pPr>
      <w:hyperlink w:anchor="_Toc2525" w:history="1">
        <w:r>
          <w:rPr>
            <w:rFonts w:ascii="仿宋" w:eastAsia="仿宋" w:hAnsi="仿宋" w:cs="仿宋" w:hint="eastAsia"/>
            <w:lang w:eastAsia="zh-CN"/>
          </w:rPr>
          <w:t>(三)、市场风险大</w:t>
        </w:r>
        <w:r>
          <w:tab/>
        </w:r>
        <w:r>
          <w:fldChar w:fldCharType="begin"/>
        </w:r>
        <w:r>
          <w:instrText xml:space="preserve"> PAGEREF _Toc2525 \h </w:instrText>
        </w:r>
        <w:r>
          <w:fldChar w:fldCharType="separate"/>
        </w:r>
        <w:r>
          <w:t>21</w:t>
        </w:r>
        <w:r>
          <w:fldChar w:fldCharType="end"/>
        </w:r>
      </w:hyperlink>
    </w:p>
    <w:p>
      <w:pPr>
        <w:pStyle w:val="TOC2"/>
        <w:tabs>
          <w:tab w:val="right" w:leader="dot" w:pos="8306"/>
        </w:tabs>
      </w:pPr>
      <w:hyperlink w:anchor="_Toc568" w:history="1">
        <w:r>
          <w:rPr>
            <w:rFonts w:ascii="仿宋" w:eastAsia="仿宋" w:hAnsi="仿宋" w:cs="仿宋" w:hint="eastAsia"/>
            <w:lang w:eastAsia="zh-CN"/>
          </w:rPr>
          <w:t>(四)、利润率高</w:t>
        </w:r>
        <w:r>
          <w:tab/>
        </w:r>
        <w:r>
          <w:fldChar w:fldCharType="begin"/>
        </w:r>
        <w:r>
          <w:instrText xml:space="preserve"> PAGEREF _Toc568 \h </w:instrText>
        </w:r>
        <w:r>
          <w:fldChar w:fldCharType="separate"/>
        </w:r>
        <w:r>
          <w:t>24</w:t>
        </w:r>
        <w:r>
          <w:fldChar w:fldCharType="end"/>
        </w:r>
      </w:hyperlink>
    </w:p>
    <w:p>
      <w:pPr>
        <w:pStyle w:val="TOC1"/>
        <w:tabs>
          <w:tab w:val="right" w:leader="dot" w:pos="8306"/>
        </w:tabs>
      </w:pPr>
      <w:hyperlink w:anchor="_Toc6111" w:history="1">
        <w:r>
          <w:rPr>
            <w:rFonts w:ascii="仿宋" w:eastAsia="仿宋" w:hAnsi="仿宋" w:cs="仿宋" w:hint="eastAsia"/>
            <w:lang w:eastAsia="zh-CN"/>
          </w:rPr>
          <w:t>八、PA11项目创新与研发</w:t>
        </w:r>
        <w:r>
          <w:tab/>
        </w:r>
        <w:r>
          <w:fldChar w:fldCharType="begin"/>
        </w:r>
        <w:r>
          <w:instrText xml:space="preserve"> PAGEREF _Toc6111 \h </w:instrText>
        </w:r>
        <w:r>
          <w:fldChar w:fldCharType="separate"/>
        </w:r>
        <w:r>
          <w:t>26</w:t>
        </w:r>
        <w:r>
          <w:fldChar w:fldCharType="end"/>
        </w:r>
      </w:hyperlink>
    </w:p>
    <w:p>
      <w:pPr>
        <w:pStyle w:val="TOC2"/>
        <w:tabs>
          <w:tab w:val="right" w:leader="dot" w:pos="8306"/>
        </w:tabs>
      </w:pPr>
      <w:hyperlink w:anchor="_Toc2352" w:history="1">
        <w:r>
          <w:rPr>
            <w:rFonts w:ascii="仿宋" w:eastAsia="仿宋" w:hAnsi="仿宋" w:cs="仿宋" w:hint="eastAsia"/>
            <w:lang w:eastAsia="zh-CN"/>
          </w:rPr>
          <w:t>(一)、创新策略与方向</w:t>
        </w:r>
        <w:r>
          <w:tab/>
        </w:r>
        <w:r>
          <w:fldChar w:fldCharType="begin"/>
        </w:r>
        <w:r>
          <w:instrText xml:space="preserve"> PAGEREF _Toc2352 \h </w:instrText>
        </w:r>
        <w:r>
          <w:fldChar w:fldCharType="separate"/>
        </w:r>
        <w:r>
          <w:t>26</w:t>
        </w:r>
        <w:r>
          <w:fldChar w:fldCharType="end"/>
        </w:r>
      </w:hyperlink>
    </w:p>
    <w:p>
      <w:pPr>
        <w:pStyle w:val="TOC2"/>
        <w:tabs>
          <w:tab w:val="right" w:leader="dot" w:pos="8306"/>
        </w:tabs>
      </w:pPr>
      <w:hyperlink w:anchor="_Toc21279" w:history="1">
        <w:r>
          <w:rPr>
            <w:rFonts w:ascii="仿宋" w:eastAsia="仿宋" w:hAnsi="仿宋" w:cs="仿宋" w:hint="eastAsia"/>
            <w:lang w:eastAsia="zh-CN"/>
          </w:rPr>
          <w:t>(二)、研发规划与投入</w:t>
        </w:r>
        <w:r>
          <w:tab/>
        </w:r>
        <w:r>
          <w:fldChar w:fldCharType="begin"/>
        </w:r>
        <w:r>
          <w:instrText xml:space="preserve"> PAGEREF _Toc21279 \h </w:instrText>
        </w:r>
        <w:r>
          <w:fldChar w:fldCharType="separate"/>
        </w:r>
        <w:r>
          <w:t>27</w:t>
        </w:r>
        <w:r>
          <w:fldChar w:fldCharType="end"/>
        </w:r>
      </w:hyperlink>
    </w:p>
    <w:p>
      <w:pPr>
        <w:pStyle w:val="TOC1"/>
        <w:tabs>
          <w:tab w:val="right" w:leader="dot" w:pos="8306"/>
        </w:tabs>
      </w:pPr>
      <w:hyperlink w:anchor="_Toc15778" w:history="1">
        <w:r>
          <w:rPr>
            <w:rFonts w:ascii="仿宋" w:eastAsia="仿宋" w:hAnsi="仿宋" w:cs="仿宋" w:hint="eastAsia"/>
            <w:lang w:eastAsia="zh-CN"/>
          </w:rPr>
          <w:t>九、PA11项目社会影响</w:t>
        </w:r>
        <w:r>
          <w:tab/>
        </w:r>
        <w:r>
          <w:fldChar w:fldCharType="begin"/>
        </w:r>
        <w:r>
          <w:instrText xml:space="preserve"> PAGEREF _Toc15778 \h </w:instrText>
        </w:r>
        <w:r>
          <w:fldChar w:fldCharType="separate"/>
        </w:r>
        <w:r>
          <w:t>29</w:t>
        </w:r>
        <w:r>
          <w:fldChar w:fldCharType="end"/>
        </w:r>
      </w:hyperlink>
    </w:p>
    <w:p>
      <w:pPr>
        <w:pStyle w:val="TOC2"/>
        <w:tabs>
          <w:tab w:val="right" w:leader="dot" w:pos="8306"/>
        </w:tabs>
      </w:pPr>
      <w:hyperlink w:anchor="_Toc32599" w:history="1">
        <w:r>
          <w:rPr>
            <w:rFonts w:ascii="仿宋" w:eastAsia="仿宋" w:hAnsi="仿宋" w:cs="仿宋" w:hint="eastAsia"/>
            <w:lang w:eastAsia="zh-CN"/>
          </w:rPr>
          <w:t>(一)、社会责任与义务</w:t>
        </w:r>
        <w:r>
          <w:tab/>
        </w:r>
        <w:r>
          <w:fldChar w:fldCharType="begin"/>
        </w:r>
        <w:r>
          <w:instrText xml:space="preserve"> PAGEREF _Toc32599 \h </w:instrText>
        </w:r>
        <w:r>
          <w:fldChar w:fldCharType="separate"/>
        </w:r>
        <w:r>
          <w:t>29</w:t>
        </w:r>
        <w:r>
          <w:fldChar w:fldCharType="end"/>
        </w:r>
      </w:hyperlink>
    </w:p>
    <w:p>
      <w:pPr>
        <w:pStyle w:val="TOC2"/>
        <w:tabs>
          <w:tab w:val="right" w:leader="dot" w:pos="8306"/>
        </w:tabs>
      </w:pPr>
      <w:hyperlink w:anchor="_Toc26605" w:history="1">
        <w:r>
          <w:rPr>
            <w:rFonts w:ascii="仿宋" w:eastAsia="仿宋" w:hAnsi="仿宋" w:cs="仿宋" w:hint="eastAsia"/>
            <w:lang w:eastAsia="zh-CN"/>
          </w:rPr>
          <w:t>(二)、社会参与与沟通</w:t>
        </w:r>
        <w:r>
          <w:tab/>
        </w:r>
        <w:r>
          <w:fldChar w:fldCharType="begin"/>
        </w:r>
        <w:r>
          <w:instrText xml:space="preserve"> PAGEREF _Toc26605 \h </w:instrText>
        </w:r>
        <w:r>
          <w:fldChar w:fldCharType="separate"/>
        </w:r>
        <w:r>
          <w:t>29</w:t>
        </w:r>
        <w:r>
          <w:fldChar w:fldCharType="end"/>
        </w:r>
      </w:hyperlink>
    </w:p>
    <w:p>
      <w:pPr>
        <w:pStyle w:val="TOC1"/>
        <w:tabs>
          <w:tab w:val="right" w:leader="dot" w:pos="8306"/>
        </w:tabs>
      </w:pPr>
      <w:hyperlink w:anchor="_Toc20662" w:history="1">
        <w:r>
          <w:rPr>
            <w:rFonts w:ascii="仿宋" w:eastAsia="仿宋" w:hAnsi="仿宋" w:cs="仿宋" w:hint="eastAsia"/>
            <w:lang w:eastAsia="zh-CN"/>
          </w:rPr>
          <w:t>十、PA11项目技术管理</w:t>
        </w:r>
        <w:r>
          <w:tab/>
        </w:r>
        <w:r>
          <w:fldChar w:fldCharType="begin"/>
        </w:r>
        <w:r>
          <w:instrText xml:space="preserve"> PAGEREF _Toc20662 \h </w:instrText>
        </w:r>
        <w:r>
          <w:fldChar w:fldCharType="separate"/>
        </w:r>
        <w:r>
          <w:t>30</w:t>
        </w:r>
        <w:r>
          <w:fldChar w:fldCharType="end"/>
        </w:r>
      </w:hyperlink>
    </w:p>
    <w:p>
      <w:pPr>
        <w:pStyle w:val="TOC2"/>
        <w:tabs>
          <w:tab w:val="right" w:leader="dot" w:pos="8306"/>
        </w:tabs>
      </w:pPr>
      <w:hyperlink w:anchor="_Toc27563" w:history="1">
        <w:r>
          <w:rPr>
            <w:rFonts w:ascii="仿宋" w:eastAsia="仿宋" w:hAnsi="仿宋" w:cs="仿宋" w:hint="eastAsia"/>
            <w:lang w:eastAsia="zh-CN"/>
          </w:rPr>
          <w:t>(一)、技术方案选用方向</w:t>
        </w:r>
        <w:r>
          <w:tab/>
        </w:r>
        <w:r>
          <w:fldChar w:fldCharType="begin"/>
        </w:r>
        <w:r>
          <w:instrText xml:space="preserve"> PAGEREF _Toc27563 \h </w:instrText>
        </w:r>
        <w:r>
          <w:fldChar w:fldCharType="separate"/>
        </w:r>
        <w:r>
          <w:t>30</w:t>
        </w:r>
        <w:r>
          <w:fldChar w:fldCharType="end"/>
        </w:r>
      </w:hyperlink>
    </w:p>
    <w:p>
      <w:pPr>
        <w:pStyle w:val="TOC2"/>
        <w:tabs>
          <w:tab w:val="right" w:leader="dot" w:pos="8306"/>
        </w:tabs>
      </w:pPr>
      <w:hyperlink w:anchor="_Toc9226" w:history="1">
        <w:r>
          <w:rPr>
            <w:rFonts w:ascii="仿宋" w:eastAsia="仿宋" w:hAnsi="仿宋" w:cs="仿宋" w:hint="eastAsia"/>
            <w:lang w:eastAsia="zh-CN"/>
          </w:rPr>
          <w:t>(二)、工艺技术方案选用原则</w:t>
        </w:r>
        <w:r>
          <w:tab/>
        </w:r>
        <w:r>
          <w:fldChar w:fldCharType="begin"/>
        </w:r>
        <w:r>
          <w:instrText xml:space="preserve"> PAGEREF _Toc9226 \h </w:instrText>
        </w:r>
        <w:r>
          <w:fldChar w:fldCharType="separate"/>
        </w:r>
        <w:r>
          <w:t>32</w:t>
        </w:r>
        <w:r>
          <w:fldChar w:fldCharType="end"/>
        </w:r>
      </w:hyperlink>
    </w:p>
    <w:p>
      <w:pPr>
        <w:pStyle w:val="TOC2"/>
        <w:tabs>
          <w:tab w:val="right" w:leader="dot" w:pos="8306"/>
        </w:tabs>
      </w:pPr>
      <w:hyperlink w:anchor="_Toc930" w:history="1">
        <w:r>
          <w:rPr>
            <w:rFonts w:ascii="仿宋" w:eastAsia="仿宋" w:hAnsi="仿宋" w:cs="仿宋" w:hint="eastAsia"/>
            <w:lang w:eastAsia="zh-CN"/>
          </w:rPr>
          <w:t>(三)、工艺技术方案要求</w:t>
        </w:r>
        <w:r>
          <w:tab/>
        </w:r>
        <w:r>
          <w:fldChar w:fldCharType="begin"/>
        </w:r>
        <w:r>
          <w:instrText xml:space="preserve"> PAGEREF _Toc930 \h </w:instrText>
        </w:r>
        <w:r>
          <w:fldChar w:fldCharType="separate"/>
        </w:r>
        <w:r>
          <w:t>34</w:t>
        </w:r>
        <w:r>
          <w:fldChar w:fldCharType="end"/>
        </w:r>
      </w:hyperlink>
    </w:p>
    <w:p>
      <w:pPr>
        <w:pStyle w:val="TOC1"/>
        <w:tabs>
          <w:tab w:val="right" w:leader="dot" w:pos="8306"/>
        </w:tabs>
      </w:pPr>
      <w:hyperlink w:anchor="_Toc7531" w:history="1">
        <w:r>
          <w:rPr>
            <w:rFonts w:ascii="仿宋" w:eastAsia="仿宋" w:hAnsi="仿宋" w:cs="仿宋" w:hint="eastAsia"/>
            <w:lang w:eastAsia="zh-CN"/>
          </w:rPr>
          <w:t>十一、PA11项目计划安排</w:t>
        </w:r>
        <w:r>
          <w:tab/>
        </w:r>
        <w:r>
          <w:fldChar w:fldCharType="begin"/>
        </w:r>
        <w:r>
          <w:instrText xml:space="preserve"> PAGEREF _Toc7531 \h </w:instrText>
        </w:r>
        <w:r>
          <w:fldChar w:fldCharType="separate"/>
        </w:r>
        <w:r>
          <w:t>36</w:t>
        </w:r>
        <w:r>
          <w:fldChar w:fldCharType="end"/>
        </w:r>
      </w:hyperlink>
    </w:p>
    <w:p>
      <w:pPr>
        <w:pStyle w:val="TOC2"/>
        <w:tabs>
          <w:tab w:val="right" w:leader="dot" w:pos="8306"/>
        </w:tabs>
      </w:pPr>
      <w:hyperlink w:anchor="_Toc28237" w:history="1">
        <w:r>
          <w:rPr>
            <w:rFonts w:ascii="仿宋" w:eastAsia="仿宋" w:hAnsi="仿宋" w:cs="仿宋" w:hint="eastAsia"/>
            <w:lang w:eastAsia="zh-CN"/>
          </w:rPr>
          <w:t>(一)、建设周期</w:t>
        </w:r>
        <w:r>
          <w:tab/>
        </w:r>
        <w:r>
          <w:fldChar w:fldCharType="begin"/>
        </w:r>
        <w:r>
          <w:instrText xml:space="preserve"> PAGEREF _Toc28237 \h </w:instrText>
        </w:r>
        <w:r>
          <w:fldChar w:fldCharType="separate"/>
        </w:r>
        <w:r>
          <w:t>36</w:t>
        </w:r>
        <w:r>
          <w:fldChar w:fldCharType="end"/>
        </w:r>
      </w:hyperlink>
    </w:p>
    <w:p>
      <w:pPr>
        <w:pStyle w:val="TOC2"/>
        <w:tabs>
          <w:tab w:val="right" w:leader="dot" w:pos="8306"/>
        </w:tabs>
      </w:pPr>
      <w:hyperlink w:anchor="_Toc2339" w:history="1">
        <w:r>
          <w:rPr>
            <w:rFonts w:ascii="仿宋" w:eastAsia="仿宋" w:hAnsi="仿宋" w:cs="仿宋" w:hint="eastAsia"/>
            <w:lang w:eastAsia="zh-CN"/>
          </w:rPr>
          <w:t>(二)、建设进度</w:t>
        </w:r>
        <w:r>
          <w:tab/>
        </w:r>
        <w:r>
          <w:fldChar w:fldCharType="begin"/>
        </w:r>
        <w:r>
          <w:instrText xml:space="preserve"> PAGEREF _Toc2339 \h </w:instrText>
        </w:r>
        <w:r>
          <w:fldChar w:fldCharType="separate"/>
        </w:r>
        <w:r>
          <w:t>37</w:t>
        </w:r>
        <w:r>
          <w:fldChar w:fldCharType="end"/>
        </w:r>
      </w:hyperlink>
    </w:p>
    <w:p>
      <w:pPr>
        <w:pStyle w:val="TOC2"/>
        <w:tabs>
          <w:tab w:val="right" w:leader="dot" w:pos="8306"/>
        </w:tabs>
      </w:pPr>
      <w:hyperlink w:anchor="_Toc6047" w:history="1">
        <w:r>
          <w:rPr>
            <w:rFonts w:ascii="仿宋" w:eastAsia="仿宋" w:hAnsi="仿宋" w:cs="仿宋" w:hint="eastAsia"/>
            <w:lang w:eastAsia="zh-CN"/>
          </w:rPr>
          <w:t>(三)、进度安排注意事项</w:t>
        </w:r>
        <w:r>
          <w:tab/>
        </w:r>
        <w:r>
          <w:fldChar w:fldCharType="begin"/>
        </w:r>
        <w:r>
          <w:instrText xml:space="preserve"> PAGEREF _Toc6047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45" w:history="1">
        <w:r>
          <w:rPr>
            <w:rFonts w:ascii="仿宋" w:eastAsia="仿宋" w:hAnsi="仿宋" w:cs="仿宋" w:hint="eastAsia"/>
            <w:lang w:eastAsia="zh-CN"/>
          </w:rPr>
          <w:t>(四)、人力资源配置</w:t>
        </w:r>
        <w:r>
          <w:tab/>
        </w:r>
        <w:r>
          <w:fldChar w:fldCharType="begin"/>
        </w:r>
        <w:r>
          <w:instrText xml:space="preserve"> PAGEREF _Toc30945 \h </w:instrText>
        </w:r>
        <w:r>
          <w:fldChar w:fldCharType="separate"/>
        </w:r>
        <w:r>
          <w:t>40</w:t>
        </w:r>
        <w:r>
          <w:fldChar w:fldCharType="end"/>
        </w:r>
      </w:hyperlink>
    </w:p>
    <w:p>
      <w:pPr>
        <w:pStyle w:val="TOC1"/>
        <w:tabs>
          <w:tab w:val="right" w:leader="dot" w:pos="8306"/>
        </w:tabs>
      </w:pPr>
      <w:hyperlink w:anchor="_Toc29166" w:history="1">
        <w:r>
          <w:rPr>
            <w:rFonts w:ascii="仿宋" w:eastAsia="仿宋" w:hAnsi="仿宋" w:cs="仿宋" w:hint="eastAsia"/>
            <w:lang w:eastAsia="zh-CN"/>
          </w:rPr>
          <w:t>十二、生产安全保护</w:t>
        </w:r>
        <w:r>
          <w:tab/>
        </w:r>
        <w:r>
          <w:fldChar w:fldCharType="begin"/>
        </w:r>
        <w:r>
          <w:instrText xml:space="preserve"> PAGEREF _Toc29166 \h </w:instrText>
        </w:r>
        <w:r>
          <w:fldChar w:fldCharType="separate"/>
        </w:r>
        <w:r>
          <w:t>40</w:t>
        </w:r>
        <w:r>
          <w:fldChar w:fldCharType="end"/>
        </w:r>
      </w:hyperlink>
    </w:p>
    <w:p>
      <w:pPr>
        <w:pStyle w:val="TOC2"/>
        <w:tabs>
          <w:tab w:val="right" w:leader="dot" w:pos="8306"/>
        </w:tabs>
      </w:pPr>
      <w:hyperlink w:anchor="_Toc10106" w:history="1">
        <w:r>
          <w:rPr>
            <w:rFonts w:ascii="仿宋" w:eastAsia="仿宋" w:hAnsi="仿宋" w:cs="仿宋" w:hint="eastAsia"/>
            <w:lang w:eastAsia="zh-CN"/>
          </w:rPr>
          <w:t>(一)、消防安全</w:t>
        </w:r>
        <w:r>
          <w:tab/>
        </w:r>
        <w:r>
          <w:fldChar w:fldCharType="begin"/>
        </w:r>
        <w:r>
          <w:instrText xml:space="preserve"> PAGEREF _Toc10106 \h </w:instrText>
        </w:r>
        <w:r>
          <w:fldChar w:fldCharType="separate"/>
        </w:r>
        <w:r>
          <w:t>40</w:t>
        </w:r>
        <w:r>
          <w:fldChar w:fldCharType="end"/>
        </w:r>
      </w:hyperlink>
    </w:p>
    <w:p>
      <w:pPr>
        <w:pStyle w:val="TOC2"/>
        <w:tabs>
          <w:tab w:val="right" w:leader="dot" w:pos="8306"/>
        </w:tabs>
      </w:pPr>
      <w:hyperlink w:anchor="_Toc32556" w:history="1">
        <w:r>
          <w:rPr>
            <w:rFonts w:ascii="仿宋" w:eastAsia="仿宋" w:hAnsi="仿宋" w:cs="仿宋" w:hint="eastAsia"/>
            <w:lang w:eastAsia="zh-CN"/>
          </w:rPr>
          <w:t>(二)、防火防爆总图布置措施</w:t>
        </w:r>
        <w:r>
          <w:tab/>
        </w:r>
        <w:r>
          <w:fldChar w:fldCharType="begin"/>
        </w:r>
        <w:r>
          <w:instrText xml:space="preserve"> PAGEREF _Toc32556 \h </w:instrText>
        </w:r>
        <w:r>
          <w:fldChar w:fldCharType="separate"/>
        </w:r>
        <w:r>
          <w:t>42</w:t>
        </w:r>
        <w:r>
          <w:fldChar w:fldCharType="end"/>
        </w:r>
      </w:hyperlink>
    </w:p>
    <w:p>
      <w:pPr>
        <w:pStyle w:val="TOC2"/>
        <w:tabs>
          <w:tab w:val="right" w:leader="dot" w:pos="8306"/>
        </w:tabs>
      </w:pPr>
      <w:hyperlink w:anchor="_Toc16327" w:history="1">
        <w:r>
          <w:rPr>
            <w:rFonts w:ascii="仿宋" w:eastAsia="仿宋" w:hAnsi="仿宋" w:cs="仿宋" w:hint="eastAsia"/>
            <w:lang w:eastAsia="zh-CN"/>
          </w:rPr>
          <w:t>(三)、自然灾害防范措施</w:t>
        </w:r>
        <w:r>
          <w:tab/>
        </w:r>
        <w:r>
          <w:fldChar w:fldCharType="begin"/>
        </w:r>
        <w:r>
          <w:instrText xml:space="preserve"> PAGEREF _Toc16327 \h </w:instrText>
        </w:r>
        <w:r>
          <w:fldChar w:fldCharType="separate"/>
        </w:r>
        <w:r>
          <w:t>43</w:t>
        </w:r>
        <w:r>
          <w:fldChar w:fldCharType="end"/>
        </w:r>
      </w:hyperlink>
    </w:p>
    <w:p>
      <w:pPr>
        <w:pStyle w:val="TOC2"/>
        <w:tabs>
          <w:tab w:val="right" w:leader="dot" w:pos="8306"/>
        </w:tabs>
      </w:pPr>
      <w:hyperlink w:anchor="_Toc21709" w:history="1">
        <w:r>
          <w:rPr>
            <w:rFonts w:ascii="仿宋" w:eastAsia="仿宋" w:hAnsi="仿宋" w:cs="仿宋" w:hint="eastAsia"/>
            <w:lang w:eastAsia="zh-CN"/>
          </w:rPr>
          <w:t>(四)、安全色及安全标志使用要求</w:t>
        </w:r>
        <w:r>
          <w:tab/>
        </w:r>
        <w:r>
          <w:fldChar w:fldCharType="begin"/>
        </w:r>
        <w:r>
          <w:instrText xml:space="preserve"> PAGEREF _Toc21709 \h </w:instrText>
        </w:r>
        <w:r>
          <w:fldChar w:fldCharType="separate"/>
        </w:r>
        <w:r>
          <w:t>43</w:t>
        </w:r>
        <w:r>
          <w:fldChar w:fldCharType="end"/>
        </w:r>
      </w:hyperlink>
    </w:p>
    <w:p>
      <w:pPr>
        <w:pStyle w:val="TOC2"/>
        <w:tabs>
          <w:tab w:val="right" w:leader="dot" w:pos="8306"/>
        </w:tabs>
      </w:pPr>
      <w:hyperlink w:anchor="_Toc18277" w:history="1">
        <w:r>
          <w:rPr>
            <w:rFonts w:ascii="仿宋" w:eastAsia="仿宋" w:hAnsi="仿宋" w:cs="仿宋" w:hint="eastAsia"/>
            <w:lang w:eastAsia="zh-CN"/>
          </w:rPr>
          <w:t>(五)、防尘防毒措施</w:t>
        </w:r>
        <w:r>
          <w:tab/>
        </w:r>
        <w:r>
          <w:fldChar w:fldCharType="begin"/>
        </w:r>
        <w:r>
          <w:instrText xml:space="preserve"> PAGEREF _Toc18277 \h </w:instrText>
        </w:r>
        <w:r>
          <w:fldChar w:fldCharType="separate"/>
        </w:r>
        <w:r>
          <w:t>44</w:t>
        </w:r>
        <w:r>
          <w:fldChar w:fldCharType="end"/>
        </w:r>
      </w:hyperlink>
    </w:p>
    <w:p>
      <w:pPr>
        <w:pStyle w:val="TOC2"/>
        <w:tabs>
          <w:tab w:val="right" w:leader="dot" w:pos="8306"/>
        </w:tabs>
      </w:pPr>
      <w:hyperlink w:anchor="_Toc30741" w:history="1">
        <w:r>
          <w:rPr>
            <w:rFonts w:ascii="仿宋" w:eastAsia="仿宋" w:hAnsi="仿宋" w:cs="仿宋" w:hint="eastAsia"/>
            <w:lang w:eastAsia="zh-CN"/>
          </w:rPr>
          <w:t>(六)、防静电、触电防护及防雷措施</w:t>
        </w:r>
        <w:r>
          <w:tab/>
        </w:r>
        <w:r>
          <w:fldChar w:fldCharType="begin"/>
        </w:r>
        <w:r>
          <w:instrText xml:space="preserve"> PAGEREF _Toc30741 \h </w:instrText>
        </w:r>
        <w:r>
          <w:fldChar w:fldCharType="separate"/>
        </w:r>
        <w:r>
          <w:t>45</w:t>
        </w:r>
        <w:r>
          <w:fldChar w:fldCharType="end"/>
        </w:r>
      </w:hyperlink>
    </w:p>
    <w:p>
      <w:pPr>
        <w:pStyle w:val="TOC2"/>
        <w:tabs>
          <w:tab w:val="right" w:leader="dot" w:pos="8306"/>
        </w:tabs>
      </w:pPr>
      <w:hyperlink w:anchor="_Toc13394" w:history="1">
        <w:r>
          <w:rPr>
            <w:rFonts w:ascii="仿宋" w:eastAsia="仿宋" w:hAnsi="仿宋" w:cs="仿宋" w:hint="eastAsia"/>
            <w:lang w:eastAsia="zh-CN"/>
          </w:rPr>
          <w:t>(七)、机械设备安全保障措施</w:t>
        </w:r>
        <w:r>
          <w:tab/>
        </w:r>
        <w:r>
          <w:fldChar w:fldCharType="begin"/>
        </w:r>
        <w:r>
          <w:instrText xml:space="preserve"> PAGEREF _Toc13394 \h </w:instrText>
        </w:r>
        <w:r>
          <w:fldChar w:fldCharType="separate"/>
        </w:r>
        <w:r>
          <w:t>47</w:t>
        </w:r>
        <w:r>
          <w:fldChar w:fldCharType="end"/>
        </w:r>
      </w:hyperlink>
    </w:p>
    <w:p>
      <w:pPr>
        <w:pStyle w:val="TOC1"/>
        <w:tabs>
          <w:tab w:val="right" w:leader="dot" w:pos="8306"/>
        </w:tabs>
      </w:pPr>
      <w:hyperlink w:anchor="_Toc7584" w:history="1">
        <w:r>
          <w:rPr>
            <w:rFonts w:ascii="仿宋" w:eastAsia="仿宋" w:hAnsi="仿宋" w:cs="仿宋" w:hint="eastAsia"/>
            <w:lang w:eastAsia="zh-CN"/>
          </w:rPr>
          <w:t>十三、PA11项目治理与监督</w:t>
        </w:r>
        <w:r>
          <w:tab/>
        </w:r>
        <w:r>
          <w:fldChar w:fldCharType="begin"/>
        </w:r>
        <w:r>
          <w:instrText xml:space="preserve"> PAGEREF _Toc7584 \h </w:instrText>
        </w:r>
        <w:r>
          <w:fldChar w:fldCharType="separate"/>
        </w:r>
        <w:r>
          <w:t>48</w:t>
        </w:r>
        <w:r>
          <w:fldChar w:fldCharType="end"/>
        </w:r>
      </w:hyperlink>
    </w:p>
    <w:p>
      <w:pPr>
        <w:pStyle w:val="TOC2"/>
        <w:tabs>
          <w:tab w:val="right" w:leader="dot" w:pos="8306"/>
        </w:tabs>
      </w:pPr>
      <w:hyperlink w:anchor="_Toc11472" w:history="1">
        <w:r>
          <w:rPr>
            <w:rFonts w:ascii="仿宋" w:eastAsia="仿宋" w:hAnsi="仿宋" w:cs="仿宋" w:hint="eastAsia"/>
            <w:lang w:eastAsia="zh-CN"/>
          </w:rPr>
          <w:t>(一)、PA11项目治理结构</w:t>
        </w:r>
        <w:r>
          <w:tab/>
        </w:r>
        <w:r>
          <w:fldChar w:fldCharType="begin"/>
        </w:r>
        <w:r>
          <w:instrText xml:space="preserve"> PAGEREF _Toc11472 \h </w:instrText>
        </w:r>
        <w:r>
          <w:fldChar w:fldCharType="separate"/>
        </w:r>
        <w:r>
          <w:t>48</w:t>
        </w:r>
        <w:r>
          <w:fldChar w:fldCharType="end"/>
        </w:r>
      </w:hyperlink>
    </w:p>
    <w:p>
      <w:pPr>
        <w:pStyle w:val="TOC2"/>
        <w:tabs>
          <w:tab w:val="right" w:leader="dot" w:pos="8306"/>
        </w:tabs>
      </w:pPr>
      <w:hyperlink w:anchor="_Toc28261" w:history="1">
        <w:r>
          <w:rPr>
            <w:rFonts w:ascii="仿宋" w:eastAsia="仿宋" w:hAnsi="仿宋" w:cs="仿宋" w:hint="eastAsia"/>
            <w:lang w:eastAsia="zh-CN"/>
          </w:rPr>
          <w:t>(二)、监督与审计</w:t>
        </w:r>
        <w:r>
          <w:tab/>
        </w:r>
        <w:r>
          <w:fldChar w:fldCharType="begin"/>
        </w:r>
        <w:r>
          <w:instrText xml:space="preserve"> PAGEREF _Toc28261 \h </w:instrText>
        </w:r>
        <w:r>
          <w:fldChar w:fldCharType="separate"/>
        </w:r>
        <w:r>
          <w:t>49</w:t>
        </w:r>
        <w:r>
          <w:fldChar w:fldCharType="end"/>
        </w:r>
      </w:hyperlink>
    </w:p>
    <w:p>
      <w:pPr>
        <w:pStyle w:val="TOC1"/>
        <w:tabs>
          <w:tab w:val="right" w:leader="dot" w:pos="8306"/>
        </w:tabs>
      </w:pPr>
      <w:hyperlink w:anchor="_Toc10987" w:history="1">
        <w:r>
          <w:rPr>
            <w:rFonts w:ascii="仿宋" w:eastAsia="仿宋" w:hAnsi="仿宋" w:cs="仿宋" w:hint="eastAsia"/>
            <w:lang w:eastAsia="zh-CN"/>
          </w:rPr>
          <w:t>十四、PA11项目变更管理</w:t>
        </w:r>
        <w:r>
          <w:tab/>
        </w:r>
        <w:r>
          <w:fldChar w:fldCharType="begin"/>
        </w:r>
        <w:r>
          <w:instrText xml:space="preserve"> PAGEREF _Toc10987 \h </w:instrText>
        </w:r>
        <w:r>
          <w:fldChar w:fldCharType="separate"/>
        </w:r>
        <w:r>
          <w:t>51</w:t>
        </w:r>
        <w:r>
          <w:fldChar w:fldCharType="end"/>
        </w:r>
      </w:hyperlink>
    </w:p>
    <w:p>
      <w:pPr>
        <w:pStyle w:val="TOC2"/>
        <w:tabs>
          <w:tab w:val="right" w:leader="dot" w:pos="8306"/>
        </w:tabs>
      </w:pPr>
      <w:hyperlink w:anchor="_Toc17788" w:history="1">
        <w:r>
          <w:rPr>
            <w:rFonts w:ascii="仿宋" w:eastAsia="仿宋" w:hAnsi="仿宋" w:cs="仿宋" w:hint="eastAsia"/>
            <w:lang w:eastAsia="zh-CN"/>
          </w:rPr>
          <w:t>(一)、变更申请与评估</w:t>
        </w:r>
        <w:r>
          <w:tab/>
        </w:r>
        <w:r>
          <w:fldChar w:fldCharType="begin"/>
        </w:r>
        <w:r>
          <w:instrText xml:space="preserve"> PAGEREF _Toc17788 \h </w:instrText>
        </w:r>
        <w:r>
          <w:fldChar w:fldCharType="separate"/>
        </w:r>
        <w:r>
          <w:t>51</w:t>
        </w:r>
        <w:r>
          <w:fldChar w:fldCharType="end"/>
        </w:r>
      </w:hyperlink>
    </w:p>
    <w:p>
      <w:pPr>
        <w:pStyle w:val="TOC2"/>
        <w:tabs>
          <w:tab w:val="right" w:leader="dot" w:pos="8306"/>
        </w:tabs>
      </w:pPr>
      <w:hyperlink w:anchor="_Toc18832" w:history="1">
        <w:r>
          <w:rPr>
            <w:rFonts w:ascii="仿宋" w:eastAsia="仿宋" w:hAnsi="仿宋" w:cs="仿宋" w:hint="eastAsia"/>
            <w:lang w:eastAsia="zh-CN"/>
          </w:rPr>
          <w:t>(二)、变更实施与控制</w:t>
        </w:r>
        <w:r>
          <w:tab/>
        </w:r>
        <w:r>
          <w:fldChar w:fldCharType="begin"/>
        </w:r>
        <w:r>
          <w:instrText xml:space="preserve"> PAGEREF _Toc18832 \h </w:instrText>
        </w:r>
        <w:r>
          <w:fldChar w:fldCharType="separate"/>
        </w:r>
        <w:r>
          <w:t>51</w:t>
        </w:r>
        <w:r>
          <w:fldChar w:fldCharType="end"/>
        </w:r>
      </w:hyperlink>
    </w:p>
    <w:p>
      <w:pPr>
        <w:pStyle w:val="TOC1"/>
        <w:tabs>
          <w:tab w:val="right" w:leader="dot" w:pos="8306"/>
        </w:tabs>
      </w:pPr>
      <w:hyperlink w:anchor="_Toc13681" w:history="1">
        <w:r>
          <w:rPr>
            <w:rFonts w:ascii="仿宋" w:eastAsia="仿宋" w:hAnsi="仿宋" w:cs="仿宋" w:hint="eastAsia"/>
            <w:lang w:eastAsia="zh-CN"/>
          </w:rPr>
          <w:t>十五、PA11项目实施时间节点</w:t>
        </w:r>
        <w:r>
          <w:tab/>
        </w:r>
        <w:r>
          <w:fldChar w:fldCharType="begin"/>
        </w:r>
        <w:r>
          <w:instrText xml:space="preserve"> PAGEREF _Toc13681 \h </w:instrText>
        </w:r>
        <w:r>
          <w:fldChar w:fldCharType="separate"/>
        </w:r>
        <w:r>
          <w:t>52</w:t>
        </w:r>
        <w:r>
          <w:fldChar w:fldCharType="end"/>
        </w:r>
      </w:hyperlink>
    </w:p>
    <w:p>
      <w:pPr>
        <w:pStyle w:val="TOC2"/>
        <w:tabs>
          <w:tab w:val="right" w:leader="dot" w:pos="8306"/>
        </w:tabs>
      </w:pPr>
      <w:hyperlink w:anchor="_Toc28453" w:history="1">
        <w:r>
          <w:rPr>
            <w:rFonts w:ascii="仿宋" w:eastAsia="仿宋" w:hAnsi="仿宋" w:cs="仿宋" w:hint="eastAsia"/>
            <w:lang w:eastAsia="zh-CN"/>
          </w:rPr>
          <w:t>(一)、PA11项目启动阶段时间节点</w:t>
        </w:r>
        <w:r>
          <w:tab/>
        </w:r>
        <w:r>
          <w:fldChar w:fldCharType="begin"/>
        </w:r>
        <w:r>
          <w:instrText xml:space="preserve"> PAGEREF _Toc28453 \h </w:instrText>
        </w:r>
        <w:r>
          <w:fldChar w:fldCharType="separate"/>
        </w:r>
        <w:r>
          <w:t>52</w:t>
        </w:r>
        <w:r>
          <w:fldChar w:fldCharType="end"/>
        </w:r>
      </w:hyperlink>
    </w:p>
    <w:p>
      <w:pPr>
        <w:pStyle w:val="TOC2"/>
        <w:tabs>
          <w:tab w:val="right" w:leader="dot" w:pos="8306"/>
        </w:tabs>
      </w:pPr>
      <w:hyperlink w:anchor="_Toc22772" w:history="1">
        <w:r>
          <w:rPr>
            <w:rFonts w:ascii="仿宋" w:eastAsia="仿宋" w:hAnsi="仿宋" w:cs="仿宋" w:hint="eastAsia"/>
            <w:lang w:eastAsia="zh-CN"/>
          </w:rPr>
          <w:t>(二)、PA11项目执行阶段时间节点</w:t>
        </w:r>
        <w:r>
          <w:tab/>
        </w:r>
        <w:r>
          <w:fldChar w:fldCharType="begin"/>
        </w:r>
        <w:r>
          <w:instrText xml:space="preserve"> PAGEREF _Toc22772 \h </w:instrText>
        </w:r>
        <w:r>
          <w:fldChar w:fldCharType="separate"/>
        </w:r>
        <w:r>
          <w:t>53</w:t>
        </w:r>
        <w:r>
          <w:fldChar w:fldCharType="end"/>
        </w:r>
      </w:hyperlink>
    </w:p>
    <w:p>
      <w:pPr>
        <w:pStyle w:val="TOC2"/>
        <w:tabs>
          <w:tab w:val="right" w:leader="dot" w:pos="8306"/>
        </w:tabs>
      </w:pPr>
      <w:hyperlink w:anchor="_Toc27124" w:history="1">
        <w:r>
          <w:rPr>
            <w:rFonts w:ascii="仿宋" w:eastAsia="仿宋" w:hAnsi="仿宋" w:cs="仿宋" w:hint="eastAsia"/>
            <w:lang w:eastAsia="zh-CN"/>
          </w:rPr>
          <w:t>(三)、PA11项目完成阶段时间节点</w:t>
        </w:r>
        <w:r>
          <w:tab/>
        </w:r>
        <w:r>
          <w:fldChar w:fldCharType="begin"/>
        </w:r>
        <w:r>
          <w:instrText xml:space="preserve"> PAGEREF _Toc27124 \h </w:instrText>
        </w:r>
        <w:r>
          <w:fldChar w:fldCharType="separate"/>
        </w:r>
        <w:r>
          <w:t>54</w:t>
        </w:r>
        <w:r>
          <w:fldChar w:fldCharType="end"/>
        </w:r>
      </w:hyperlink>
    </w:p>
    <w:p>
      <w:pPr>
        <w:pStyle w:val="TOC1"/>
        <w:tabs>
          <w:tab w:val="right" w:leader="dot" w:pos="8306"/>
        </w:tabs>
      </w:pPr>
      <w:hyperlink w:anchor="_Toc21016" w:history="1">
        <w:r>
          <w:rPr>
            <w:rFonts w:ascii="仿宋" w:eastAsia="仿宋" w:hAnsi="仿宋" w:cs="仿宋" w:hint="eastAsia"/>
            <w:lang w:eastAsia="zh-CN"/>
          </w:rPr>
          <w:t>十六、风险识别与分类</w:t>
        </w:r>
        <w:r>
          <w:tab/>
        </w:r>
        <w:r>
          <w:fldChar w:fldCharType="begin"/>
        </w:r>
        <w:r>
          <w:instrText xml:space="preserve"> PAGEREF _Toc21016 \h </w:instrText>
        </w:r>
        <w:r>
          <w:fldChar w:fldCharType="separate"/>
        </w:r>
        <w:r>
          <w:t>55</w:t>
        </w:r>
        <w:r>
          <w:fldChar w:fldCharType="end"/>
        </w:r>
      </w:hyperlink>
    </w:p>
    <w:p>
      <w:pPr>
        <w:pStyle w:val="TOC2"/>
        <w:tabs>
          <w:tab w:val="right" w:leader="dot" w:pos="8306"/>
        </w:tabs>
      </w:pPr>
      <w:hyperlink w:anchor="_Toc29937" w:history="1">
        <w:r>
          <w:rPr>
            <w:rFonts w:ascii="仿宋" w:eastAsia="仿宋" w:hAnsi="仿宋" w:cs="仿宋" w:hint="eastAsia"/>
            <w:lang w:eastAsia="zh-CN"/>
          </w:rPr>
          <w:t>(一)、风险识别</w:t>
        </w:r>
        <w:r>
          <w:tab/>
        </w:r>
        <w:r>
          <w:fldChar w:fldCharType="begin"/>
        </w:r>
        <w:r>
          <w:instrText xml:space="preserve"> PAGEREF _Toc29937 \h </w:instrText>
        </w:r>
        <w:r>
          <w:fldChar w:fldCharType="separate"/>
        </w:r>
        <w:r>
          <w:t>55</w:t>
        </w:r>
        <w:r>
          <w:fldChar w:fldCharType="end"/>
        </w:r>
      </w:hyperlink>
    </w:p>
    <w:p>
      <w:pPr>
        <w:pStyle w:val="TOC2"/>
        <w:tabs>
          <w:tab w:val="right" w:leader="dot" w:pos="8306"/>
        </w:tabs>
      </w:pPr>
      <w:hyperlink w:anchor="_Toc13445" w:history="1">
        <w:r>
          <w:rPr>
            <w:rFonts w:ascii="仿宋" w:eastAsia="仿宋" w:hAnsi="仿宋" w:cs="仿宋" w:hint="eastAsia"/>
            <w:lang w:eastAsia="zh-CN"/>
          </w:rPr>
          <w:t>(二)、风险分类</w:t>
        </w:r>
        <w:r>
          <w:tab/>
        </w:r>
        <w:r>
          <w:fldChar w:fldCharType="begin"/>
        </w:r>
        <w:r>
          <w:instrText xml:space="preserve"> PAGEREF _Toc13445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26"/>
      <w:r>
        <w:rPr>
          <w:rFonts w:ascii="仿宋" w:eastAsia="仿宋" w:hAnsi="仿宋" w:cs="仿宋" w:hint="eastAsia"/>
          <w:sz w:val="28"/>
          <w:lang w:eastAsia="zh-CN"/>
        </w:rPr>
        <w:t>一、PA11项目可持续发展</w:t>
      </w:r>
      <w:bookmarkEnd w:id="2"/>
    </w:p>
    <w:p>
      <w:pPr>
        <w:pStyle w:val="Heading2"/>
        <w:rPr>
          <w:rFonts w:ascii="仿宋" w:eastAsia="仿宋" w:hAnsi="仿宋" w:cs="仿宋" w:hint="eastAsia"/>
          <w:lang w:eastAsia="zh-CN"/>
        </w:rPr>
      </w:pPr>
      <w:bookmarkStart w:id="3" w:name="_Toc229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11项目中，PA11项目团队着眼于未来，明确了可持续发展的战略方向。制定的具体可持续发展目标包括降低资源使用、采用环保技术、最大化社会效益等。这一步骤不仅有助于PA11项目在环保和社会责任方面达到最高标准，也为未来提供了明确的指引，确保PA11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可持续实践的融入PA11项目管理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11项目管理周期。从PA11项目规划开始，PA11项目团队就考虑了环境和社会的因素。在执行阶段，PA11项目团队积极推动绿色技术的应用，优化资源利用。此外，关注员工的社会责任，通过培训和沟通活动提高员工对可持续发展的认知，使他们能够在日常工作中践行可持续实践。这些举措不仅为PA11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73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扎根于PA11项目的可持续发展理念，我们深信环保与社会责任是PA11项目成功的关键支柱。在PA11项目的每一步，我们都致力于通过创新和实践，履行对环境和社会的坚定责任。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团队通过引入先进的环保技术、建立高效的废物处理系统以及推动能源节约措施，积极履行环保责任。定期的环保监测和评估确保PA11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不仅致力于自身可持续发展，还注重对社会的回馈。通过支持社区PA11项目、参与慈善事业、提供培训机会等方式，PA11项目积极履行社会责任。与当地社区建立积极互动，关注员工的工作与生活平衡，以及员工的身心健康，是PA11项目在社会责任层面的关键举措。这样的实践不仅增强了PA11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514"/>
      <w:r>
        <w:rPr>
          <w:rFonts w:ascii="仿宋" w:eastAsia="仿宋" w:hAnsi="仿宋" w:cs="仿宋" w:hint="eastAsia"/>
          <w:sz w:val="28"/>
          <w:lang w:eastAsia="zh-CN"/>
        </w:rPr>
        <w:t>二、PA11项目建设背景及必要性分析</w:t>
      </w:r>
      <w:bookmarkEnd w:id="5"/>
    </w:p>
    <w:p>
      <w:pPr>
        <w:pStyle w:val="Heading2"/>
        <w:rPr>
          <w:rFonts w:ascii="仿宋" w:eastAsia="仿宋" w:hAnsi="仿宋" w:cs="仿宋" w:hint="eastAsia"/>
          <w:lang w:eastAsia="zh-CN"/>
        </w:rPr>
      </w:pPr>
      <w:bookmarkStart w:id="6" w:name="_Toc14792"/>
      <w:r>
        <w:rPr>
          <w:rFonts w:ascii="仿宋" w:eastAsia="仿宋" w:hAnsi="仿宋" w:cs="仿宋" w:hint="eastAsia"/>
          <w:lang w:eastAsia="zh-CN"/>
        </w:rPr>
        <w:t>(一)、PA11项目背景分析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11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我们的背景分析将深入挖掘当前行业的发展趋势，通过对竞争态势的全面审视，找到PA11项目在这个潮流中的定位。同时，我们将关注行业内涌现的新兴机遇，以便PA11项目更好地融入行业发展的潮流中。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11项目提供了强大的发展动力。我们将聚焦于行业内最新的技术发展趋势，包括但不限于人工智能、大数据分析、物联网等领域。通过深度的技术研究，我们将确保PA11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11项目发展的源泉。我们将投入更多的精力对市场需求进行深入剖析，超越表面的需求，深入挖掘潜在的市场痛点和机遇。通过对市场需求的细致了解，PA11项目将更有针对性地设计解决方案，满足市场的多样化需求，从而更好地促进PA11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11项目战略至关重要。我们将对竞争态势进行更为深入的分析，包括但不限于市场份额、产品特点、客户满意度等多个维度。通过深度的竞争分析，PA11项目将能够更准确地把握市场脉搏，制定具有竞争力的PA11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11项目的发展具有直接的影响。我们将进行更为全面的法规和政策分析，了解行业发展中的潜在法律风险和合规挑战。通过充分了解和遵守相关法规，PA11项目将确保在法律框架内合法合规运营，为PA11项目的稳健发展提供有力支持。</w:t>
      </w:r>
    </w:p>
    <w:p>
      <w:pPr>
        <w:pStyle w:val="Heading2"/>
        <w:ind w:firstLine="560" w:firstLineChars="200"/>
        <w:rPr>
          <w:rFonts w:ascii="仿宋" w:eastAsia="仿宋" w:hAnsi="仿宋" w:cs="仿宋" w:hint="eastAsia"/>
          <w:sz w:val="28"/>
          <w:lang w:eastAsia="zh-CN"/>
        </w:rPr>
      </w:pPr>
      <w:bookmarkStart w:id="7" w:name="_Toc15886"/>
      <w:r>
        <w:rPr>
          <w:rFonts w:ascii="仿宋" w:eastAsia="仿宋" w:hAnsi="仿宋" w:cs="仿宋" w:hint="eastAsia"/>
          <w:sz w:val="28"/>
          <w:lang w:eastAsia="zh-CN"/>
        </w:rPr>
        <w:t>(二)、PA11项目建设必要性分析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建设的迫切性源于对行业发展趋势的深刻洞察。我们正处于一个行业变革的时代，科技创新、数字化转型成为企业发展的关键动力。PA11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建设不仅仅是为了跟上潮流，更是为了通过技术创新推动企业的持续发展。通过引入先进的技术和解决方案，PA11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11项目的建设成为必然选择，通过提高产品质量、拓展服务领域，从而在竞争中获得更多的机会。PA11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11项目建设的必要性体现在对客户需求更精准的满足。通过PA11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A11项目建设的背后是对企业持续创新的追求。只有通过不断创新，企业才能在竞争中立于不败之地。PA11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92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73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PA11项目的主要产品是XXXX，预计年产值为XXX万元。这一产品在市场中占据着重要的地位，其广泛的应用范围使得该PA11项目的市场前景非常广阔。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11项目的xxx产品作为重要的原材料之一，将在多个领域发挥关键作用。其在建筑、交通、能源等方面的广泛应用将为整个产业链提供强大的支持，形成产业协同效应。PA11项目的年产值XXX万XXX万XXX万万元不仅反映了其在市场上的巨大潜力，更预示着它对国民经济的积极贡献。这种关联度高、涉及面广的产业关系，使得该PA11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45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总征地面积为XXXX平方米，相当于约XX.XX亩，其中净用地面积为XXXX平方米，红线范围内相当于约XX.XX亩。这一用地规模充分考虑了PA11项目的建设需求，保障了PA11项目在合适的空间内得以充分发展。PA11项目规划的总建筑面积为XXXX平方米，其中主体工程建设占XXXX平方米，计容建筑面积达XXXX平方米。预计建筑工程的投资将达到XXXX万元，为PA11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计划购置的设备共计XXXX台（套），设备购置费用为XXXX万元。这一设备购置计划充分考虑到PA11项目的生产需求和技术要求，确保了PA11项目在生产运营中具备先进的技术装备和高效的生产能力。设备的合理配置将为PA11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A11项目计划总投资为XXXX万元，预计年实现营业收入为XXXX万元。这一产能规模的设定旨在确保PA11项目能够在投资与回报之间取得平衡，实现长期可持续的发展。PA11项目的总投资充分考虑到各个方面的需求，包括用地建设、设备购置等多个环节，以确保PA11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569"/>
      <w:r>
        <w:rPr>
          <w:rFonts w:ascii="仿宋" w:eastAsia="仿宋" w:hAnsi="仿宋" w:cs="仿宋" w:hint="eastAsia"/>
          <w:sz w:val="28"/>
          <w:lang w:eastAsia="zh-CN"/>
        </w:rPr>
        <w:t>四、PA11项目土建工程</w:t>
      </w:r>
      <w:bookmarkEnd w:id="11"/>
    </w:p>
    <w:p>
      <w:pPr>
        <w:pStyle w:val="Heading2"/>
        <w:rPr>
          <w:rFonts w:ascii="仿宋" w:eastAsia="仿宋" w:hAnsi="仿宋" w:cs="仿宋" w:hint="eastAsia"/>
          <w:lang w:eastAsia="zh-CN"/>
        </w:rPr>
      </w:pPr>
      <w:bookmarkStart w:id="12" w:name="_Toc2768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在PA11项目的建筑工程设计中，我们将秉承一系列重要的设计原则，以确保PA11项目建筑在功能、美观、可持续性等方面达到最佳效果。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首要原则是确保建筑的功能性得到最大化的发挥。我们将充分理解PA11项目的实际需求，合理布局各个功能区域，保证建筑在满足业务需求的同时，提供高效的工作环境。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在建筑设计中，我们将综合考虑建设和运营成本。通过精细的经济效益分析，确保设计方案在高效利用资源的同时，对PA11项目的长期盈利能力有积极的贡献。</w:t>
      </w:r>
    </w:p>
    <w:p>
      <w:pPr>
        <w:pStyle w:val="Heading2"/>
        <w:ind w:firstLine="560" w:firstLineChars="200"/>
        <w:rPr>
          <w:rFonts w:ascii="仿宋" w:eastAsia="仿宋" w:hAnsi="仿宋" w:cs="仿宋" w:hint="eastAsia"/>
          <w:sz w:val="28"/>
          <w:lang w:eastAsia="zh-CN"/>
        </w:rPr>
      </w:pPr>
      <w:bookmarkStart w:id="13" w:name="_Toc235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11项目的土建工程设计中，我们将精准设定设计年限，结合PA11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11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52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A11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11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PA11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76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本期工程PA11项目预计总建筑面积XXX平方米，其中：计容建筑面积XXX平方米，计划建筑工程投资XX万元，占PA11项目总投资的XX%。</w:t>
      </w:r>
    </w:p>
    <w:p>
      <w:pPr>
        <w:pStyle w:val="Heading1"/>
        <w:ind w:firstLine="560" w:firstLineChars="200"/>
        <w:rPr>
          <w:rFonts w:ascii="仿宋" w:eastAsia="仿宋" w:hAnsi="仿宋" w:cs="仿宋" w:hint="eastAsia"/>
          <w:sz w:val="28"/>
          <w:lang w:eastAsia="zh-CN"/>
        </w:rPr>
      </w:pPr>
      <w:bookmarkStart w:id="16" w:name="_Toc9952"/>
      <w:r>
        <w:rPr>
          <w:rFonts w:ascii="仿宋" w:eastAsia="仿宋" w:hAnsi="仿宋" w:cs="仿宋" w:hint="eastAsia"/>
          <w:sz w:val="28"/>
          <w:lang w:eastAsia="zh-CN"/>
        </w:rPr>
        <w:t>五、PA11项目危机管理</w:t>
      </w:r>
      <w:bookmarkEnd w:id="16"/>
    </w:p>
    <w:p>
      <w:pPr>
        <w:pStyle w:val="Heading2"/>
        <w:rPr>
          <w:rFonts w:ascii="仿宋" w:eastAsia="仿宋" w:hAnsi="仿宋" w:cs="仿宋" w:hint="eastAsia"/>
          <w:lang w:eastAsia="zh-CN"/>
        </w:rPr>
      </w:pPr>
      <w:bookmarkStart w:id="17" w:name="_Toc1013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PA11项目危机管理中，危机预警与识别是确保PA11项目稳健运行的核心步骤。通过建立全面的监测机制，PA11项目团队旨在及时发现和理解潜在的风险和危机因素，以便采取及时的预防和应对措施，确保PA11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首先，通过深入的风险评估，PA11项目团队全面分析了整个PA11项目和各个阶段可能存在的威胁。这包括准确评估每个潜在风险的发生概率和可能影响的程度，为后续危机预警提供了有力支持。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11项目团队着重于明确定义PA11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11项目进展的持续监控，团队能够及时发现潜在问题并作出迅速反应。PA11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在这一阶段，团队的专业素养和反应速度将发挥至关重要的作用，以确保潜在危机能够在初期得到有效的处理，最大程度地减轻负面影响。通过危机预警与识别，PA11项目得以更有序、可控地推进。</w:t>
      </w:r>
    </w:p>
    <w:p>
      <w:pPr>
        <w:pStyle w:val="Heading2"/>
        <w:ind w:firstLine="560" w:firstLineChars="200"/>
        <w:rPr>
          <w:rFonts w:ascii="仿宋" w:eastAsia="仿宋" w:hAnsi="仿宋" w:cs="仿宋" w:hint="eastAsia"/>
          <w:sz w:val="28"/>
          <w:lang w:eastAsia="zh-CN"/>
        </w:rPr>
      </w:pPr>
      <w:bookmarkStart w:id="18" w:name="_Toc2509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在危机发生时，PA11项目团队立即行动，成立了应急小组。该小组的任务是迅速制定并实施紧急应对措施，以最小化潜在损失。以下是采取的主要措施：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暂停PA11项目进度：为遏制危机蔓延，PA11项目暂时停止进行，以便全面评估当前状况。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资源重新分配：重新评估PA11项目资源的分配，确保最大限度地减小损失。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实时沟通：与关键利益相关者建立实时沟通机制，向他们传递PA11项目危机的实际状况，保障PA11项目核心利益。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在紧急应对的同时，PA11项目团队强调了团队协作和有效沟通的重要性。以下是团队协作的关键举措：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信息共享机制：建立了信息共享平台，确保团队成员能够及时获取PA11项目危机的实时信息。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领导者沟通：PA11项目领导者通过定期会议和即时沟通工具，指导团队应对危机，保持团队稳定运行。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随着危机得到初步控制，PA11项目团队转向制定恢复计划，以确保PA11项目能够从中迅速恢复。主要恢复计划包括：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修复受损的进度计划：重新评估PA11项目进度，制定修复计划，确保PA11项目尽快回归正常进程。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重新调整资源分配：优化资源分配，确保PA11项目在有限资源下高效运转。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风险管理机制加强：对PA11项目风险进行全面评估，制定更强化的风险管理策略，以预防未来可能的危机。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8170"/>
      <w:r>
        <w:rPr>
          <w:rFonts w:ascii="仿宋" w:eastAsia="仿宋" w:hAnsi="仿宋" w:cs="仿宋" w:hint="eastAsia"/>
          <w:sz w:val="28"/>
          <w:lang w:eastAsia="zh-CN"/>
        </w:rPr>
        <w:t>六、PA11项目文档管理</w:t>
      </w:r>
      <w:bookmarkEnd w:id="19"/>
    </w:p>
    <w:p>
      <w:pPr>
        <w:pStyle w:val="Heading2"/>
        <w:rPr>
          <w:rFonts w:ascii="仿宋" w:eastAsia="仿宋" w:hAnsi="仿宋" w:cs="仿宋" w:hint="eastAsia"/>
          <w:lang w:eastAsia="zh-CN"/>
        </w:rPr>
      </w:pPr>
      <w:bookmarkStart w:id="20" w:name="_Toc130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PA11项目高度重视文档的质量和准确性，以支持PA11项目的各项活动和决策。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文档的编制始于PA11项目计划的初期，我们制定了详细的文档编制计划，明确了每个文档的内容、格式和编写责任人。在PA11项目启动阶段，我们首先编制了PA11项目章程，明确定义了PA11项目的目标、范围、风险等关键要素。随后，PA11项目团队根据计划陆续编制了需求文档、设计文档、测试文档等各类文档，确保PA11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11项目管理中的重要环节，旨在确保PA11项目文档符合质量标准和PA11项目需求。在PA11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除了内部审查，我们还进行了外部审查，邀请PA11项目相关利益方和专业领域的专家对文档进行独立审查。这有助于获取更全面、客观的反馈，确保PA11项目文档不仅符合内部标准，也满足外部需求。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PA11项目在文档编制与审查方面建立了严格的管理机制，通过规范的流程和多维度的审查，确保PA11项目文档的质量、准确性和可靠性，为PA11项目的顺利推进提供了有力支持。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https://d.book118.com/786030124043010040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605B8"/>
    <w:rsid w:val="100605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3012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2024-01-20T07:06:00Z</dcterms:created>
  <dcterms:modified xsi:type="dcterms:W3CDTF">2024-01-20T07:06:40Z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D848C6EB2C3D49B79C27990B4B8AB938_11</vt:lpwstr>
  </property>
  <property fmtid="{D5CDD505-2E9C-101B-9397-08002B2CF9AE}" pid="3" name="KSOProductBuildVer">
    <vt:lpwstr>2052-12.1.0.16120</vt:lpwstr>
  </property>
</Properties>
</file>