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新能源发电设备自动化装置项目规划设计纲要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04" w:history="1">
        <w:r>
          <w:rPr>
            <w:rFonts w:ascii="仿宋" w:eastAsia="仿宋" w:hAnsi="仿宋" w:cs="仿宋" w:hint="eastAsia"/>
            <w:lang w:eastAsia="zh-CN"/>
          </w:rPr>
          <w:t>序言</w:t>
        </w:r>
        <w:r>
          <w:tab/>
        </w:r>
        <w:r>
          <w:fldChar w:fldCharType="begin"/>
        </w:r>
        <w:r>
          <w:instrText xml:space="preserve"> PAGEREF _Toc22804 \h </w:instrText>
        </w:r>
        <w:r>
          <w:fldChar w:fldCharType="separate"/>
        </w:r>
        <w:r>
          <w:t>3</w:t>
        </w:r>
        <w:r>
          <w:fldChar w:fldCharType="end"/>
        </w:r>
      </w:hyperlink>
    </w:p>
    <w:p>
      <w:pPr>
        <w:pStyle w:val="TOC1"/>
        <w:tabs>
          <w:tab w:val="right" w:leader="dot" w:pos="8306"/>
        </w:tabs>
      </w:pPr>
      <w:hyperlink w:anchor="_Toc20520" w:history="1">
        <w:r>
          <w:rPr>
            <w:rFonts w:ascii="仿宋" w:eastAsia="仿宋" w:hAnsi="仿宋" w:cs="仿宋" w:hint="eastAsia"/>
            <w:lang w:eastAsia="zh-CN"/>
          </w:rPr>
          <w:t>一、新能源发电设备自动化装置项目可持续发展</w:t>
        </w:r>
        <w:r>
          <w:tab/>
        </w:r>
        <w:r>
          <w:fldChar w:fldCharType="begin"/>
        </w:r>
        <w:r>
          <w:instrText xml:space="preserve"> PAGEREF _Toc20520 \h </w:instrText>
        </w:r>
        <w:r>
          <w:fldChar w:fldCharType="separate"/>
        </w:r>
        <w:r>
          <w:t>3</w:t>
        </w:r>
        <w:r>
          <w:fldChar w:fldCharType="end"/>
        </w:r>
      </w:hyperlink>
    </w:p>
    <w:p>
      <w:pPr>
        <w:pStyle w:val="TOC2"/>
        <w:tabs>
          <w:tab w:val="right" w:leader="dot" w:pos="8306"/>
        </w:tabs>
      </w:pPr>
      <w:hyperlink w:anchor="_Toc30002" w:history="1">
        <w:r>
          <w:rPr>
            <w:rFonts w:ascii="仿宋" w:eastAsia="仿宋" w:hAnsi="仿宋" w:cs="仿宋" w:hint="eastAsia"/>
            <w:lang w:eastAsia="zh-CN"/>
          </w:rPr>
          <w:t>(一)、可持续战略与实践</w:t>
        </w:r>
        <w:r>
          <w:tab/>
        </w:r>
        <w:r>
          <w:fldChar w:fldCharType="begin"/>
        </w:r>
        <w:r>
          <w:instrText xml:space="preserve"> PAGEREF _Toc30002 \h </w:instrText>
        </w:r>
        <w:r>
          <w:fldChar w:fldCharType="separate"/>
        </w:r>
        <w:r>
          <w:t>3</w:t>
        </w:r>
        <w:r>
          <w:fldChar w:fldCharType="end"/>
        </w:r>
      </w:hyperlink>
    </w:p>
    <w:p>
      <w:pPr>
        <w:pStyle w:val="TOC2"/>
        <w:tabs>
          <w:tab w:val="right" w:leader="dot" w:pos="8306"/>
        </w:tabs>
      </w:pPr>
      <w:hyperlink w:anchor="_Toc11828" w:history="1">
        <w:r>
          <w:rPr>
            <w:rFonts w:ascii="仿宋" w:eastAsia="仿宋" w:hAnsi="仿宋" w:cs="仿宋" w:hint="eastAsia"/>
            <w:lang w:eastAsia="zh-CN"/>
          </w:rPr>
          <w:t>(二)、环保与社会责任</w:t>
        </w:r>
        <w:r>
          <w:tab/>
        </w:r>
        <w:r>
          <w:fldChar w:fldCharType="begin"/>
        </w:r>
        <w:r>
          <w:instrText xml:space="preserve"> PAGEREF _Toc11828 \h </w:instrText>
        </w:r>
        <w:r>
          <w:fldChar w:fldCharType="separate"/>
        </w:r>
        <w:r>
          <w:t>4</w:t>
        </w:r>
        <w:r>
          <w:fldChar w:fldCharType="end"/>
        </w:r>
      </w:hyperlink>
    </w:p>
    <w:p>
      <w:pPr>
        <w:pStyle w:val="TOC1"/>
        <w:tabs>
          <w:tab w:val="right" w:leader="dot" w:pos="8306"/>
        </w:tabs>
      </w:pPr>
      <w:hyperlink w:anchor="_Toc30205" w:history="1">
        <w:r>
          <w:rPr>
            <w:rFonts w:ascii="仿宋" w:eastAsia="仿宋" w:hAnsi="仿宋" w:cs="仿宋" w:hint="eastAsia"/>
            <w:lang w:eastAsia="zh-CN"/>
          </w:rPr>
          <w:t>二、新能源发电设备自动化装置项目危机管理</w:t>
        </w:r>
        <w:r>
          <w:tab/>
        </w:r>
        <w:r>
          <w:fldChar w:fldCharType="begin"/>
        </w:r>
        <w:r>
          <w:instrText xml:space="preserve"> PAGEREF _Toc30205 \h </w:instrText>
        </w:r>
        <w:r>
          <w:fldChar w:fldCharType="separate"/>
        </w:r>
        <w:r>
          <w:t>5</w:t>
        </w:r>
        <w:r>
          <w:fldChar w:fldCharType="end"/>
        </w:r>
      </w:hyperlink>
    </w:p>
    <w:p>
      <w:pPr>
        <w:pStyle w:val="TOC2"/>
        <w:tabs>
          <w:tab w:val="right" w:leader="dot" w:pos="8306"/>
        </w:tabs>
      </w:pPr>
      <w:hyperlink w:anchor="_Toc17579" w:history="1">
        <w:r>
          <w:rPr>
            <w:rFonts w:ascii="仿宋" w:eastAsia="仿宋" w:hAnsi="仿宋" w:cs="仿宋" w:hint="eastAsia"/>
            <w:lang w:eastAsia="zh-CN"/>
          </w:rPr>
          <w:t>(一)、危机预警与识别</w:t>
        </w:r>
        <w:r>
          <w:tab/>
        </w:r>
        <w:r>
          <w:fldChar w:fldCharType="begin"/>
        </w:r>
        <w:r>
          <w:instrText xml:space="preserve"> PAGEREF _Toc17579 \h </w:instrText>
        </w:r>
        <w:r>
          <w:fldChar w:fldCharType="separate"/>
        </w:r>
        <w:r>
          <w:t>5</w:t>
        </w:r>
        <w:r>
          <w:fldChar w:fldCharType="end"/>
        </w:r>
      </w:hyperlink>
    </w:p>
    <w:p>
      <w:pPr>
        <w:pStyle w:val="TOC2"/>
        <w:tabs>
          <w:tab w:val="right" w:leader="dot" w:pos="8306"/>
        </w:tabs>
      </w:pPr>
      <w:hyperlink w:anchor="_Toc11061" w:history="1">
        <w:r>
          <w:rPr>
            <w:rFonts w:ascii="仿宋" w:eastAsia="仿宋" w:hAnsi="仿宋" w:cs="仿宋" w:hint="eastAsia"/>
            <w:lang w:eastAsia="zh-CN"/>
          </w:rPr>
          <w:t>(二)、危机应对与恢复</w:t>
        </w:r>
        <w:r>
          <w:tab/>
        </w:r>
        <w:r>
          <w:fldChar w:fldCharType="begin"/>
        </w:r>
        <w:r>
          <w:instrText xml:space="preserve"> PAGEREF _Toc11061 \h </w:instrText>
        </w:r>
        <w:r>
          <w:fldChar w:fldCharType="separate"/>
        </w:r>
        <w:r>
          <w:t>6</w:t>
        </w:r>
        <w:r>
          <w:fldChar w:fldCharType="end"/>
        </w:r>
      </w:hyperlink>
    </w:p>
    <w:p>
      <w:pPr>
        <w:pStyle w:val="TOC1"/>
        <w:tabs>
          <w:tab w:val="right" w:leader="dot" w:pos="8306"/>
        </w:tabs>
      </w:pPr>
      <w:hyperlink w:anchor="_Toc29130" w:history="1">
        <w:r>
          <w:rPr>
            <w:rFonts w:ascii="仿宋" w:eastAsia="仿宋" w:hAnsi="仿宋" w:cs="仿宋" w:hint="eastAsia"/>
            <w:lang w:eastAsia="zh-CN"/>
          </w:rPr>
          <w:t>三、市场分析、调研</w:t>
        </w:r>
        <w:r>
          <w:tab/>
        </w:r>
        <w:r>
          <w:fldChar w:fldCharType="begin"/>
        </w:r>
        <w:r>
          <w:instrText xml:space="preserve"> PAGEREF _Toc29130 \h </w:instrText>
        </w:r>
        <w:r>
          <w:fldChar w:fldCharType="separate"/>
        </w:r>
        <w:r>
          <w:t>7</w:t>
        </w:r>
        <w:r>
          <w:fldChar w:fldCharType="end"/>
        </w:r>
      </w:hyperlink>
    </w:p>
    <w:p>
      <w:pPr>
        <w:pStyle w:val="TOC2"/>
        <w:tabs>
          <w:tab w:val="right" w:leader="dot" w:pos="8306"/>
        </w:tabs>
      </w:pPr>
      <w:hyperlink w:anchor="_Toc6556" w:history="1">
        <w:r>
          <w:rPr>
            <w:rFonts w:ascii="仿宋" w:eastAsia="仿宋" w:hAnsi="仿宋" w:cs="仿宋" w:hint="eastAsia"/>
            <w:lang w:eastAsia="zh-CN"/>
          </w:rPr>
          <w:t>(一)、新能源发电设备自动化装置行业分析</w:t>
        </w:r>
        <w:r>
          <w:tab/>
        </w:r>
        <w:r>
          <w:fldChar w:fldCharType="begin"/>
        </w:r>
        <w:r>
          <w:instrText xml:space="preserve"> PAGEREF _Toc6556 \h </w:instrText>
        </w:r>
        <w:r>
          <w:fldChar w:fldCharType="separate"/>
        </w:r>
        <w:r>
          <w:t>7</w:t>
        </w:r>
        <w:r>
          <w:fldChar w:fldCharType="end"/>
        </w:r>
      </w:hyperlink>
    </w:p>
    <w:p>
      <w:pPr>
        <w:pStyle w:val="TOC2"/>
        <w:tabs>
          <w:tab w:val="right" w:leader="dot" w:pos="8306"/>
        </w:tabs>
      </w:pPr>
      <w:hyperlink w:anchor="_Toc12513" w:history="1">
        <w:r>
          <w:rPr>
            <w:rFonts w:ascii="仿宋" w:eastAsia="仿宋" w:hAnsi="仿宋" w:cs="仿宋" w:hint="eastAsia"/>
            <w:lang w:eastAsia="zh-CN"/>
          </w:rPr>
          <w:t>(二)、新能源发电设备自动化装置市场分析预测</w:t>
        </w:r>
        <w:r>
          <w:tab/>
        </w:r>
        <w:r>
          <w:fldChar w:fldCharType="begin"/>
        </w:r>
        <w:r>
          <w:instrText xml:space="preserve"> PAGEREF _Toc12513 \h </w:instrText>
        </w:r>
        <w:r>
          <w:fldChar w:fldCharType="separate"/>
        </w:r>
        <w:r>
          <w:t>8</w:t>
        </w:r>
        <w:r>
          <w:fldChar w:fldCharType="end"/>
        </w:r>
      </w:hyperlink>
    </w:p>
    <w:p>
      <w:pPr>
        <w:pStyle w:val="TOC1"/>
        <w:tabs>
          <w:tab w:val="right" w:leader="dot" w:pos="8306"/>
        </w:tabs>
      </w:pPr>
      <w:hyperlink w:anchor="_Toc31378" w:history="1">
        <w:r>
          <w:rPr>
            <w:rFonts w:ascii="仿宋" w:eastAsia="仿宋" w:hAnsi="仿宋" w:cs="仿宋" w:hint="eastAsia"/>
            <w:lang w:eastAsia="zh-CN"/>
          </w:rPr>
          <w:t>四、新能源发电设备自动化装置项目选址可行性分析</w:t>
        </w:r>
        <w:r>
          <w:tab/>
        </w:r>
        <w:r>
          <w:fldChar w:fldCharType="begin"/>
        </w:r>
        <w:r>
          <w:instrText xml:space="preserve"> PAGEREF _Toc31378 \h </w:instrText>
        </w:r>
        <w:r>
          <w:fldChar w:fldCharType="separate"/>
        </w:r>
        <w:r>
          <w:t>9</w:t>
        </w:r>
        <w:r>
          <w:fldChar w:fldCharType="end"/>
        </w:r>
      </w:hyperlink>
    </w:p>
    <w:p>
      <w:pPr>
        <w:pStyle w:val="TOC2"/>
        <w:tabs>
          <w:tab w:val="right" w:leader="dot" w:pos="8306"/>
        </w:tabs>
      </w:pPr>
      <w:hyperlink w:anchor="_Toc31731" w:history="1">
        <w:r>
          <w:rPr>
            <w:rFonts w:ascii="仿宋" w:eastAsia="仿宋" w:hAnsi="仿宋" w:cs="仿宋" w:hint="eastAsia"/>
            <w:lang w:eastAsia="zh-CN"/>
          </w:rPr>
          <w:t>(一)、新能源发电设备自动化装置项目选址</w:t>
        </w:r>
        <w:r>
          <w:tab/>
        </w:r>
        <w:r>
          <w:fldChar w:fldCharType="begin"/>
        </w:r>
        <w:r>
          <w:instrText xml:space="preserve"> PAGEREF _Toc31731 \h </w:instrText>
        </w:r>
        <w:r>
          <w:fldChar w:fldCharType="separate"/>
        </w:r>
        <w:r>
          <w:t>9</w:t>
        </w:r>
        <w:r>
          <w:fldChar w:fldCharType="end"/>
        </w:r>
      </w:hyperlink>
    </w:p>
    <w:p>
      <w:pPr>
        <w:pStyle w:val="TOC2"/>
        <w:tabs>
          <w:tab w:val="right" w:leader="dot" w:pos="8306"/>
        </w:tabs>
      </w:pPr>
      <w:hyperlink w:anchor="_Toc30114" w:history="1">
        <w:r>
          <w:rPr>
            <w:rFonts w:ascii="仿宋" w:eastAsia="仿宋" w:hAnsi="仿宋" w:cs="仿宋" w:hint="eastAsia"/>
            <w:lang w:eastAsia="zh-CN"/>
          </w:rPr>
          <w:t>(二)、用地控制指标</w:t>
        </w:r>
        <w:r>
          <w:tab/>
        </w:r>
        <w:r>
          <w:fldChar w:fldCharType="begin"/>
        </w:r>
        <w:r>
          <w:instrText xml:space="preserve"> PAGEREF _Toc30114 \h </w:instrText>
        </w:r>
        <w:r>
          <w:fldChar w:fldCharType="separate"/>
        </w:r>
        <w:r>
          <w:t>9</w:t>
        </w:r>
        <w:r>
          <w:fldChar w:fldCharType="end"/>
        </w:r>
      </w:hyperlink>
    </w:p>
    <w:p>
      <w:pPr>
        <w:pStyle w:val="TOC2"/>
        <w:tabs>
          <w:tab w:val="right" w:leader="dot" w:pos="8306"/>
        </w:tabs>
      </w:pPr>
      <w:hyperlink w:anchor="_Toc911" w:history="1">
        <w:r>
          <w:rPr>
            <w:rFonts w:ascii="仿宋" w:eastAsia="仿宋" w:hAnsi="仿宋" w:cs="仿宋" w:hint="eastAsia"/>
            <w:lang w:eastAsia="zh-CN"/>
          </w:rPr>
          <w:t>(三)、节约用地措施</w:t>
        </w:r>
        <w:r>
          <w:tab/>
        </w:r>
        <w:r>
          <w:fldChar w:fldCharType="begin"/>
        </w:r>
        <w:r>
          <w:instrText xml:space="preserve"> PAGEREF _Toc911 \h </w:instrText>
        </w:r>
        <w:r>
          <w:fldChar w:fldCharType="separate"/>
        </w:r>
        <w:r>
          <w:t>11</w:t>
        </w:r>
        <w:r>
          <w:fldChar w:fldCharType="end"/>
        </w:r>
      </w:hyperlink>
    </w:p>
    <w:p>
      <w:pPr>
        <w:pStyle w:val="TOC2"/>
        <w:tabs>
          <w:tab w:val="right" w:leader="dot" w:pos="8306"/>
        </w:tabs>
      </w:pPr>
      <w:hyperlink w:anchor="_Toc19341" w:history="1">
        <w:r>
          <w:rPr>
            <w:rFonts w:ascii="仿宋" w:eastAsia="仿宋" w:hAnsi="仿宋" w:cs="仿宋" w:hint="eastAsia"/>
            <w:lang w:eastAsia="zh-CN"/>
          </w:rPr>
          <w:t>(四)、总图布置方案</w:t>
        </w:r>
        <w:r>
          <w:tab/>
        </w:r>
        <w:r>
          <w:fldChar w:fldCharType="begin"/>
        </w:r>
        <w:r>
          <w:instrText xml:space="preserve"> PAGEREF _Toc19341 \h </w:instrText>
        </w:r>
        <w:r>
          <w:fldChar w:fldCharType="separate"/>
        </w:r>
        <w:r>
          <w:t>13</w:t>
        </w:r>
        <w:r>
          <w:fldChar w:fldCharType="end"/>
        </w:r>
      </w:hyperlink>
    </w:p>
    <w:p>
      <w:pPr>
        <w:pStyle w:val="TOC2"/>
        <w:tabs>
          <w:tab w:val="right" w:leader="dot" w:pos="8306"/>
        </w:tabs>
      </w:pPr>
      <w:hyperlink w:anchor="_Toc13874" w:history="1">
        <w:r>
          <w:rPr>
            <w:rFonts w:ascii="仿宋" w:eastAsia="仿宋" w:hAnsi="仿宋" w:cs="仿宋" w:hint="eastAsia"/>
            <w:lang w:eastAsia="zh-CN"/>
          </w:rPr>
          <w:t>(五)、选址综合评价</w:t>
        </w:r>
        <w:r>
          <w:tab/>
        </w:r>
        <w:r>
          <w:fldChar w:fldCharType="begin"/>
        </w:r>
        <w:r>
          <w:instrText xml:space="preserve"> PAGEREF _Toc13874 \h </w:instrText>
        </w:r>
        <w:r>
          <w:fldChar w:fldCharType="separate"/>
        </w:r>
        <w:r>
          <w:t>14</w:t>
        </w:r>
        <w:r>
          <w:fldChar w:fldCharType="end"/>
        </w:r>
      </w:hyperlink>
    </w:p>
    <w:p>
      <w:pPr>
        <w:pStyle w:val="TOC1"/>
        <w:tabs>
          <w:tab w:val="right" w:leader="dot" w:pos="8306"/>
        </w:tabs>
      </w:pPr>
      <w:hyperlink w:anchor="_Toc9876" w:history="1">
        <w:r>
          <w:rPr>
            <w:rFonts w:ascii="仿宋" w:eastAsia="仿宋" w:hAnsi="仿宋" w:cs="仿宋" w:hint="eastAsia"/>
            <w:lang w:eastAsia="zh-CN"/>
          </w:rPr>
          <w:t>五、新能源发电设备自动化装置项目概论</w:t>
        </w:r>
        <w:r>
          <w:tab/>
        </w:r>
        <w:r>
          <w:fldChar w:fldCharType="begin"/>
        </w:r>
        <w:r>
          <w:instrText xml:space="preserve"> PAGEREF _Toc9876 \h </w:instrText>
        </w:r>
        <w:r>
          <w:fldChar w:fldCharType="separate"/>
        </w:r>
        <w:r>
          <w:t>15</w:t>
        </w:r>
        <w:r>
          <w:fldChar w:fldCharType="end"/>
        </w:r>
      </w:hyperlink>
    </w:p>
    <w:p>
      <w:pPr>
        <w:pStyle w:val="TOC2"/>
        <w:tabs>
          <w:tab w:val="right" w:leader="dot" w:pos="8306"/>
        </w:tabs>
      </w:pPr>
      <w:hyperlink w:anchor="_Toc7151" w:history="1">
        <w:r>
          <w:rPr>
            <w:rFonts w:ascii="仿宋" w:eastAsia="仿宋" w:hAnsi="仿宋" w:cs="仿宋" w:hint="eastAsia"/>
            <w:lang w:eastAsia="zh-CN"/>
          </w:rPr>
          <w:t>(一)、新能源发电设备自动化装置项目概况</w:t>
        </w:r>
        <w:r>
          <w:tab/>
        </w:r>
        <w:r>
          <w:fldChar w:fldCharType="begin"/>
        </w:r>
        <w:r>
          <w:instrText xml:space="preserve"> PAGEREF _Toc7151 \h </w:instrText>
        </w:r>
        <w:r>
          <w:fldChar w:fldCharType="separate"/>
        </w:r>
        <w:r>
          <w:t>15</w:t>
        </w:r>
        <w:r>
          <w:fldChar w:fldCharType="end"/>
        </w:r>
      </w:hyperlink>
    </w:p>
    <w:p>
      <w:pPr>
        <w:pStyle w:val="TOC2"/>
        <w:tabs>
          <w:tab w:val="right" w:leader="dot" w:pos="8306"/>
        </w:tabs>
      </w:pPr>
      <w:hyperlink w:anchor="_Toc8710" w:history="1">
        <w:r>
          <w:rPr>
            <w:rFonts w:ascii="仿宋" w:eastAsia="仿宋" w:hAnsi="仿宋" w:cs="仿宋" w:hint="eastAsia"/>
            <w:lang w:eastAsia="zh-CN"/>
          </w:rPr>
          <w:t>(二)、新能源发电设备自动化装置项目目标</w:t>
        </w:r>
        <w:r>
          <w:tab/>
        </w:r>
        <w:r>
          <w:fldChar w:fldCharType="begin"/>
        </w:r>
        <w:r>
          <w:instrText xml:space="preserve"> PAGEREF _Toc8710 \h </w:instrText>
        </w:r>
        <w:r>
          <w:fldChar w:fldCharType="separate"/>
        </w:r>
        <w:r>
          <w:t>18</w:t>
        </w:r>
        <w:r>
          <w:fldChar w:fldCharType="end"/>
        </w:r>
      </w:hyperlink>
    </w:p>
    <w:p>
      <w:pPr>
        <w:pStyle w:val="TOC2"/>
        <w:tabs>
          <w:tab w:val="right" w:leader="dot" w:pos="8306"/>
        </w:tabs>
      </w:pPr>
      <w:hyperlink w:anchor="_Toc28730" w:history="1">
        <w:r>
          <w:rPr>
            <w:rFonts w:ascii="仿宋" w:eastAsia="仿宋" w:hAnsi="仿宋" w:cs="仿宋" w:hint="eastAsia"/>
            <w:lang w:eastAsia="zh-CN"/>
          </w:rPr>
          <w:t>(三)、新能源发电设备自动化装置项目提出的理由</w:t>
        </w:r>
        <w:r>
          <w:tab/>
        </w:r>
        <w:r>
          <w:fldChar w:fldCharType="begin"/>
        </w:r>
        <w:r>
          <w:instrText xml:space="preserve"> PAGEREF _Toc28730 \h </w:instrText>
        </w:r>
        <w:r>
          <w:fldChar w:fldCharType="separate"/>
        </w:r>
        <w:r>
          <w:t>19</w:t>
        </w:r>
        <w:r>
          <w:fldChar w:fldCharType="end"/>
        </w:r>
      </w:hyperlink>
    </w:p>
    <w:p>
      <w:pPr>
        <w:pStyle w:val="TOC2"/>
        <w:tabs>
          <w:tab w:val="right" w:leader="dot" w:pos="8306"/>
        </w:tabs>
      </w:pPr>
      <w:hyperlink w:anchor="_Toc27494" w:history="1">
        <w:r>
          <w:rPr>
            <w:rFonts w:ascii="仿宋" w:eastAsia="仿宋" w:hAnsi="仿宋" w:cs="仿宋" w:hint="eastAsia"/>
            <w:lang w:eastAsia="zh-CN"/>
          </w:rPr>
          <w:t>(四)、新能源发电设备自动化装置项目意义</w:t>
        </w:r>
        <w:r>
          <w:tab/>
        </w:r>
        <w:r>
          <w:fldChar w:fldCharType="begin"/>
        </w:r>
        <w:r>
          <w:instrText xml:space="preserve"> PAGEREF _Toc27494 \h </w:instrText>
        </w:r>
        <w:r>
          <w:fldChar w:fldCharType="separate"/>
        </w:r>
        <w:r>
          <w:t>20</w:t>
        </w:r>
        <w:r>
          <w:fldChar w:fldCharType="end"/>
        </w:r>
      </w:hyperlink>
    </w:p>
    <w:p>
      <w:pPr>
        <w:pStyle w:val="TOC2"/>
        <w:tabs>
          <w:tab w:val="right" w:leader="dot" w:pos="8306"/>
        </w:tabs>
      </w:pPr>
      <w:hyperlink w:anchor="_Toc29433" w:history="1">
        <w:r>
          <w:rPr>
            <w:rFonts w:ascii="仿宋" w:eastAsia="仿宋" w:hAnsi="仿宋" w:cs="仿宋" w:hint="eastAsia"/>
            <w:lang w:eastAsia="zh-CN"/>
          </w:rPr>
          <w:t>(五)、新能源发电设备自动化装置项目背景</w:t>
        </w:r>
        <w:r>
          <w:tab/>
        </w:r>
        <w:r>
          <w:fldChar w:fldCharType="begin"/>
        </w:r>
        <w:r>
          <w:instrText xml:space="preserve"> PAGEREF _Toc29433 \h </w:instrText>
        </w:r>
        <w:r>
          <w:fldChar w:fldCharType="separate"/>
        </w:r>
        <w:r>
          <w:t>21</w:t>
        </w:r>
        <w:r>
          <w:fldChar w:fldCharType="end"/>
        </w:r>
      </w:hyperlink>
    </w:p>
    <w:p>
      <w:pPr>
        <w:pStyle w:val="TOC1"/>
        <w:tabs>
          <w:tab w:val="right" w:leader="dot" w:pos="8306"/>
        </w:tabs>
      </w:pPr>
      <w:hyperlink w:anchor="_Toc12713" w:history="1">
        <w:r>
          <w:rPr>
            <w:rFonts w:ascii="仿宋" w:eastAsia="仿宋" w:hAnsi="仿宋" w:cs="仿宋" w:hint="eastAsia"/>
            <w:lang w:eastAsia="zh-CN"/>
          </w:rPr>
          <w:t>六、新能源发电设备自动化装置项目文档管理</w:t>
        </w:r>
        <w:r>
          <w:tab/>
        </w:r>
        <w:r>
          <w:fldChar w:fldCharType="begin"/>
        </w:r>
        <w:r>
          <w:instrText xml:space="preserve"> PAGEREF _Toc12713 \h </w:instrText>
        </w:r>
        <w:r>
          <w:fldChar w:fldCharType="separate"/>
        </w:r>
        <w:r>
          <w:t>22</w:t>
        </w:r>
        <w:r>
          <w:fldChar w:fldCharType="end"/>
        </w:r>
      </w:hyperlink>
    </w:p>
    <w:p>
      <w:pPr>
        <w:pStyle w:val="TOC2"/>
        <w:tabs>
          <w:tab w:val="right" w:leader="dot" w:pos="8306"/>
        </w:tabs>
      </w:pPr>
      <w:hyperlink w:anchor="_Toc29525" w:history="1">
        <w:r>
          <w:rPr>
            <w:rFonts w:ascii="仿宋" w:eastAsia="仿宋" w:hAnsi="仿宋" w:cs="仿宋" w:hint="eastAsia"/>
            <w:lang w:eastAsia="zh-CN"/>
          </w:rPr>
          <w:t>(一)、文档编制与审查</w:t>
        </w:r>
        <w:r>
          <w:tab/>
        </w:r>
        <w:r>
          <w:fldChar w:fldCharType="begin"/>
        </w:r>
        <w:r>
          <w:instrText xml:space="preserve"> PAGEREF _Toc29525 \h </w:instrText>
        </w:r>
        <w:r>
          <w:fldChar w:fldCharType="separate"/>
        </w:r>
        <w:r>
          <w:t>22</w:t>
        </w:r>
        <w:r>
          <w:fldChar w:fldCharType="end"/>
        </w:r>
      </w:hyperlink>
    </w:p>
    <w:p>
      <w:pPr>
        <w:pStyle w:val="TOC2"/>
        <w:tabs>
          <w:tab w:val="right" w:leader="dot" w:pos="8306"/>
        </w:tabs>
      </w:pPr>
      <w:hyperlink w:anchor="_Toc31564" w:history="1">
        <w:r>
          <w:rPr>
            <w:rFonts w:ascii="仿宋" w:eastAsia="仿宋" w:hAnsi="仿宋" w:cs="仿宋" w:hint="eastAsia"/>
            <w:lang w:eastAsia="zh-CN"/>
          </w:rPr>
          <w:t>(二)、文档发布与分发</w:t>
        </w:r>
        <w:r>
          <w:tab/>
        </w:r>
        <w:r>
          <w:fldChar w:fldCharType="begin"/>
        </w:r>
        <w:r>
          <w:instrText xml:space="preserve"> PAGEREF _Toc31564 \h </w:instrText>
        </w:r>
        <w:r>
          <w:fldChar w:fldCharType="separate"/>
        </w:r>
        <w:r>
          <w:t>24</w:t>
        </w:r>
        <w:r>
          <w:fldChar w:fldCharType="end"/>
        </w:r>
      </w:hyperlink>
    </w:p>
    <w:p>
      <w:pPr>
        <w:pStyle w:val="TOC2"/>
        <w:tabs>
          <w:tab w:val="right" w:leader="dot" w:pos="8306"/>
        </w:tabs>
      </w:pPr>
      <w:hyperlink w:anchor="_Toc27105" w:history="1">
        <w:r>
          <w:rPr>
            <w:rFonts w:ascii="仿宋" w:eastAsia="仿宋" w:hAnsi="仿宋" w:cs="仿宋" w:hint="eastAsia"/>
            <w:lang w:eastAsia="zh-CN"/>
          </w:rPr>
          <w:t>(三)、文档存档与归档</w:t>
        </w:r>
        <w:r>
          <w:tab/>
        </w:r>
        <w:r>
          <w:fldChar w:fldCharType="begin"/>
        </w:r>
        <w:r>
          <w:instrText xml:space="preserve"> PAGEREF _Toc27105 \h </w:instrText>
        </w:r>
        <w:r>
          <w:fldChar w:fldCharType="separate"/>
        </w:r>
        <w:r>
          <w:t>25</w:t>
        </w:r>
        <w:r>
          <w:fldChar w:fldCharType="end"/>
        </w:r>
      </w:hyperlink>
    </w:p>
    <w:p>
      <w:pPr>
        <w:pStyle w:val="TOC1"/>
        <w:tabs>
          <w:tab w:val="right" w:leader="dot" w:pos="8306"/>
        </w:tabs>
      </w:pPr>
      <w:hyperlink w:anchor="_Toc612" w:history="1">
        <w:r>
          <w:rPr>
            <w:rFonts w:ascii="仿宋" w:eastAsia="仿宋" w:hAnsi="仿宋" w:cs="仿宋" w:hint="eastAsia"/>
            <w:lang w:eastAsia="zh-CN"/>
          </w:rPr>
          <w:t>七、新能源发电设备自动化装置项目风险管理</w:t>
        </w:r>
        <w:r>
          <w:tab/>
        </w:r>
        <w:r>
          <w:fldChar w:fldCharType="begin"/>
        </w:r>
        <w:r>
          <w:instrText xml:space="preserve"> PAGEREF _Toc612 \h </w:instrText>
        </w:r>
        <w:r>
          <w:fldChar w:fldCharType="separate"/>
        </w:r>
        <w:r>
          <w:t>26</w:t>
        </w:r>
        <w:r>
          <w:fldChar w:fldCharType="end"/>
        </w:r>
      </w:hyperlink>
    </w:p>
    <w:p>
      <w:pPr>
        <w:pStyle w:val="TOC2"/>
        <w:tabs>
          <w:tab w:val="right" w:leader="dot" w:pos="8306"/>
        </w:tabs>
      </w:pPr>
      <w:hyperlink w:anchor="_Toc25862" w:history="1">
        <w:r>
          <w:rPr>
            <w:rFonts w:ascii="仿宋" w:eastAsia="仿宋" w:hAnsi="仿宋" w:cs="仿宋" w:hint="eastAsia"/>
            <w:lang w:eastAsia="zh-CN"/>
          </w:rPr>
          <w:t>(一)、风险识别与评估</w:t>
        </w:r>
        <w:r>
          <w:tab/>
        </w:r>
        <w:r>
          <w:fldChar w:fldCharType="begin"/>
        </w:r>
        <w:r>
          <w:instrText xml:space="preserve"> PAGEREF _Toc25862 \h </w:instrText>
        </w:r>
        <w:r>
          <w:fldChar w:fldCharType="separate"/>
        </w:r>
        <w:r>
          <w:t>26</w:t>
        </w:r>
        <w:r>
          <w:fldChar w:fldCharType="end"/>
        </w:r>
      </w:hyperlink>
    </w:p>
    <w:p>
      <w:pPr>
        <w:pStyle w:val="TOC2"/>
        <w:tabs>
          <w:tab w:val="right" w:leader="dot" w:pos="8306"/>
        </w:tabs>
      </w:pPr>
      <w:hyperlink w:anchor="_Toc28109" w:history="1">
        <w:r>
          <w:rPr>
            <w:rFonts w:ascii="仿宋" w:eastAsia="仿宋" w:hAnsi="仿宋" w:cs="仿宋" w:hint="eastAsia"/>
            <w:lang w:eastAsia="zh-CN"/>
          </w:rPr>
          <w:t>(二)、风险应对策略</w:t>
        </w:r>
        <w:r>
          <w:tab/>
        </w:r>
        <w:r>
          <w:fldChar w:fldCharType="begin"/>
        </w:r>
        <w:r>
          <w:instrText xml:space="preserve"> PAGEREF _Toc28109 \h </w:instrText>
        </w:r>
        <w:r>
          <w:fldChar w:fldCharType="separate"/>
        </w:r>
        <w:r>
          <w:t>27</w:t>
        </w:r>
        <w:r>
          <w:fldChar w:fldCharType="end"/>
        </w:r>
      </w:hyperlink>
    </w:p>
    <w:p>
      <w:pPr>
        <w:pStyle w:val="TOC2"/>
        <w:tabs>
          <w:tab w:val="right" w:leader="dot" w:pos="8306"/>
        </w:tabs>
      </w:pPr>
      <w:hyperlink w:anchor="_Toc25057" w:history="1">
        <w:r>
          <w:rPr>
            <w:rFonts w:ascii="仿宋" w:eastAsia="仿宋" w:hAnsi="仿宋" w:cs="仿宋" w:hint="eastAsia"/>
            <w:lang w:eastAsia="zh-CN"/>
          </w:rPr>
          <w:t>(三)、风险监控与控制</w:t>
        </w:r>
        <w:r>
          <w:tab/>
        </w:r>
        <w:r>
          <w:fldChar w:fldCharType="begin"/>
        </w:r>
        <w:r>
          <w:instrText xml:space="preserve"> PAGEREF _Toc25057 \h </w:instrText>
        </w:r>
        <w:r>
          <w:fldChar w:fldCharType="separate"/>
        </w:r>
        <w:r>
          <w:t>29</w:t>
        </w:r>
        <w:r>
          <w:fldChar w:fldCharType="end"/>
        </w:r>
      </w:hyperlink>
    </w:p>
    <w:p>
      <w:pPr>
        <w:pStyle w:val="TOC1"/>
        <w:tabs>
          <w:tab w:val="right" w:leader="dot" w:pos="8306"/>
        </w:tabs>
      </w:pPr>
      <w:hyperlink w:anchor="_Toc14622" w:history="1">
        <w:r>
          <w:rPr>
            <w:rFonts w:ascii="仿宋" w:eastAsia="仿宋" w:hAnsi="仿宋" w:cs="仿宋" w:hint="eastAsia"/>
            <w:lang w:eastAsia="zh-CN"/>
          </w:rPr>
          <w:t>八、新能源发电设备自动化装置项目社会影响</w:t>
        </w:r>
        <w:r>
          <w:tab/>
        </w:r>
        <w:r>
          <w:fldChar w:fldCharType="begin"/>
        </w:r>
        <w:r>
          <w:instrText xml:space="preserve"> PAGEREF _Toc14622 \h </w:instrText>
        </w:r>
        <w:r>
          <w:fldChar w:fldCharType="separate"/>
        </w:r>
        <w:r>
          <w:t>30</w:t>
        </w:r>
        <w:r>
          <w:fldChar w:fldCharType="end"/>
        </w:r>
      </w:hyperlink>
    </w:p>
    <w:p>
      <w:pPr>
        <w:pStyle w:val="TOC2"/>
        <w:tabs>
          <w:tab w:val="right" w:leader="dot" w:pos="8306"/>
        </w:tabs>
      </w:pPr>
      <w:hyperlink w:anchor="_Toc15597" w:history="1">
        <w:r>
          <w:rPr>
            <w:rFonts w:ascii="仿宋" w:eastAsia="仿宋" w:hAnsi="仿宋" w:cs="仿宋" w:hint="eastAsia"/>
            <w:lang w:eastAsia="zh-CN"/>
          </w:rPr>
          <w:t>(一)、社会责任与义务</w:t>
        </w:r>
        <w:r>
          <w:tab/>
        </w:r>
        <w:r>
          <w:fldChar w:fldCharType="begin"/>
        </w:r>
        <w:r>
          <w:instrText xml:space="preserve"> PAGEREF _Toc15597 \h </w:instrText>
        </w:r>
        <w:r>
          <w:fldChar w:fldCharType="separate"/>
        </w:r>
        <w:r>
          <w:t>30</w:t>
        </w:r>
        <w:r>
          <w:fldChar w:fldCharType="end"/>
        </w:r>
      </w:hyperlink>
    </w:p>
    <w:p>
      <w:pPr>
        <w:pStyle w:val="TOC2"/>
        <w:tabs>
          <w:tab w:val="right" w:leader="dot" w:pos="8306"/>
        </w:tabs>
      </w:pPr>
      <w:hyperlink w:anchor="_Toc26905" w:history="1">
        <w:r>
          <w:rPr>
            <w:rFonts w:ascii="仿宋" w:eastAsia="仿宋" w:hAnsi="仿宋" w:cs="仿宋" w:hint="eastAsia"/>
            <w:lang w:eastAsia="zh-CN"/>
          </w:rPr>
          <w:t>(二)、社会参与与沟通</w:t>
        </w:r>
        <w:r>
          <w:tab/>
        </w:r>
        <w:r>
          <w:fldChar w:fldCharType="begin"/>
        </w:r>
        <w:r>
          <w:instrText xml:space="preserve"> PAGEREF _Toc26905 \h </w:instrText>
        </w:r>
        <w:r>
          <w:fldChar w:fldCharType="separate"/>
        </w:r>
        <w:r>
          <w:t>31</w:t>
        </w:r>
        <w:r>
          <w:fldChar w:fldCharType="end"/>
        </w:r>
      </w:hyperlink>
    </w:p>
    <w:p>
      <w:pPr>
        <w:pStyle w:val="TOC1"/>
        <w:tabs>
          <w:tab w:val="right" w:leader="dot" w:pos="8306"/>
        </w:tabs>
      </w:pPr>
      <w:hyperlink w:anchor="_Toc312" w:history="1">
        <w:r>
          <w:rPr>
            <w:rFonts w:ascii="仿宋" w:eastAsia="仿宋" w:hAnsi="仿宋" w:cs="仿宋" w:hint="eastAsia"/>
            <w:lang w:eastAsia="zh-CN"/>
          </w:rPr>
          <w:t>九、新能源发电设备自动化装置项目经营效益</w:t>
        </w:r>
        <w:r>
          <w:tab/>
        </w:r>
        <w:r>
          <w:fldChar w:fldCharType="begin"/>
        </w:r>
        <w:r>
          <w:instrText xml:space="preserve"> PAGEREF _Toc312 \h </w:instrText>
        </w:r>
        <w:r>
          <w:fldChar w:fldCharType="separate"/>
        </w:r>
        <w:r>
          <w:t>32</w:t>
        </w:r>
        <w:r>
          <w:fldChar w:fldCharType="end"/>
        </w:r>
      </w:hyperlink>
    </w:p>
    <w:p>
      <w:pPr>
        <w:pStyle w:val="TOC2"/>
        <w:tabs>
          <w:tab w:val="right" w:leader="dot" w:pos="8306"/>
        </w:tabs>
      </w:pPr>
      <w:hyperlink w:anchor="_Toc22694" w:history="1">
        <w:r>
          <w:rPr>
            <w:rFonts w:ascii="仿宋" w:eastAsia="仿宋" w:hAnsi="仿宋" w:cs="仿宋" w:hint="eastAsia"/>
            <w:lang w:eastAsia="zh-CN"/>
          </w:rPr>
          <w:t>(一)、经济评价财务测算</w:t>
        </w:r>
        <w:r>
          <w:tab/>
        </w:r>
        <w:r>
          <w:fldChar w:fldCharType="begin"/>
        </w:r>
        <w:r>
          <w:instrText xml:space="preserve"> PAGEREF _Toc22694 \h </w:instrText>
        </w:r>
        <w:r>
          <w:fldChar w:fldCharType="separate"/>
        </w:r>
        <w:r>
          <w:t>32</w:t>
        </w:r>
        <w:r>
          <w:fldChar w:fldCharType="end"/>
        </w:r>
      </w:hyperlink>
    </w:p>
    <w:p>
      <w:pPr>
        <w:pStyle w:val="TOC2"/>
        <w:tabs>
          <w:tab w:val="right" w:leader="dot" w:pos="8306"/>
        </w:tabs>
      </w:pPr>
      <w:hyperlink w:anchor="_Toc20972" w:history="1">
        <w:r>
          <w:rPr>
            <w:rFonts w:ascii="仿宋" w:eastAsia="仿宋" w:hAnsi="仿宋" w:cs="仿宋" w:hint="eastAsia"/>
            <w:lang w:eastAsia="zh-CN"/>
          </w:rPr>
          <w:t>(二)、新能源发电设备自动化装置项目盈利能力分析</w:t>
        </w:r>
        <w:r>
          <w:tab/>
        </w:r>
        <w:r>
          <w:fldChar w:fldCharType="begin"/>
        </w:r>
        <w:r>
          <w:instrText xml:space="preserve"> PAGEREF _Toc20972 \h </w:instrText>
        </w:r>
        <w:r>
          <w:fldChar w:fldCharType="separate"/>
        </w:r>
        <w:r>
          <w:t>33</w:t>
        </w:r>
        <w:r>
          <w:fldChar w:fldCharType="end"/>
        </w:r>
      </w:hyperlink>
    </w:p>
    <w:p>
      <w:pPr>
        <w:pStyle w:val="TOC1"/>
        <w:tabs>
          <w:tab w:val="right" w:leader="dot" w:pos="8306"/>
        </w:tabs>
      </w:pPr>
      <w:hyperlink w:anchor="_Toc2716" w:history="1">
        <w:r>
          <w:rPr>
            <w:rFonts w:ascii="仿宋" w:eastAsia="仿宋" w:hAnsi="仿宋" w:cs="仿宋" w:hint="eastAsia"/>
            <w:lang w:eastAsia="zh-CN"/>
          </w:rPr>
          <w:t>十、新能源发电设备自动化装置项目创新与研发</w:t>
        </w:r>
        <w:r>
          <w:tab/>
        </w:r>
        <w:r>
          <w:fldChar w:fldCharType="begin"/>
        </w:r>
        <w:r>
          <w:instrText xml:space="preserve"> PAGEREF _Toc2716 \h </w:instrText>
        </w:r>
        <w:r>
          <w:fldChar w:fldCharType="separate"/>
        </w:r>
        <w:r>
          <w:t>34</w:t>
        </w:r>
        <w:r>
          <w:fldChar w:fldCharType="end"/>
        </w:r>
      </w:hyperlink>
    </w:p>
    <w:p>
      <w:pPr>
        <w:pStyle w:val="TOC2"/>
        <w:tabs>
          <w:tab w:val="right" w:leader="dot" w:pos="8306"/>
        </w:tabs>
      </w:pPr>
      <w:hyperlink w:anchor="_Toc18803" w:history="1">
        <w:r>
          <w:rPr>
            <w:rFonts w:ascii="仿宋" w:eastAsia="仿宋" w:hAnsi="仿宋" w:cs="仿宋" w:hint="eastAsia"/>
            <w:lang w:eastAsia="zh-CN"/>
          </w:rPr>
          <w:t>(一)、创新策略与方向</w:t>
        </w:r>
        <w:r>
          <w:tab/>
        </w:r>
        <w:r>
          <w:fldChar w:fldCharType="begin"/>
        </w:r>
        <w:r>
          <w:instrText xml:space="preserve"> PAGEREF _Toc18803 \h </w:instrText>
        </w:r>
        <w:r>
          <w:fldChar w:fldCharType="separate"/>
        </w:r>
        <w:r>
          <w:t>34</w:t>
        </w:r>
        <w:r>
          <w:fldChar w:fldCharType="end"/>
        </w:r>
      </w:hyperlink>
    </w:p>
    <w:p>
      <w:pPr>
        <w:pStyle w:val="TOC2"/>
        <w:tabs>
          <w:tab w:val="right" w:leader="dot" w:pos="8306"/>
        </w:tabs>
      </w:pPr>
      <w:hyperlink w:anchor="_Toc3817" w:history="1">
        <w:r>
          <w:rPr>
            <w:rFonts w:ascii="仿宋" w:eastAsia="仿宋" w:hAnsi="仿宋" w:cs="仿宋" w:hint="eastAsia"/>
            <w:lang w:eastAsia="zh-CN"/>
          </w:rPr>
          <w:t>(二)、研发规划与投入</w:t>
        </w:r>
        <w:r>
          <w:tab/>
        </w:r>
        <w:r>
          <w:fldChar w:fldCharType="begin"/>
        </w:r>
        <w:r>
          <w:instrText xml:space="preserve"> PAGEREF _Toc3817 \h </w:instrText>
        </w:r>
        <w:r>
          <w:fldChar w:fldCharType="separate"/>
        </w:r>
        <w:r>
          <w:t>36</w:t>
        </w:r>
        <w:r>
          <w:fldChar w:fldCharType="end"/>
        </w:r>
      </w:hyperlink>
    </w:p>
    <w:p>
      <w:pPr>
        <w:pStyle w:val="TOC1"/>
        <w:tabs>
          <w:tab w:val="right" w:leader="dot" w:pos="8306"/>
        </w:tabs>
      </w:pPr>
      <w:hyperlink w:anchor="_Toc17032" w:history="1">
        <w:r>
          <w:rPr>
            <w:rFonts w:ascii="仿宋" w:eastAsia="仿宋" w:hAnsi="仿宋" w:cs="仿宋" w:hint="eastAsia"/>
            <w:lang w:eastAsia="zh-CN"/>
          </w:rPr>
          <w:t>十一、新能源发电设备自动化装置项目投资规划</w:t>
        </w:r>
        <w:r>
          <w:tab/>
        </w:r>
        <w:r>
          <w:fldChar w:fldCharType="begin"/>
        </w:r>
        <w:r>
          <w:instrText xml:space="preserve"> PAGEREF _Toc17032 \h </w:instrText>
        </w:r>
        <w:r>
          <w:fldChar w:fldCharType="separate"/>
        </w:r>
        <w:r>
          <w:t>37</w:t>
        </w:r>
        <w:r>
          <w:fldChar w:fldCharType="end"/>
        </w:r>
      </w:hyperlink>
    </w:p>
    <w:p>
      <w:pPr>
        <w:pStyle w:val="TOC2"/>
        <w:tabs>
          <w:tab w:val="right" w:leader="dot" w:pos="8306"/>
        </w:tabs>
      </w:pPr>
      <w:hyperlink w:anchor="_Toc15827" w:history="1">
        <w:r>
          <w:rPr>
            <w:rFonts w:ascii="仿宋" w:eastAsia="仿宋" w:hAnsi="仿宋" w:cs="仿宋" w:hint="eastAsia"/>
            <w:lang w:eastAsia="zh-CN"/>
          </w:rPr>
          <w:t>(一)、新能源发电设备自动化装置项目总投资估算</w:t>
        </w:r>
        <w:r>
          <w:tab/>
        </w:r>
        <w:r>
          <w:fldChar w:fldCharType="begin"/>
        </w:r>
        <w:r>
          <w:instrText xml:space="preserve"> PAGEREF _Toc15827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23" w:history="1">
        <w:r>
          <w:rPr>
            <w:rFonts w:ascii="仿宋" w:eastAsia="仿宋" w:hAnsi="仿宋" w:cs="仿宋" w:hint="eastAsia"/>
            <w:lang w:eastAsia="zh-CN"/>
          </w:rPr>
          <w:t>(二)、资金筹措</w:t>
        </w:r>
        <w:r>
          <w:tab/>
        </w:r>
        <w:r>
          <w:fldChar w:fldCharType="begin"/>
        </w:r>
        <w:r>
          <w:instrText xml:space="preserve"> PAGEREF _Toc25323 \h </w:instrText>
        </w:r>
        <w:r>
          <w:fldChar w:fldCharType="separate"/>
        </w:r>
        <w:r>
          <w:t>39</w:t>
        </w:r>
        <w:r>
          <w:fldChar w:fldCharType="end"/>
        </w:r>
      </w:hyperlink>
    </w:p>
    <w:p>
      <w:pPr>
        <w:pStyle w:val="TOC1"/>
        <w:tabs>
          <w:tab w:val="right" w:leader="dot" w:pos="8306"/>
        </w:tabs>
      </w:pPr>
      <w:hyperlink w:anchor="_Toc25193" w:history="1">
        <w:r>
          <w:rPr>
            <w:rFonts w:ascii="仿宋" w:eastAsia="仿宋" w:hAnsi="仿宋" w:cs="仿宋" w:hint="eastAsia"/>
            <w:lang w:eastAsia="zh-CN"/>
          </w:rPr>
          <w:t>十二、新能源发电设备自动化装置项目环境影响分析</w:t>
        </w:r>
        <w:r>
          <w:tab/>
        </w:r>
        <w:r>
          <w:fldChar w:fldCharType="begin"/>
        </w:r>
        <w:r>
          <w:instrText xml:space="preserve"> PAGEREF _Toc25193 \h </w:instrText>
        </w:r>
        <w:r>
          <w:fldChar w:fldCharType="separate"/>
        </w:r>
        <w:r>
          <w:t>40</w:t>
        </w:r>
        <w:r>
          <w:fldChar w:fldCharType="end"/>
        </w:r>
      </w:hyperlink>
    </w:p>
    <w:p>
      <w:pPr>
        <w:pStyle w:val="TOC2"/>
        <w:tabs>
          <w:tab w:val="right" w:leader="dot" w:pos="8306"/>
        </w:tabs>
      </w:pPr>
      <w:hyperlink w:anchor="_Toc15506" w:history="1">
        <w:r>
          <w:rPr>
            <w:rFonts w:ascii="仿宋" w:eastAsia="仿宋" w:hAnsi="仿宋" w:cs="仿宋" w:hint="eastAsia"/>
            <w:lang w:eastAsia="zh-CN"/>
          </w:rPr>
          <w:t>(一)、建设区域环境质量现状</w:t>
        </w:r>
        <w:r>
          <w:tab/>
        </w:r>
        <w:r>
          <w:fldChar w:fldCharType="begin"/>
        </w:r>
        <w:r>
          <w:instrText xml:space="preserve"> PAGEREF _Toc15506 \h </w:instrText>
        </w:r>
        <w:r>
          <w:fldChar w:fldCharType="separate"/>
        </w:r>
        <w:r>
          <w:t>40</w:t>
        </w:r>
        <w:r>
          <w:fldChar w:fldCharType="end"/>
        </w:r>
      </w:hyperlink>
    </w:p>
    <w:p>
      <w:pPr>
        <w:pStyle w:val="TOC2"/>
        <w:tabs>
          <w:tab w:val="right" w:leader="dot" w:pos="8306"/>
        </w:tabs>
      </w:pPr>
      <w:hyperlink w:anchor="_Toc30047" w:history="1">
        <w:r>
          <w:rPr>
            <w:rFonts w:ascii="仿宋" w:eastAsia="仿宋" w:hAnsi="仿宋" w:cs="仿宋" w:hint="eastAsia"/>
            <w:lang w:eastAsia="zh-CN"/>
          </w:rPr>
          <w:t>(二)、建设期环境保护</w:t>
        </w:r>
        <w:r>
          <w:tab/>
        </w:r>
        <w:r>
          <w:fldChar w:fldCharType="begin"/>
        </w:r>
        <w:r>
          <w:instrText xml:space="preserve"> PAGEREF _Toc30047 \h </w:instrText>
        </w:r>
        <w:r>
          <w:fldChar w:fldCharType="separate"/>
        </w:r>
        <w:r>
          <w:t>41</w:t>
        </w:r>
        <w:r>
          <w:fldChar w:fldCharType="end"/>
        </w:r>
      </w:hyperlink>
    </w:p>
    <w:p>
      <w:pPr>
        <w:pStyle w:val="TOC2"/>
        <w:tabs>
          <w:tab w:val="right" w:leader="dot" w:pos="8306"/>
        </w:tabs>
      </w:pPr>
      <w:hyperlink w:anchor="_Toc16783" w:history="1">
        <w:r>
          <w:rPr>
            <w:rFonts w:ascii="仿宋" w:eastAsia="仿宋" w:hAnsi="仿宋" w:cs="仿宋" w:hint="eastAsia"/>
            <w:lang w:eastAsia="zh-CN"/>
          </w:rPr>
          <w:t>(三)、运营期环境保护</w:t>
        </w:r>
        <w:r>
          <w:tab/>
        </w:r>
        <w:r>
          <w:fldChar w:fldCharType="begin"/>
        </w:r>
        <w:r>
          <w:instrText xml:space="preserve"> PAGEREF _Toc16783 \h </w:instrText>
        </w:r>
        <w:r>
          <w:fldChar w:fldCharType="separate"/>
        </w:r>
        <w:r>
          <w:t>43</w:t>
        </w:r>
        <w:r>
          <w:fldChar w:fldCharType="end"/>
        </w:r>
      </w:hyperlink>
    </w:p>
    <w:p>
      <w:pPr>
        <w:pStyle w:val="TOC2"/>
        <w:tabs>
          <w:tab w:val="right" w:leader="dot" w:pos="8306"/>
        </w:tabs>
      </w:pPr>
      <w:hyperlink w:anchor="_Toc21482" w:history="1">
        <w:r>
          <w:rPr>
            <w:rFonts w:ascii="仿宋" w:eastAsia="仿宋" w:hAnsi="仿宋" w:cs="仿宋" w:hint="eastAsia"/>
            <w:lang w:eastAsia="zh-CN"/>
          </w:rPr>
          <w:t>(四)、新能源发电设备自动化装置项目建设对区域经济的影响</w:t>
        </w:r>
        <w:r>
          <w:tab/>
        </w:r>
        <w:r>
          <w:fldChar w:fldCharType="begin"/>
        </w:r>
        <w:r>
          <w:instrText xml:space="preserve"> PAGEREF _Toc21482 \h </w:instrText>
        </w:r>
        <w:r>
          <w:fldChar w:fldCharType="separate"/>
        </w:r>
        <w:r>
          <w:t>44</w:t>
        </w:r>
        <w:r>
          <w:fldChar w:fldCharType="end"/>
        </w:r>
      </w:hyperlink>
    </w:p>
    <w:p>
      <w:pPr>
        <w:pStyle w:val="TOC2"/>
        <w:tabs>
          <w:tab w:val="right" w:leader="dot" w:pos="8306"/>
        </w:tabs>
      </w:pPr>
      <w:hyperlink w:anchor="_Toc26630" w:history="1">
        <w:r>
          <w:rPr>
            <w:rFonts w:ascii="仿宋" w:eastAsia="仿宋" w:hAnsi="仿宋" w:cs="仿宋" w:hint="eastAsia"/>
            <w:lang w:eastAsia="zh-CN"/>
          </w:rPr>
          <w:t>(五)、废弃物处理</w:t>
        </w:r>
        <w:r>
          <w:tab/>
        </w:r>
        <w:r>
          <w:fldChar w:fldCharType="begin"/>
        </w:r>
        <w:r>
          <w:instrText xml:space="preserve"> PAGEREF _Toc26630 \h </w:instrText>
        </w:r>
        <w:r>
          <w:fldChar w:fldCharType="separate"/>
        </w:r>
        <w:r>
          <w:t>46</w:t>
        </w:r>
        <w:r>
          <w:fldChar w:fldCharType="end"/>
        </w:r>
      </w:hyperlink>
    </w:p>
    <w:p>
      <w:pPr>
        <w:pStyle w:val="TOC2"/>
        <w:tabs>
          <w:tab w:val="right" w:leader="dot" w:pos="8306"/>
        </w:tabs>
      </w:pPr>
      <w:hyperlink w:anchor="_Toc31320" w:history="1">
        <w:r>
          <w:rPr>
            <w:rFonts w:ascii="仿宋" w:eastAsia="仿宋" w:hAnsi="仿宋" w:cs="仿宋" w:hint="eastAsia"/>
            <w:lang w:eastAsia="zh-CN"/>
          </w:rPr>
          <w:t>(六)、特殊环境影响分析</w:t>
        </w:r>
        <w:r>
          <w:tab/>
        </w:r>
        <w:r>
          <w:fldChar w:fldCharType="begin"/>
        </w:r>
        <w:r>
          <w:instrText xml:space="preserve"> PAGEREF _Toc31320 \h </w:instrText>
        </w:r>
        <w:r>
          <w:fldChar w:fldCharType="separate"/>
        </w:r>
        <w:r>
          <w:t>47</w:t>
        </w:r>
        <w:r>
          <w:fldChar w:fldCharType="end"/>
        </w:r>
      </w:hyperlink>
    </w:p>
    <w:p>
      <w:pPr>
        <w:pStyle w:val="TOC2"/>
        <w:tabs>
          <w:tab w:val="right" w:leader="dot" w:pos="8306"/>
        </w:tabs>
      </w:pPr>
      <w:hyperlink w:anchor="_Toc1763" w:history="1">
        <w:r>
          <w:rPr>
            <w:rFonts w:ascii="仿宋" w:eastAsia="仿宋" w:hAnsi="仿宋" w:cs="仿宋" w:hint="eastAsia"/>
            <w:lang w:eastAsia="zh-CN"/>
          </w:rPr>
          <w:t>(七)、清洁生产</w:t>
        </w:r>
        <w:r>
          <w:tab/>
        </w:r>
        <w:r>
          <w:fldChar w:fldCharType="begin"/>
        </w:r>
        <w:r>
          <w:instrText xml:space="preserve"> PAGEREF _Toc1763 \h </w:instrText>
        </w:r>
        <w:r>
          <w:fldChar w:fldCharType="separate"/>
        </w:r>
        <w:r>
          <w:t>49</w:t>
        </w:r>
        <w:r>
          <w:fldChar w:fldCharType="end"/>
        </w:r>
      </w:hyperlink>
    </w:p>
    <w:p>
      <w:pPr>
        <w:pStyle w:val="TOC2"/>
        <w:tabs>
          <w:tab w:val="right" w:leader="dot" w:pos="8306"/>
        </w:tabs>
      </w:pPr>
      <w:hyperlink w:anchor="_Toc18542" w:history="1">
        <w:r>
          <w:rPr>
            <w:rFonts w:ascii="仿宋" w:eastAsia="仿宋" w:hAnsi="仿宋" w:cs="仿宋" w:hint="eastAsia"/>
            <w:lang w:eastAsia="zh-CN"/>
          </w:rPr>
          <w:t>(八)、环境保护综合评价</w:t>
        </w:r>
        <w:r>
          <w:tab/>
        </w:r>
        <w:r>
          <w:fldChar w:fldCharType="begin"/>
        </w:r>
        <w:r>
          <w:instrText xml:space="preserve"> PAGEREF _Toc18542 \h </w:instrText>
        </w:r>
        <w:r>
          <w:fldChar w:fldCharType="separate"/>
        </w:r>
        <w:r>
          <w:t>50</w:t>
        </w:r>
        <w:r>
          <w:fldChar w:fldCharType="end"/>
        </w:r>
      </w:hyperlink>
    </w:p>
    <w:p>
      <w:pPr>
        <w:pStyle w:val="TOC1"/>
        <w:tabs>
          <w:tab w:val="right" w:leader="dot" w:pos="8306"/>
        </w:tabs>
      </w:pPr>
      <w:hyperlink w:anchor="_Toc31027" w:history="1">
        <w:r>
          <w:rPr>
            <w:rFonts w:ascii="仿宋" w:eastAsia="仿宋" w:hAnsi="仿宋" w:cs="仿宋" w:hint="eastAsia"/>
            <w:lang w:eastAsia="zh-CN"/>
          </w:rPr>
          <w:t>十三、利益相关者分析与沟通计划</w:t>
        </w:r>
        <w:r>
          <w:tab/>
        </w:r>
        <w:r>
          <w:fldChar w:fldCharType="begin"/>
        </w:r>
        <w:r>
          <w:instrText xml:space="preserve"> PAGEREF _Toc31027 \h </w:instrText>
        </w:r>
        <w:r>
          <w:fldChar w:fldCharType="separate"/>
        </w:r>
        <w:r>
          <w:t>51</w:t>
        </w:r>
        <w:r>
          <w:fldChar w:fldCharType="end"/>
        </w:r>
      </w:hyperlink>
    </w:p>
    <w:p>
      <w:pPr>
        <w:pStyle w:val="TOC2"/>
        <w:tabs>
          <w:tab w:val="right" w:leader="dot" w:pos="8306"/>
        </w:tabs>
      </w:pPr>
      <w:hyperlink w:anchor="_Toc17891" w:history="1">
        <w:r>
          <w:rPr>
            <w:rFonts w:ascii="仿宋" w:eastAsia="仿宋" w:hAnsi="仿宋" w:cs="仿宋" w:hint="eastAsia"/>
            <w:lang w:eastAsia="zh-CN"/>
          </w:rPr>
          <w:t>(一)、利益相关者分析</w:t>
        </w:r>
        <w:r>
          <w:tab/>
        </w:r>
        <w:r>
          <w:fldChar w:fldCharType="begin"/>
        </w:r>
        <w:r>
          <w:instrText xml:space="preserve"> PAGEREF _Toc17891 \h </w:instrText>
        </w:r>
        <w:r>
          <w:fldChar w:fldCharType="separate"/>
        </w:r>
        <w:r>
          <w:t>51</w:t>
        </w:r>
        <w:r>
          <w:fldChar w:fldCharType="end"/>
        </w:r>
      </w:hyperlink>
    </w:p>
    <w:p>
      <w:pPr>
        <w:pStyle w:val="TOC2"/>
        <w:tabs>
          <w:tab w:val="right" w:leader="dot" w:pos="8306"/>
        </w:tabs>
      </w:pPr>
      <w:hyperlink w:anchor="_Toc17737" w:history="1">
        <w:r>
          <w:rPr>
            <w:rFonts w:ascii="仿宋" w:eastAsia="仿宋" w:hAnsi="仿宋" w:cs="仿宋" w:hint="eastAsia"/>
            <w:lang w:eastAsia="zh-CN"/>
          </w:rPr>
          <w:t>(二)、沟通计划</w:t>
        </w:r>
        <w:r>
          <w:tab/>
        </w:r>
        <w:r>
          <w:fldChar w:fldCharType="begin"/>
        </w:r>
        <w:r>
          <w:instrText xml:space="preserve"> PAGEREF _Toc17737 \h </w:instrText>
        </w:r>
        <w:r>
          <w:fldChar w:fldCharType="separate"/>
        </w:r>
        <w:r>
          <w:t>53</w:t>
        </w:r>
        <w:r>
          <w:fldChar w:fldCharType="end"/>
        </w:r>
      </w:hyperlink>
    </w:p>
    <w:p>
      <w:pPr>
        <w:pStyle w:val="TOC1"/>
        <w:tabs>
          <w:tab w:val="right" w:leader="dot" w:pos="8306"/>
        </w:tabs>
      </w:pPr>
      <w:hyperlink w:anchor="_Toc20324" w:history="1">
        <w:r>
          <w:rPr>
            <w:rFonts w:ascii="仿宋" w:eastAsia="仿宋" w:hAnsi="仿宋" w:cs="仿宋" w:hint="eastAsia"/>
            <w:lang w:eastAsia="zh-CN"/>
          </w:rPr>
          <w:t>十四、营销与推广策略</w:t>
        </w:r>
        <w:r>
          <w:tab/>
        </w:r>
        <w:r>
          <w:fldChar w:fldCharType="begin"/>
        </w:r>
        <w:r>
          <w:instrText xml:space="preserve"> PAGEREF _Toc20324 \h </w:instrText>
        </w:r>
        <w:r>
          <w:fldChar w:fldCharType="separate"/>
        </w:r>
        <w:r>
          <w:t>54</w:t>
        </w:r>
        <w:r>
          <w:fldChar w:fldCharType="end"/>
        </w:r>
      </w:hyperlink>
    </w:p>
    <w:p>
      <w:pPr>
        <w:pStyle w:val="TOC2"/>
        <w:tabs>
          <w:tab w:val="right" w:leader="dot" w:pos="8306"/>
        </w:tabs>
      </w:pPr>
      <w:hyperlink w:anchor="_Toc11804" w:history="1">
        <w:r>
          <w:rPr>
            <w:rFonts w:ascii="仿宋" w:eastAsia="仿宋" w:hAnsi="仿宋" w:cs="仿宋" w:hint="eastAsia"/>
            <w:lang w:eastAsia="zh-CN"/>
          </w:rPr>
          <w:t>(一)、产品/服务定位与特点</w:t>
        </w:r>
        <w:r>
          <w:tab/>
        </w:r>
        <w:r>
          <w:fldChar w:fldCharType="begin"/>
        </w:r>
        <w:r>
          <w:instrText xml:space="preserve"> PAGEREF _Toc11804 \h </w:instrText>
        </w:r>
        <w:r>
          <w:fldChar w:fldCharType="separate"/>
        </w:r>
        <w:r>
          <w:t>54</w:t>
        </w:r>
        <w:r>
          <w:fldChar w:fldCharType="end"/>
        </w:r>
      </w:hyperlink>
    </w:p>
    <w:p>
      <w:pPr>
        <w:pStyle w:val="TOC2"/>
        <w:tabs>
          <w:tab w:val="right" w:leader="dot" w:pos="8306"/>
        </w:tabs>
      </w:pPr>
      <w:hyperlink w:anchor="_Toc6407" w:history="1">
        <w:r>
          <w:rPr>
            <w:rFonts w:ascii="仿宋" w:eastAsia="仿宋" w:hAnsi="仿宋" w:cs="仿宋" w:hint="eastAsia"/>
            <w:lang w:eastAsia="zh-CN"/>
          </w:rPr>
          <w:t>(二)、市场定位与竞争分析</w:t>
        </w:r>
        <w:r>
          <w:tab/>
        </w:r>
        <w:r>
          <w:fldChar w:fldCharType="begin"/>
        </w:r>
        <w:r>
          <w:instrText xml:space="preserve"> PAGEREF _Toc6407 \h </w:instrText>
        </w:r>
        <w:r>
          <w:fldChar w:fldCharType="separate"/>
        </w:r>
        <w:r>
          <w:t>55</w:t>
        </w:r>
        <w:r>
          <w:fldChar w:fldCharType="end"/>
        </w:r>
      </w:hyperlink>
    </w:p>
    <w:p>
      <w:pPr>
        <w:pStyle w:val="TOC2"/>
        <w:tabs>
          <w:tab w:val="right" w:leader="dot" w:pos="8306"/>
        </w:tabs>
      </w:pPr>
      <w:hyperlink w:anchor="_Toc2176" w:history="1">
        <w:r>
          <w:rPr>
            <w:rFonts w:ascii="仿宋" w:eastAsia="仿宋" w:hAnsi="仿宋" w:cs="仿宋" w:hint="eastAsia"/>
            <w:lang w:eastAsia="zh-CN"/>
          </w:rPr>
          <w:t>(三)、营销渠道与策略</w:t>
        </w:r>
        <w:r>
          <w:tab/>
        </w:r>
        <w:r>
          <w:fldChar w:fldCharType="begin"/>
        </w:r>
        <w:r>
          <w:instrText xml:space="preserve"> PAGEREF _Toc2176 \h </w:instrText>
        </w:r>
        <w:r>
          <w:fldChar w:fldCharType="separate"/>
        </w:r>
        <w:r>
          <w:t>56</w:t>
        </w:r>
        <w:r>
          <w:fldChar w:fldCharType="end"/>
        </w:r>
      </w:hyperlink>
    </w:p>
    <w:p>
      <w:pPr>
        <w:pStyle w:val="TOC2"/>
        <w:tabs>
          <w:tab w:val="right" w:leader="dot" w:pos="8306"/>
        </w:tabs>
      </w:pPr>
      <w:hyperlink w:anchor="_Toc6429" w:history="1">
        <w:r>
          <w:rPr>
            <w:rFonts w:ascii="仿宋" w:eastAsia="仿宋" w:hAnsi="仿宋" w:cs="仿宋" w:hint="eastAsia"/>
            <w:lang w:eastAsia="zh-CN"/>
          </w:rPr>
          <w:t>(四)、推广与宣传活动</w:t>
        </w:r>
        <w:r>
          <w:tab/>
        </w:r>
        <w:r>
          <w:fldChar w:fldCharType="begin"/>
        </w:r>
        <w:r>
          <w:instrText xml:space="preserve"> PAGEREF _Toc6429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520"/>
      <w:r>
        <w:rPr>
          <w:rFonts w:ascii="仿宋" w:eastAsia="仿宋" w:hAnsi="仿宋" w:cs="仿宋" w:hint="eastAsia"/>
          <w:sz w:val="28"/>
          <w:lang w:eastAsia="zh-CN"/>
        </w:rPr>
        <w:t>一、新能源发电设备自动化装置项目可持续发展</w:t>
      </w:r>
      <w:bookmarkEnd w:id="2"/>
    </w:p>
    <w:p>
      <w:pPr>
        <w:pStyle w:val="Heading2"/>
        <w:rPr>
          <w:rFonts w:ascii="仿宋" w:eastAsia="仿宋" w:hAnsi="仿宋" w:cs="仿宋" w:hint="eastAsia"/>
          <w:lang w:eastAsia="zh-CN"/>
        </w:rPr>
      </w:pPr>
      <w:bookmarkStart w:id="3" w:name="_Toc3000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发电设备自动化装置项目中，新能源发电设备自动化装置项目团队着眼于未来，明确了可持续发展的战略方向。制定的具体可持续发展目标包括降低资源使用、采用环保技术、最大化社会效益等。这一步骤不仅有助于新能源发电设备自动化装置项目在环保和社会责任方面达到最高标准，也为未来提供了明确的指引，确保新能源发电设备自动化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可持续实践的融入新能源发电设备自动化装置项目管理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能源发电设备自动化装置项目管理周期。从新能源发电设备自动化装置项目规划开始，新能源发电设备自动化装置项目团队就考虑了环境和社会的因素。在执行阶段，新能源发电设备自动化装置项目团队积极推动绿色技术的应用，优化资源利用。此外，关注员工的社会责任，通过培训和沟通活动提高员工对可持续发展的认知，使他们能够在日常工作中践行可持续实践。这些举措不仅为新能源发电设备自动化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82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能源发电设备自动化装置项目的可持续发展理念，我们深信环保与社会责任是新能源发电设备自动化装置项目成功的关键支柱。在新能源发电设备自动化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发电设备自动化装置项目团队通过引入先进的环保技术、建立高效的废物处理系统以及推动能源节约措施，积极履行环保责任。定期的环保监测和评估确保新能源发电设备自动化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发电设备自动化装置项目不仅致力于自身可持续发展，还注重对社会的回馈。通过支持社区新能源发电设备自动化装置项目、参与慈善事业、提供培训机会等方式，新能源发电设备自动化装置项目积极履行社会责任。与当地社区建立积极互动，关注员工的工作与生活平衡，以及员工的身心健康，是新能源发电设备自动化装置项目在社会责任层面的关键举措。这样的实践不仅增强了新能源发电设备自动化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205"/>
      <w:r>
        <w:rPr>
          <w:rFonts w:ascii="仿宋" w:eastAsia="仿宋" w:hAnsi="仿宋" w:cs="仿宋" w:hint="eastAsia"/>
          <w:sz w:val="28"/>
          <w:lang w:eastAsia="zh-CN"/>
        </w:rPr>
        <w:t>二、新能源发电设备自动化装置项目危机管理</w:t>
      </w:r>
      <w:bookmarkEnd w:id="5"/>
    </w:p>
    <w:p>
      <w:pPr>
        <w:pStyle w:val="Heading2"/>
        <w:rPr>
          <w:rFonts w:ascii="仿宋" w:eastAsia="仿宋" w:hAnsi="仿宋" w:cs="仿宋" w:hint="eastAsia"/>
          <w:lang w:eastAsia="zh-CN"/>
        </w:rPr>
      </w:pPr>
      <w:bookmarkStart w:id="6" w:name="_Toc1757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发电设备自动化装置项目危机管理中，危机预警与识别是确保新能源发电设备自动化装置项目稳健运行的核心步骤。通过建立全面的监测机制，新能源发电设备自动化装置项目团队旨在及时发现和理解潜在的风险和危机因素，以便采取及时的预防和应对措施，确保新能源发电设备自动化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能源发电设备自动化装置项目团队全面分析了整个新能源发电设备自动化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能源发电设备自动化装置项目团队着重于明确定义新能源发电设备自动化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能源发电设备自动化装置项目进展的持续监控，团队能够及时发现潜在问题并作出迅速反应。新能源发电设备自动化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能源发电设备自动化装置项目得以更有序、可控地推进。</w:t>
      </w:r>
    </w:p>
    <w:p>
      <w:pPr>
        <w:pStyle w:val="Heading2"/>
        <w:ind w:firstLine="560" w:firstLineChars="200"/>
        <w:rPr>
          <w:rFonts w:ascii="仿宋" w:eastAsia="仿宋" w:hAnsi="仿宋" w:cs="仿宋" w:hint="eastAsia"/>
          <w:sz w:val="28"/>
          <w:lang w:eastAsia="zh-CN"/>
        </w:rPr>
      </w:pPr>
      <w:bookmarkStart w:id="7" w:name="_Toc1106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在危机发生时，新能源发电设备自动化装置项目团队立即行动，成立了应急小组。该小组的任务是迅速制定并实施紧急应对措施，以最小化潜在损失。以下是采取的主要措施：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暂停新能源发电设备自动化装置项目进度：为遏制危机蔓延，新能源发电设备自动化装置项目暂时停止进行，以便全面评估当前状况。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资源重新分配：重新评估新能源发电设备自动化装置项目资源的分配，确保最大限度地减小损失。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实时沟通：与关键利益相关者建立实时沟通机制，向他们传递新能源发电设备自动化装置项目危机的实际状况，保障新能源发电设备自动化装置项目核心利益。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在紧急应对的同时，新能源发电设备自动化装置项目团队强调了团队协作和有效沟通的重要性。以下是团队协作的关键举措：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信息共享机制：建立了信息共享平台，确保团队成员能够及时获取新能源发电设备自动化装置项目危机的实时信息。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领导者沟通：新能源发电设备自动化装置项目领导者通过定期会议和即时沟通工具，指导团队应对危机，保持团队稳定运行。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随着危机得到初步控制，新能源发电设备自动化装置项目团队转向制定恢复计划，以确保新能源发电设备自动化装置项目能够从中迅速恢复。主要恢复计划包括：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修复受损的进度计划：重新评估新能源发电设备自动化装置项目进度，制定修复计划，确保新能源发电设备自动化装置项目尽快回归正常进程。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重新调整资源分配：优化资源分配，确保新能源发电设备自动化装置项目在有限资源下高效运转。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风险管理机制加强：对新能源发电设备自动化装置项目风险进行全面评估，制定更强化的风险管理策略，以预防未来可能的危机。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13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6556"/>
      <w:r>
        <w:rPr>
          <w:rFonts w:ascii="仿宋" w:eastAsia="仿宋" w:hAnsi="仿宋" w:cs="仿宋" w:hint="eastAsia"/>
          <w:lang w:eastAsia="zh-CN"/>
        </w:rPr>
        <w:t>(一)、新能源发电设备自动化装置行业分析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发电设备自动化装置行业一直以来都是市场的关注焦点。行业内的发展趋势、竞争态势以及潜在机会都对新能源发电设备自动化装置项目的推进产生深远的影响。通过深入研究行业的整体概貌，我们将更好地理解行业的核心特征，为新能源发电设备自动化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发电设备自动化装置行业，技术一直是推动创新和发展的关键因素。我们将对当前技术趋势进行详尽分析，包括但不限于人工智能、大数据应用、先进制造技术等。这有助于新能源发电设备自动化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能源发电设备自动化装置项目成功的基础。我们将对主要竞争对手进行深入研究，包括其市场份额、产品特点、市场定位等。通过全面了解竞争对手的优势和劣势，新能源发电设备自动化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513"/>
      <w:r>
        <w:rPr>
          <w:rFonts w:ascii="仿宋" w:eastAsia="仿宋" w:hAnsi="仿宋" w:cs="仿宋" w:hint="eastAsia"/>
          <w:sz w:val="28"/>
          <w:lang w:eastAsia="zh-CN"/>
        </w:rPr>
        <w:t>(二)、新能源发电设备自动化装置市场分析预测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市场规模的深入调研，我们将预测新能源发电设备自动化装置市场未来的增长趋势。这包括市场的整体规模、各细分领域的发展趋势等。新能源发电设备自动化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能源发电设备自动化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能源发电设备自动化装置项目实施过程中需要充分考虑的因素。我们将对市场风险进行全面评估，包括但不限于政策法规风险、市场竞争风险、技术变革风险等。通过对潜在风险的深入分析，新能源发电设备自动化装置项目可以制定相应的风险缓解策略，降低不确定性对新能源发电设备自动化装置项目的影响。</w:t>
      </w:r>
    </w:p>
    <w:p>
      <w:pPr>
        <w:pStyle w:val="Heading1"/>
        <w:ind w:firstLine="560" w:firstLineChars="200"/>
        <w:rPr>
          <w:rFonts w:ascii="仿宋" w:eastAsia="仿宋" w:hAnsi="仿宋" w:cs="仿宋" w:hint="eastAsia"/>
          <w:sz w:val="28"/>
          <w:lang w:eastAsia="zh-CN"/>
        </w:rPr>
      </w:pPr>
      <w:bookmarkStart w:id="11" w:name="_Toc31378"/>
      <w:r>
        <w:rPr>
          <w:rFonts w:ascii="仿宋" w:eastAsia="仿宋" w:hAnsi="仿宋" w:cs="仿宋" w:hint="eastAsia"/>
          <w:sz w:val="28"/>
          <w:lang w:eastAsia="zh-CN"/>
        </w:rPr>
        <w:t>四、新能源发电设备自动化装置项目选址可行性分析</w:t>
      </w:r>
      <w:bookmarkEnd w:id="11"/>
    </w:p>
    <w:p>
      <w:pPr>
        <w:pStyle w:val="Heading2"/>
        <w:rPr>
          <w:rFonts w:ascii="仿宋" w:eastAsia="仿宋" w:hAnsi="仿宋" w:cs="仿宋" w:hint="eastAsia"/>
          <w:lang w:eastAsia="zh-CN"/>
        </w:rPr>
      </w:pPr>
      <w:bookmarkStart w:id="12" w:name="_Toc31731"/>
      <w:r>
        <w:rPr>
          <w:rFonts w:ascii="仿宋" w:eastAsia="仿宋" w:hAnsi="仿宋" w:cs="仿宋" w:hint="eastAsia"/>
          <w:lang w:eastAsia="zh-CN"/>
        </w:rPr>
        <w:t>(一)、新能源发电设备自动化装置项目选址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该新能源发电设备自动化装置项目选址位于XX省XX市XX区XXX街道</w:t>
      </w:r>
    </w:p>
    <w:p>
      <w:pPr>
        <w:pStyle w:val="Heading2"/>
        <w:ind w:firstLine="560" w:firstLineChars="200"/>
        <w:rPr>
          <w:rFonts w:ascii="仿宋" w:eastAsia="仿宋" w:hAnsi="仿宋" w:cs="仿宋" w:hint="eastAsia"/>
          <w:sz w:val="28"/>
          <w:lang w:eastAsia="zh-CN"/>
        </w:rPr>
      </w:pPr>
      <w:bookmarkStart w:id="13" w:name="_Toc3011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新能源发电设备自动化装置项目的征地面积将根据新能源发电设备自动化装置项目的实际规模和需求进行精确规划。具体面积XXX平方米，旨在确保新能源发电设备自动化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净用地面积是在征地面积基础上去除不可利用面积后的实际可开发用地。具体面积XXX平方米，考虑到环保、交通、安全等多方面因素，以确保新能源发电设备自动化装置项目在整体利用效率上达到最优。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能源发电设备自动化装置项目计划建设的建筑总规模具体面积XXX平方米。这一规模的确定综合考虑了新能源发电设备自动化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绿地率是新能源发电设备自动化装置项目用地中被规划为绿地的比例。具体面积XXX平方米，旨在通过合理规划绿地，改善新能源发电设备自动化装置项目周边环境，提升居民生活质量，并符合城市整体绿化规划。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容积率是用地上可以建设的建筑总体积与用地面积之比。具体面积XXX，通过合理的容积率规划，确保新能源发电设备自动化装置项目建筑规模与周边环境和谐共生。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能源发电设备自动化装置项目选址与当地城市规划相一致，具体面积XXX平方米。通过与城市规划部门深入沟通，确保新能源发电设备自动化装置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新能源发电设备自动化装置项目选址符合当地产业政策，具体面积XXX平方米。这包括新能源发电设备自动化装置项目对当地经济的促进作用，以及对相关产业的带动效应，确保新能源发电设备自动化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能源发电设备自动化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确保新能源发电设备自动化装置项目选址具备必要的公共设施配套，具体面积XXX平方米。这包括交通便利性、教育、医疗等基础设施，以提高居民生活品质，使得新能源发电设备自动化装置项目选址更具吸引力。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考虑用地总体要求对当地社会稳定性的影响，具体面积XXX平方米。通过深入了解当地社区反馈，确保新能源发电设备自动化装置项目的选址和建设过程对当地社会和谐稳定产生积极作用。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能源发电设备自动化装置项目选址不仅符合法规和规划，还在实际操作中具有可行性。这一全面规划将为新能源发电设备自动化装置项目的成功实施提供坚实的基础，确保新能源发电设备自动化装置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91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发电设备自动化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能源发电设备自动化装置项目的设备规划和空间设计中，我们将采取灵活设备布局的措施。设备布局将根据实际需求进行灵活设计，避免不必要的浪费。通过合理规划设备摆放位置，我们将提高设备的利用率，减少设备间距，以确保新能源发电设备自动化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能源发电设备自动化装置项目内部引入共享设施的概念，例如共享会议室、办公区等。通过这种方式，我们可以减少对资源的重复建设，提高资源共享效率，从而减小新能源发电设备自动化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934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能源发电设备自动化装置项目的总图布置中，我们将不同功能区域进行明确的规划，以最大程度满足新能源发电设备自动化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387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能源发电设备自动化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能源发电设备自动化装置项目对环境的影响是综合评价的重要因素之一。我们将详细考虑选址周边的自然环境、生态保护区、水源地等情况，确保新能源发电设备自动化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能源发电设备自动化装置项目所在地的相关政策，确保新能源发电设备自动化装置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考虑到社会稳定性对企业运营的重要性，我们将评估选址地区的社会安全情况、劳工关系、社区反馈等方面，以确保新能源发电设备自动化装置项目的建设和运营不会受到社会稳定性的负面影响。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最后，我们将综合考虑用地成本，包括土地购置费用、土地开发成本等。通过对用地成本的详细评估，我们能够做出更为精确的经济效益分析，为新能源发电设备自动化装置项目的投资决策提供有力支持。</w:t>
      </w:r>
    </w:p>
    <w:p>
      <w:pPr>
        <w:pStyle w:val="Heading1"/>
        <w:ind w:firstLine="560" w:firstLineChars="200"/>
        <w:rPr>
          <w:rFonts w:ascii="仿宋" w:eastAsia="仿宋" w:hAnsi="仿宋" w:cs="仿宋" w:hint="eastAsia"/>
          <w:sz w:val="28"/>
          <w:lang w:eastAsia="zh-CN"/>
        </w:rPr>
      </w:pPr>
      <w:bookmarkStart w:id="17" w:name="_Toc9876"/>
      <w:r>
        <w:rPr>
          <w:rFonts w:ascii="仿宋" w:eastAsia="仿宋" w:hAnsi="仿宋" w:cs="仿宋" w:hint="eastAsia"/>
          <w:sz w:val="28"/>
          <w:lang w:eastAsia="zh-CN"/>
        </w:rPr>
        <w:t>五、新能源发电设备自动化装置项目概论</w:t>
      </w:r>
      <w:bookmarkEnd w:id="17"/>
    </w:p>
    <w:p>
      <w:pPr>
        <w:pStyle w:val="Heading2"/>
        <w:rPr>
          <w:rFonts w:ascii="仿宋" w:eastAsia="仿宋" w:hAnsi="仿宋" w:cs="仿宋" w:hint="eastAsia"/>
          <w:lang w:eastAsia="zh-CN"/>
        </w:rPr>
      </w:pPr>
      <w:bookmarkStart w:id="18" w:name="_Toc7151"/>
      <w:r>
        <w:rPr>
          <w:rFonts w:ascii="仿宋" w:eastAsia="仿宋" w:hAnsi="仿宋" w:cs="仿宋" w:hint="eastAsia"/>
          <w:lang w:eastAsia="zh-CN"/>
        </w:rPr>
        <w:t>(一)、新能源发电设备自动化装置项目概况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发电设备自动化装置项目的起源追溯至对市场的深入洞察。市场的不断演变与变革为新能源发电设备自动化装置项目提供了难得的机遇。当前市场存在的需求缺口和变革的大环境共同构成了新能源发电设备自动化装置项目的背景。这个新能源发电设备自动化装置项目旨在充分利用市场机遇，填补行业中尚未满足的需求，为客户提供全新的解决方案。市场的变革和需求的增长使得这个新能源发电设备自动化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新能源发电设备自动化装置项目名称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发电设备自动化装置项目正式命名为新能源发电设备自动化装置。这个名称不仅仅是一个标识，更代表了新能源发电设备自动化装置项目的核心理念和愿景。它蕴含着新能源发电设备自动化装置项目所要解决问题的关键字，具有强烈的表达和辨识度，为新能源发电设备自动化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新能源发电设备自动化装置项目目标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发电设备自动化装置项目的核心目标是提供一种全新、高效的解决方案，满足客户日益增长的需求。新能源发电设备自动化装置项目追求的不仅仅是满足市场需求，更是在市场中获得卓越的竞争优势。通过不断提升产品或服务的质量和创新水平，新能源发电设备自动化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新能源发电设备自动化装置项目范围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发电设备自动化装置项目全面涵盖了产品研发、制造、市场推广和售后服务，确保从产品设计到最终用户体验的全方位关注。这一全面的新能源发电设备自动化装置项目范围是为了确保新能源发电设备自动化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新能源发电设备自动化装置项目时间表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发电设备自动化装置项目计划在未来18个月内完成，包括研发、测试、市场试点和正式推出等不同阶段。这个时间表的合理设计是为了确保新能源发电设备自动化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新能源发电设备自动化装置项目预算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https://d.book118.com/786034110031010043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新能源发电设备自动化装置项目规划设计纲要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新能源发电设备自动化装置项目规划设计纲要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新能源发电设备自动化装置项目规划设计纲要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新能源发电设备自动化装置项目规划设计纲要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新能源发电设备自动化装置项目规划设计纲要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新能源发电设备自动化装置项目规划设计纲要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新能源发电设备自动化装置项目规划设计纲要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新能源发电设备自动化装置项目规划设计纲要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新能源发电设备自动化装置项目规划设计纲要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新能源发电设备自动化装置项目规划设计纲要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新能源发电设备自动化装置项目规划设计纲要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新能源发电设备自动化装置项目规划设计纲要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新能源发电设备自动化装置项目规划设计纲要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新能源发电设备自动化装置项目规划设计纲要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新能源发电设备自动化装置项目规划设计纲要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新能源发电设备自动化装置项目规划设计纲要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新能源发电设备自动化装置项目规划设计纲要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5F7B53"/>
    <w:rsid w:val="015F7B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034110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2024-01-31T08:53:00Z</dcterms:created>
  <dcterms:modified xsi:type="dcterms:W3CDTF">2024-01-31T08:53:18Z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F9D695A220D7496ABABE534E444601FD_11</vt:lpwstr>
  </property>
  <property fmtid="{D5CDD505-2E9C-101B-9397-08002B2CF9AE}" pid="3" name="KSOProductBuildVer">
    <vt:lpwstr>2052-12.1.0.16250</vt:lpwstr>
  </property>
</Properties>
</file>