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7" w:history="1">
        <w:r>
          <w:rPr>
            <w:rFonts w:ascii="仿宋" w:eastAsia="仿宋" w:hAnsi="仿宋" w:cs="仿宋" w:hint="eastAsia"/>
            <w:lang w:eastAsia="zh-CN"/>
          </w:rPr>
          <w:t>序言</w:t>
        </w:r>
        <w:r>
          <w:tab/>
        </w:r>
        <w:r>
          <w:fldChar w:fldCharType="begin"/>
        </w:r>
        <w:r>
          <w:instrText xml:space="preserve"> PAGEREF _Toc22217 \h </w:instrText>
        </w:r>
        <w:r>
          <w:fldChar w:fldCharType="separate"/>
        </w:r>
        <w:r>
          <w:t>3</w:t>
        </w:r>
        <w:r>
          <w:fldChar w:fldCharType="end"/>
        </w:r>
      </w:hyperlink>
    </w:p>
    <w:p>
      <w:pPr>
        <w:pStyle w:val="TOC1"/>
        <w:tabs>
          <w:tab w:val="right" w:leader="dot" w:pos="8306"/>
        </w:tabs>
      </w:pPr>
      <w:hyperlink w:anchor="_Toc26175" w:history="1">
        <w:r>
          <w:rPr>
            <w:rFonts w:ascii="仿宋" w:eastAsia="仿宋" w:hAnsi="仿宋" w:cs="仿宋" w:hint="eastAsia"/>
            <w:lang w:eastAsia="zh-CN"/>
          </w:rPr>
          <w:t>一、丁二烯项目文档管理</w:t>
        </w:r>
        <w:r>
          <w:tab/>
        </w:r>
        <w:r>
          <w:fldChar w:fldCharType="begin"/>
        </w:r>
        <w:r>
          <w:instrText xml:space="preserve"> PAGEREF _Toc26175 \h </w:instrText>
        </w:r>
        <w:r>
          <w:fldChar w:fldCharType="separate"/>
        </w:r>
        <w:r>
          <w:t>3</w:t>
        </w:r>
        <w:r>
          <w:fldChar w:fldCharType="end"/>
        </w:r>
      </w:hyperlink>
    </w:p>
    <w:p>
      <w:pPr>
        <w:pStyle w:val="TOC2"/>
        <w:tabs>
          <w:tab w:val="right" w:leader="dot" w:pos="8306"/>
        </w:tabs>
      </w:pPr>
      <w:hyperlink w:anchor="_Toc28555" w:history="1">
        <w:r>
          <w:rPr>
            <w:rFonts w:ascii="仿宋" w:eastAsia="仿宋" w:hAnsi="仿宋" w:cs="仿宋" w:hint="eastAsia"/>
            <w:lang w:eastAsia="zh-CN"/>
          </w:rPr>
          <w:t>(一)、文档编制与审查</w:t>
        </w:r>
        <w:r>
          <w:tab/>
        </w:r>
        <w:r>
          <w:fldChar w:fldCharType="begin"/>
        </w:r>
        <w:r>
          <w:instrText xml:space="preserve"> PAGEREF _Toc28555 \h </w:instrText>
        </w:r>
        <w:r>
          <w:fldChar w:fldCharType="separate"/>
        </w:r>
        <w:r>
          <w:t>3</w:t>
        </w:r>
        <w:r>
          <w:fldChar w:fldCharType="end"/>
        </w:r>
      </w:hyperlink>
    </w:p>
    <w:p>
      <w:pPr>
        <w:pStyle w:val="TOC2"/>
        <w:tabs>
          <w:tab w:val="right" w:leader="dot" w:pos="8306"/>
        </w:tabs>
      </w:pPr>
      <w:hyperlink w:anchor="_Toc19083" w:history="1">
        <w:r>
          <w:rPr>
            <w:rFonts w:ascii="仿宋" w:eastAsia="仿宋" w:hAnsi="仿宋" w:cs="仿宋" w:hint="eastAsia"/>
            <w:lang w:eastAsia="zh-CN"/>
          </w:rPr>
          <w:t>(二)、文档发布与分发</w:t>
        </w:r>
        <w:r>
          <w:tab/>
        </w:r>
        <w:r>
          <w:fldChar w:fldCharType="begin"/>
        </w:r>
        <w:r>
          <w:instrText xml:space="preserve"> PAGEREF _Toc19083 \h </w:instrText>
        </w:r>
        <w:r>
          <w:fldChar w:fldCharType="separate"/>
        </w:r>
        <w:r>
          <w:t>4</w:t>
        </w:r>
        <w:r>
          <w:fldChar w:fldCharType="end"/>
        </w:r>
      </w:hyperlink>
    </w:p>
    <w:p>
      <w:pPr>
        <w:pStyle w:val="TOC2"/>
        <w:tabs>
          <w:tab w:val="right" w:leader="dot" w:pos="8306"/>
        </w:tabs>
      </w:pPr>
      <w:hyperlink w:anchor="_Toc15120" w:history="1">
        <w:r>
          <w:rPr>
            <w:rFonts w:ascii="仿宋" w:eastAsia="仿宋" w:hAnsi="仿宋" w:cs="仿宋" w:hint="eastAsia"/>
            <w:lang w:eastAsia="zh-CN"/>
          </w:rPr>
          <w:t>(三)、文档存档与归档</w:t>
        </w:r>
        <w:r>
          <w:tab/>
        </w:r>
        <w:r>
          <w:fldChar w:fldCharType="begin"/>
        </w:r>
        <w:r>
          <w:instrText xml:space="preserve"> PAGEREF _Toc15120 \h </w:instrText>
        </w:r>
        <w:r>
          <w:fldChar w:fldCharType="separate"/>
        </w:r>
        <w:r>
          <w:t>5</w:t>
        </w:r>
        <w:r>
          <w:fldChar w:fldCharType="end"/>
        </w:r>
      </w:hyperlink>
    </w:p>
    <w:p>
      <w:pPr>
        <w:pStyle w:val="TOC1"/>
        <w:tabs>
          <w:tab w:val="right" w:leader="dot" w:pos="8306"/>
        </w:tabs>
      </w:pPr>
      <w:hyperlink w:anchor="_Toc29284" w:history="1">
        <w:r>
          <w:rPr>
            <w:rFonts w:ascii="仿宋" w:eastAsia="仿宋" w:hAnsi="仿宋" w:cs="仿宋" w:hint="eastAsia"/>
            <w:lang w:eastAsia="zh-CN"/>
          </w:rPr>
          <w:t>二、丁二烯项目危机管理</w:t>
        </w:r>
        <w:r>
          <w:tab/>
        </w:r>
        <w:r>
          <w:fldChar w:fldCharType="begin"/>
        </w:r>
        <w:r>
          <w:instrText xml:space="preserve"> PAGEREF _Toc29284 \h </w:instrText>
        </w:r>
        <w:r>
          <w:fldChar w:fldCharType="separate"/>
        </w:r>
        <w:r>
          <w:t>6</w:t>
        </w:r>
        <w:r>
          <w:fldChar w:fldCharType="end"/>
        </w:r>
      </w:hyperlink>
    </w:p>
    <w:p>
      <w:pPr>
        <w:pStyle w:val="TOC2"/>
        <w:tabs>
          <w:tab w:val="right" w:leader="dot" w:pos="8306"/>
        </w:tabs>
      </w:pPr>
      <w:hyperlink w:anchor="_Toc18801" w:history="1">
        <w:r>
          <w:rPr>
            <w:rFonts w:ascii="仿宋" w:eastAsia="仿宋" w:hAnsi="仿宋" w:cs="仿宋" w:hint="eastAsia"/>
            <w:lang w:eastAsia="zh-CN"/>
          </w:rPr>
          <w:t>(一)、危机预警与识别</w:t>
        </w:r>
        <w:r>
          <w:tab/>
        </w:r>
        <w:r>
          <w:fldChar w:fldCharType="begin"/>
        </w:r>
        <w:r>
          <w:instrText xml:space="preserve"> PAGEREF _Toc18801 \h </w:instrText>
        </w:r>
        <w:r>
          <w:fldChar w:fldCharType="separate"/>
        </w:r>
        <w:r>
          <w:t>6</w:t>
        </w:r>
        <w:r>
          <w:fldChar w:fldCharType="end"/>
        </w:r>
      </w:hyperlink>
    </w:p>
    <w:p>
      <w:pPr>
        <w:pStyle w:val="TOC2"/>
        <w:tabs>
          <w:tab w:val="right" w:leader="dot" w:pos="8306"/>
        </w:tabs>
      </w:pPr>
      <w:hyperlink w:anchor="_Toc17951" w:history="1">
        <w:r>
          <w:rPr>
            <w:rFonts w:ascii="仿宋" w:eastAsia="仿宋" w:hAnsi="仿宋" w:cs="仿宋" w:hint="eastAsia"/>
            <w:lang w:eastAsia="zh-CN"/>
          </w:rPr>
          <w:t>(二)、危机应对与恢复</w:t>
        </w:r>
        <w:r>
          <w:tab/>
        </w:r>
        <w:r>
          <w:fldChar w:fldCharType="begin"/>
        </w:r>
        <w:r>
          <w:instrText xml:space="preserve"> PAGEREF _Toc17951 \h </w:instrText>
        </w:r>
        <w:r>
          <w:fldChar w:fldCharType="separate"/>
        </w:r>
        <w:r>
          <w:t>7</w:t>
        </w:r>
        <w:r>
          <w:fldChar w:fldCharType="end"/>
        </w:r>
      </w:hyperlink>
    </w:p>
    <w:p>
      <w:pPr>
        <w:pStyle w:val="TOC1"/>
        <w:tabs>
          <w:tab w:val="right" w:leader="dot" w:pos="8306"/>
        </w:tabs>
      </w:pPr>
      <w:hyperlink w:anchor="_Toc8137" w:history="1">
        <w:r>
          <w:rPr>
            <w:rFonts w:ascii="仿宋" w:eastAsia="仿宋" w:hAnsi="仿宋" w:cs="仿宋" w:hint="eastAsia"/>
            <w:lang w:eastAsia="zh-CN"/>
          </w:rPr>
          <w:t>三、丁二烯项目概论</w:t>
        </w:r>
        <w:r>
          <w:tab/>
        </w:r>
        <w:r>
          <w:fldChar w:fldCharType="begin"/>
        </w:r>
        <w:r>
          <w:instrText xml:space="preserve"> PAGEREF _Toc8137 \h </w:instrText>
        </w:r>
        <w:r>
          <w:fldChar w:fldCharType="separate"/>
        </w:r>
        <w:r>
          <w:t>9</w:t>
        </w:r>
        <w:r>
          <w:fldChar w:fldCharType="end"/>
        </w:r>
      </w:hyperlink>
    </w:p>
    <w:p>
      <w:pPr>
        <w:pStyle w:val="TOC2"/>
        <w:tabs>
          <w:tab w:val="right" w:leader="dot" w:pos="8306"/>
        </w:tabs>
      </w:pPr>
      <w:hyperlink w:anchor="_Toc25626" w:history="1">
        <w:r>
          <w:rPr>
            <w:rFonts w:ascii="仿宋" w:eastAsia="仿宋" w:hAnsi="仿宋" w:cs="仿宋" w:hint="eastAsia"/>
            <w:lang w:eastAsia="zh-CN"/>
          </w:rPr>
          <w:t>(一)、丁二烯项目概况</w:t>
        </w:r>
        <w:r>
          <w:tab/>
        </w:r>
        <w:r>
          <w:fldChar w:fldCharType="begin"/>
        </w:r>
        <w:r>
          <w:instrText xml:space="preserve"> PAGEREF _Toc25626 \h </w:instrText>
        </w:r>
        <w:r>
          <w:fldChar w:fldCharType="separate"/>
        </w:r>
        <w:r>
          <w:t>9</w:t>
        </w:r>
        <w:r>
          <w:fldChar w:fldCharType="end"/>
        </w:r>
      </w:hyperlink>
    </w:p>
    <w:p>
      <w:pPr>
        <w:pStyle w:val="TOC2"/>
        <w:tabs>
          <w:tab w:val="right" w:leader="dot" w:pos="8306"/>
        </w:tabs>
      </w:pPr>
      <w:hyperlink w:anchor="_Toc8680" w:history="1">
        <w:r>
          <w:rPr>
            <w:rFonts w:ascii="仿宋" w:eastAsia="仿宋" w:hAnsi="仿宋" w:cs="仿宋" w:hint="eastAsia"/>
            <w:lang w:eastAsia="zh-CN"/>
          </w:rPr>
          <w:t>(二)、丁二烯项目目标</w:t>
        </w:r>
        <w:r>
          <w:tab/>
        </w:r>
        <w:r>
          <w:fldChar w:fldCharType="begin"/>
        </w:r>
        <w:r>
          <w:instrText xml:space="preserve"> PAGEREF _Toc8680 \h </w:instrText>
        </w:r>
        <w:r>
          <w:fldChar w:fldCharType="separate"/>
        </w:r>
        <w:r>
          <w:t>11</w:t>
        </w:r>
        <w:r>
          <w:fldChar w:fldCharType="end"/>
        </w:r>
      </w:hyperlink>
    </w:p>
    <w:p>
      <w:pPr>
        <w:pStyle w:val="TOC2"/>
        <w:tabs>
          <w:tab w:val="right" w:leader="dot" w:pos="8306"/>
        </w:tabs>
      </w:pPr>
      <w:hyperlink w:anchor="_Toc3118" w:history="1">
        <w:r>
          <w:rPr>
            <w:rFonts w:ascii="仿宋" w:eastAsia="仿宋" w:hAnsi="仿宋" w:cs="仿宋" w:hint="eastAsia"/>
            <w:lang w:eastAsia="zh-CN"/>
          </w:rPr>
          <w:t>(三)、丁二烯项目提出的理由</w:t>
        </w:r>
        <w:r>
          <w:tab/>
        </w:r>
        <w:r>
          <w:fldChar w:fldCharType="begin"/>
        </w:r>
        <w:r>
          <w:instrText xml:space="preserve"> PAGEREF _Toc3118 \h </w:instrText>
        </w:r>
        <w:r>
          <w:fldChar w:fldCharType="separate"/>
        </w:r>
        <w:r>
          <w:t>12</w:t>
        </w:r>
        <w:r>
          <w:fldChar w:fldCharType="end"/>
        </w:r>
      </w:hyperlink>
    </w:p>
    <w:p>
      <w:pPr>
        <w:pStyle w:val="TOC2"/>
        <w:tabs>
          <w:tab w:val="right" w:leader="dot" w:pos="8306"/>
        </w:tabs>
      </w:pPr>
      <w:hyperlink w:anchor="_Toc22141" w:history="1">
        <w:r>
          <w:rPr>
            <w:rFonts w:ascii="仿宋" w:eastAsia="仿宋" w:hAnsi="仿宋" w:cs="仿宋" w:hint="eastAsia"/>
            <w:lang w:eastAsia="zh-CN"/>
          </w:rPr>
          <w:t>(四)、丁二烯项目意义</w:t>
        </w:r>
        <w:r>
          <w:tab/>
        </w:r>
        <w:r>
          <w:fldChar w:fldCharType="begin"/>
        </w:r>
        <w:r>
          <w:instrText xml:space="preserve"> PAGEREF _Toc22141 \h </w:instrText>
        </w:r>
        <w:r>
          <w:fldChar w:fldCharType="separate"/>
        </w:r>
        <w:r>
          <w:t>13</w:t>
        </w:r>
        <w:r>
          <w:fldChar w:fldCharType="end"/>
        </w:r>
      </w:hyperlink>
    </w:p>
    <w:p>
      <w:pPr>
        <w:pStyle w:val="TOC2"/>
        <w:tabs>
          <w:tab w:val="right" w:leader="dot" w:pos="8306"/>
        </w:tabs>
      </w:pPr>
      <w:hyperlink w:anchor="_Toc16281" w:history="1">
        <w:r>
          <w:rPr>
            <w:rFonts w:ascii="仿宋" w:eastAsia="仿宋" w:hAnsi="仿宋" w:cs="仿宋" w:hint="eastAsia"/>
            <w:lang w:eastAsia="zh-CN"/>
          </w:rPr>
          <w:t>(五)、丁二烯项目背景</w:t>
        </w:r>
        <w:r>
          <w:tab/>
        </w:r>
        <w:r>
          <w:fldChar w:fldCharType="begin"/>
        </w:r>
        <w:r>
          <w:instrText xml:space="preserve"> PAGEREF _Toc16281 \h </w:instrText>
        </w:r>
        <w:r>
          <w:fldChar w:fldCharType="separate"/>
        </w:r>
        <w:r>
          <w:t>14</w:t>
        </w:r>
        <w:r>
          <w:fldChar w:fldCharType="end"/>
        </w:r>
      </w:hyperlink>
    </w:p>
    <w:p>
      <w:pPr>
        <w:pStyle w:val="TOC1"/>
        <w:tabs>
          <w:tab w:val="right" w:leader="dot" w:pos="8306"/>
        </w:tabs>
      </w:pPr>
      <w:hyperlink w:anchor="_Toc16856" w:history="1">
        <w:r>
          <w:rPr>
            <w:rFonts w:ascii="仿宋" w:eastAsia="仿宋" w:hAnsi="仿宋" w:cs="仿宋" w:hint="eastAsia"/>
            <w:lang w:eastAsia="zh-CN"/>
          </w:rPr>
          <w:t>四、丁二烯项目绩效评估</w:t>
        </w:r>
        <w:r>
          <w:tab/>
        </w:r>
        <w:r>
          <w:fldChar w:fldCharType="begin"/>
        </w:r>
        <w:r>
          <w:instrText xml:space="preserve"> PAGEREF _Toc16856 \h </w:instrText>
        </w:r>
        <w:r>
          <w:fldChar w:fldCharType="separate"/>
        </w:r>
        <w:r>
          <w:t>15</w:t>
        </w:r>
        <w:r>
          <w:fldChar w:fldCharType="end"/>
        </w:r>
      </w:hyperlink>
    </w:p>
    <w:p>
      <w:pPr>
        <w:pStyle w:val="TOC2"/>
        <w:tabs>
          <w:tab w:val="right" w:leader="dot" w:pos="8306"/>
        </w:tabs>
      </w:pPr>
      <w:hyperlink w:anchor="_Toc338" w:history="1">
        <w:r>
          <w:rPr>
            <w:rFonts w:ascii="仿宋" w:eastAsia="仿宋" w:hAnsi="仿宋" w:cs="仿宋" w:hint="eastAsia"/>
            <w:lang w:eastAsia="zh-CN"/>
          </w:rPr>
          <w:t>(一)、绩效评估指标</w:t>
        </w:r>
        <w:r>
          <w:tab/>
        </w:r>
        <w:r>
          <w:fldChar w:fldCharType="begin"/>
        </w:r>
        <w:r>
          <w:instrText xml:space="preserve"> PAGEREF _Toc338 \h </w:instrText>
        </w:r>
        <w:r>
          <w:fldChar w:fldCharType="separate"/>
        </w:r>
        <w:r>
          <w:t>15</w:t>
        </w:r>
        <w:r>
          <w:fldChar w:fldCharType="end"/>
        </w:r>
      </w:hyperlink>
    </w:p>
    <w:p>
      <w:pPr>
        <w:pStyle w:val="TOC2"/>
        <w:tabs>
          <w:tab w:val="right" w:leader="dot" w:pos="8306"/>
        </w:tabs>
      </w:pPr>
      <w:hyperlink w:anchor="_Toc13168" w:history="1">
        <w:r>
          <w:rPr>
            <w:rFonts w:ascii="仿宋" w:eastAsia="仿宋" w:hAnsi="仿宋" w:cs="仿宋" w:hint="eastAsia"/>
            <w:lang w:eastAsia="zh-CN"/>
          </w:rPr>
          <w:t>(二)、绩效评估方法</w:t>
        </w:r>
        <w:r>
          <w:tab/>
        </w:r>
        <w:r>
          <w:fldChar w:fldCharType="begin"/>
        </w:r>
        <w:r>
          <w:instrText xml:space="preserve"> PAGEREF _Toc13168 \h </w:instrText>
        </w:r>
        <w:r>
          <w:fldChar w:fldCharType="separate"/>
        </w:r>
        <w:r>
          <w:t>16</w:t>
        </w:r>
        <w:r>
          <w:fldChar w:fldCharType="end"/>
        </w:r>
      </w:hyperlink>
    </w:p>
    <w:p>
      <w:pPr>
        <w:pStyle w:val="TOC2"/>
        <w:tabs>
          <w:tab w:val="right" w:leader="dot" w:pos="8306"/>
        </w:tabs>
      </w:pPr>
      <w:hyperlink w:anchor="_Toc16869" w:history="1">
        <w:r>
          <w:rPr>
            <w:rFonts w:ascii="仿宋" w:eastAsia="仿宋" w:hAnsi="仿宋" w:cs="仿宋" w:hint="eastAsia"/>
            <w:lang w:eastAsia="zh-CN"/>
          </w:rPr>
          <w:t>(三)、绩效评估周期</w:t>
        </w:r>
        <w:r>
          <w:tab/>
        </w:r>
        <w:r>
          <w:fldChar w:fldCharType="begin"/>
        </w:r>
        <w:r>
          <w:instrText xml:space="preserve"> PAGEREF _Toc16869 \h </w:instrText>
        </w:r>
        <w:r>
          <w:fldChar w:fldCharType="separate"/>
        </w:r>
        <w:r>
          <w:t>17</w:t>
        </w:r>
        <w:r>
          <w:fldChar w:fldCharType="end"/>
        </w:r>
      </w:hyperlink>
    </w:p>
    <w:p>
      <w:pPr>
        <w:pStyle w:val="TOC1"/>
        <w:tabs>
          <w:tab w:val="right" w:leader="dot" w:pos="8306"/>
        </w:tabs>
      </w:pPr>
      <w:hyperlink w:anchor="_Toc1224" w:history="1">
        <w:r>
          <w:rPr>
            <w:rFonts w:ascii="仿宋" w:eastAsia="仿宋" w:hAnsi="仿宋" w:cs="仿宋" w:hint="eastAsia"/>
            <w:lang w:eastAsia="zh-CN"/>
          </w:rPr>
          <w:t>五、丁二烯项目土建工程</w:t>
        </w:r>
        <w:r>
          <w:tab/>
        </w:r>
        <w:r>
          <w:fldChar w:fldCharType="begin"/>
        </w:r>
        <w:r>
          <w:instrText xml:space="preserve"> PAGEREF _Toc1224 \h </w:instrText>
        </w:r>
        <w:r>
          <w:fldChar w:fldCharType="separate"/>
        </w:r>
        <w:r>
          <w:t>18</w:t>
        </w:r>
        <w:r>
          <w:fldChar w:fldCharType="end"/>
        </w:r>
      </w:hyperlink>
    </w:p>
    <w:p>
      <w:pPr>
        <w:pStyle w:val="TOC2"/>
        <w:tabs>
          <w:tab w:val="right" w:leader="dot" w:pos="8306"/>
        </w:tabs>
      </w:pPr>
      <w:hyperlink w:anchor="_Toc6985" w:history="1">
        <w:r>
          <w:rPr>
            <w:rFonts w:ascii="仿宋" w:eastAsia="仿宋" w:hAnsi="仿宋" w:cs="仿宋" w:hint="eastAsia"/>
            <w:lang w:eastAsia="zh-CN"/>
          </w:rPr>
          <w:t>(一)、建筑工程设计原则</w:t>
        </w:r>
        <w:r>
          <w:tab/>
        </w:r>
        <w:r>
          <w:fldChar w:fldCharType="begin"/>
        </w:r>
        <w:r>
          <w:instrText xml:space="preserve"> PAGEREF _Toc6985 \h </w:instrText>
        </w:r>
        <w:r>
          <w:fldChar w:fldCharType="separate"/>
        </w:r>
        <w:r>
          <w:t>18</w:t>
        </w:r>
        <w:r>
          <w:fldChar w:fldCharType="end"/>
        </w:r>
      </w:hyperlink>
    </w:p>
    <w:p>
      <w:pPr>
        <w:pStyle w:val="TOC2"/>
        <w:tabs>
          <w:tab w:val="right" w:leader="dot" w:pos="8306"/>
        </w:tabs>
      </w:pPr>
      <w:hyperlink w:anchor="_Toc31862" w:history="1">
        <w:r>
          <w:rPr>
            <w:rFonts w:ascii="仿宋" w:eastAsia="仿宋" w:hAnsi="仿宋" w:cs="仿宋" w:hint="eastAsia"/>
            <w:lang w:eastAsia="zh-CN"/>
          </w:rPr>
          <w:t>(二)、土建工程设计年限及安全等级</w:t>
        </w:r>
        <w:r>
          <w:tab/>
        </w:r>
        <w:r>
          <w:fldChar w:fldCharType="begin"/>
        </w:r>
        <w:r>
          <w:instrText xml:space="preserve"> PAGEREF _Toc31862 \h </w:instrText>
        </w:r>
        <w:r>
          <w:fldChar w:fldCharType="separate"/>
        </w:r>
        <w:r>
          <w:t>19</w:t>
        </w:r>
        <w:r>
          <w:fldChar w:fldCharType="end"/>
        </w:r>
      </w:hyperlink>
    </w:p>
    <w:p>
      <w:pPr>
        <w:pStyle w:val="TOC2"/>
        <w:tabs>
          <w:tab w:val="right" w:leader="dot" w:pos="8306"/>
        </w:tabs>
      </w:pPr>
      <w:hyperlink w:anchor="_Toc25680" w:history="1">
        <w:r>
          <w:rPr>
            <w:rFonts w:ascii="仿宋" w:eastAsia="仿宋" w:hAnsi="仿宋" w:cs="仿宋" w:hint="eastAsia"/>
            <w:lang w:eastAsia="zh-CN"/>
          </w:rPr>
          <w:t>(三)、建筑工程设计总体要求</w:t>
        </w:r>
        <w:r>
          <w:tab/>
        </w:r>
        <w:r>
          <w:fldChar w:fldCharType="begin"/>
        </w:r>
        <w:r>
          <w:instrText xml:space="preserve"> PAGEREF _Toc25680 \h </w:instrText>
        </w:r>
        <w:r>
          <w:fldChar w:fldCharType="separate"/>
        </w:r>
        <w:r>
          <w:t>20</w:t>
        </w:r>
        <w:r>
          <w:fldChar w:fldCharType="end"/>
        </w:r>
      </w:hyperlink>
    </w:p>
    <w:p>
      <w:pPr>
        <w:pStyle w:val="TOC2"/>
        <w:tabs>
          <w:tab w:val="right" w:leader="dot" w:pos="8306"/>
        </w:tabs>
      </w:pPr>
      <w:hyperlink w:anchor="_Toc24143" w:history="1">
        <w:r>
          <w:rPr>
            <w:rFonts w:ascii="仿宋" w:eastAsia="仿宋" w:hAnsi="仿宋" w:cs="仿宋" w:hint="eastAsia"/>
            <w:lang w:eastAsia="zh-CN"/>
          </w:rPr>
          <w:t>(四)、土建工程建设指标</w:t>
        </w:r>
        <w:r>
          <w:tab/>
        </w:r>
        <w:r>
          <w:fldChar w:fldCharType="begin"/>
        </w:r>
        <w:r>
          <w:instrText xml:space="preserve"> PAGEREF _Toc24143 \h </w:instrText>
        </w:r>
        <w:r>
          <w:fldChar w:fldCharType="separate"/>
        </w:r>
        <w:r>
          <w:t>21</w:t>
        </w:r>
        <w:r>
          <w:fldChar w:fldCharType="end"/>
        </w:r>
      </w:hyperlink>
    </w:p>
    <w:p>
      <w:pPr>
        <w:pStyle w:val="TOC1"/>
        <w:tabs>
          <w:tab w:val="right" w:leader="dot" w:pos="8306"/>
        </w:tabs>
      </w:pPr>
      <w:hyperlink w:anchor="_Toc8347" w:history="1">
        <w:r>
          <w:rPr>
            <w:rFonts w:ascii="仿宋" w:eastAsia="仿宋" w:hAnsi="仿宋" w:cs="仿宋" w:hint="eastAsia"/>
            <w:lang w:eastAsia="zh-CN"/>
          </w:rPr>
          <w:t>六、丁二烯项目建设单位说明</w:t>
        </w:r>
        <w:r>
          <w:tab/>
        </w:r>
        <w:r>
          <w:fldChar w:fldCharType="begin"/>
        </w:r>
        <w:r>
          <w:instrText xml:space="preserve"> PAGEREF _Toc8347 \h </w:instrText>
        </w:r>
        <w:r>
          <w:fldChar w:fldCharType="separate"/>
        </w:r>
        <w:r>
          <w:t>21</w:t>
        </w:r>
        <w:r>
          <w:fldChar w:fldCharType="end"/>
        </w:r>
      </w:hyperlink>
    </w:p>
    <w:p>
      <w:pPr>
        <w:pStyle w:val="TOC2"/>
        <w:tabs>
          <w:tab w:val="right" w:leader="dot" w:pos="8306"/>
        </w:tabs>
      </w:pPr>
      <w:hyperlink w:anchor="_Toc14856" w:history="1">
        <w:r>
          <w:rPr>
            <w:rFonts w:ascii="仿宋" w:eastAsia="仿宋" w:hAnsi="仿宋" w:cs="仿宋" w:hint="eastAsia"/>
            <w:lang w:eastAsia="zh-CN"/>
          </w:rPr>
          <w:t>(一)、丁二烯项目承办单位基本情况</w:t>
        </w:r>
        <w:r>
          <w:tab/>
        </w:r>
        <w:r>
          <w:fldChar w:fldCharType="begin"/>
        </w:r>
        <w:r>
          <w:instrText xml:space="preserve"> PAGEREF _Toc14856 \h </w:instrText>
        </w:r>
        <w:r>
          <w:fldChar w:fldCharType="separate"/>
        </w:r>
        <w:r>
          <w:t>21</w:t>
        </w:r>
        <w:r>
          <w:fldChar w:fldCharType="end"/>
        </w:r>
      </w:hyperlink>
    </w:p>
    <w:p>
      <w:pPr>
        <w:pStyle w:val="TOC2"/>
        <w:tabs>
          <w:tab w:val="right" w:leader="dot" w:pos="8306"/>
        </w:tabs>
      </w:pPr>
      <w:hyperlink w:anchor="_Toc14656" w:history="1">
        <w:r>
          <w:rPr>
            <w:rFonts w:ascii="仿宋" w:eastAsia="仿宋" w:hAnsi="仿宋" w:cs="仿宋" w:hint="eastAsia"/>
            <w:lang w:eastAsia="zh-CN"/>
          </w:rPr>
          <w:t>(二)、公司经济效益分析</w:t>
        </w:r>
        <w:r>
          <w:tab/>
        </w:r>
        <w:r>
          <w:fldChar w:fldCharType="begin"/>
        </w:r>
        <w:r>
          <w:instrText xml:space="preserve"> PAGEREF _Toc14656 \h </w:instrText>
        </w:r>
        <w:r>
          <w:fldChar w:fldCharType="separate"/>
        </w:r>
        <w:r>
          <w:t>22</w:t>
        </w:r>
        <w:r>
          <w:fldChar w:fldCharType="end"/>
        </w:r>
      </w:hyperlink>
    </w:p>
    <w:p>
      <w:pPr>
        <w:pStyle w:val="TOC1"/>
        <w:tabs>
          <w:tab w:val="right" w:leader="dot" w:pos="8306"/>
        </w:tabs>
      </w:pPr>
      <w:hyperlink w:anchor="_Toc21452" w:history="1">
        <w:r>
          <w:rPr>
            <w:rFonts w:ascii="仿宋" w:eastAsia="仿宋" w:hAnsi="仿宋" w:cs="仿宋" w:hint="eastAsia"/>
            <w:lang w:eastAsia="zh-CN"/>
          </w:rPr>
          <w:t>七、丁二烯项目社会影响</w:t>
        </w:r>
        <w:r>
          <w:tab/>
        </w:r>
        <w:r>
          <w:fldChar w:fldCharType="begin"/>
        </w:r>
        <w:r>
          <w:instrText xml:space="preserve"> PAGEREF _Toc21452 \h </w:instrText>
        </w:r>
        <w:r>
          <w:fldChar w:fldCharType="separate"/>
        </w:r>
        <w:r>
          <w:t>23</w:t>
        </w:r>
        <w:r>
          <w:fldChar w:fldCharType="end"/>
        </w:r>
      </w:hyperlink>
    </w:p>
    <w:p>
      <w:pPr>
        <w:pStyle w:val="TOC2"/>
        <w:tabs>
          <w:tab w:val="right" w:leader="dot" w:pos="8306"/>
        </w:tabs>
      </w:pPr>
      <w:hyperlink w:anchor="_Toc2941" w:history="1">
        <w:r>
          <w:rPr>
            <w:rFonts w:ascii="仿宋" w:eastAsia="仿宋" w:hAnsi="仿宋" w:cs="仿宋" w:hint="eastAsia"/>
            <w:lang w:eastAsia="zh-CN"/>
          </w:rPr>
          <w:t>(一)、社会责任与义务</w:t>
        </w:r>
        <w:r>
          <w:tab/>
        </w:r>
        <w:r>
          <w:fldChar w:fldCharType="begin"/>
        </w:r>
        <w:r>
          <w:instrText xml:space="preserve"> PAGEREF _Toc2941 \h </w:instrText>
        </w:r>
        <w:r>
          <w:fldChar w:fldCharType="separate"/>
        </w:r>
        <w:r>
          <w:t>23</w:t>
        </w:r>
        <w:r>
          <w:fldChar w:fldCharType="end"/>
        </w:r>
      </w:hyperlink>
    </w:p>
    <w:p>
      <w:pPr>
        <w:pStyle w:val="TOC2"/>
        <w:tabs>
          <w:tab w:val="right" w:leader="dot" w:pos="8306"/>
        </w:tabs>
      </w:pPr>
      <w:hyperlink w:anchor="_Toc7831" w:history="1">
        <w:r>
          <w:rPr>
            <w:rFonts w:ascii="仿宋" w:eastAsia="仿宋" w:hAnsi="仿宋" w:cs="仿宋" w:hint="eastAsia"/>
            <w:lang w:eastAsia="zh-CN"/>
          </w:rPr>
          <w:t>(二)、社会参与与沟通</w:t>
        </w:r>
        <w:r>
          <w:tab/>
        </w:r>
        <w:r>
          <w:fldChar w:fldCharType="begin"/>
        </w:r>
        <w:r>
          <w:instrText xml:space="preserve"> PAGEREF _Toc7831 \h </w:instrText>
        </w:r>
        <w:r>
          <w:fldChar w:fldCharType="separate"/>
        </w:r>
        <w:r>
          <w:t>24</w:t>
        </w:r>
        <w:r>
          <w:fldChar w:fldCharType="end"/>
        </w:r>
      </w:hyperlink>
    </w:p>
    <w:p>
      <w:pPr>
        <w:pStyle w:val="TOC1"/>
        <w:tabs>
          <w:tab w:val="right" w:leader="dot" w:pos="8306"/>
        </w:tabs>
      </w:pPr>
      <w:hyperlink w:anchor="_Toc1586" w:history="1">
        <w:r>
          <w:rPr>
            <w:rFonts w:ascii="仿宋" w:eastAsia="仿宋" w:hAnsi="仿宋" w:cs="仿宋" w:hint="eastAsia"/>
            <w:lang w:eastAsia="zh-CN"/>
          </w:rPr>
          <w:t>八、丁二烯项目环境影响分析</w:t>
        </w:r>
        <w:r>
          <w:tab/>
        </w:r>
        <w:r>
          <w:fldChar w:fldCharType="begin"/>
        </w:r>
        <w:r>
          <w:instrText xml:space="preserve"> PAGEREF _Toc1586 \h </w:instrText>
        </w:r>
        <w:r>
          <w:fldChar w:fldCharType="separate"/>
        </w:r>
        <w:r>
          <w:t>25</w:t>
        </w:r>
        <w:r>
          <w:fldChar w:fldCharType="end"/>
        </w:r>
      </w:hyperlink>
    </w:p>
    <w:p>
      <w:pPr>
        <w:pStyle w:val="TOC2"/>
        <w:tabs>
          <w:tab w:val="right" w:leader="dot" w:pos="8306"/>
        </w:tabs>
      </w:pPr>
      <w:hyperlink w:anchor="_Toc15959" w:history="1">
        <w:r>
          <w:rPr>
            <w:rFonts w:ascii="仿宋" w:eastAsia="仿宋" w:hAnsi="仿宋" w:cs="仿宋" w:hint="eastAsia"/>
            <w:lang w:eastAsia="zh-CN"/>
          </w:rPr>
          <w:t>(一)、建设区域环境质量现状</w:t>
        </w:r>
        <w:r>
          <w:tab/>
        </w:r>
        <w:r>
          <w:fldChar w:fldCharType="begin"/>
        </w:r>
        <w:r>
          <w:instrText xml:space="preserve"> PAGEREF _Toc15959 \h </w:instrText>
        </w:r>
        <w:r>
          <w:fldChar w:fldCharType="separate"/>
        </w:r>
        <w:r>
          <w:t>25</w:t>
        </w:r>
        <w:r>
          <w:fldChar w:fldCharType="end"/>
        </w:r>
      </w:hyperlink>
    </w:p>
    <w:p>
      <w:pPr>
        <w:pStyle w:val="TOC2"/>
        <w:tabs>
          <w:tab w:val="right" w:leader="dot" w:pos="8306"/>
        </w:tabs>
      </w:pPr>
      <w:hyperlink w:anchor="_Toc5110" w:history="1">
        <w:r>
          <w:rPr>
            <w:rFonts w:ascii="仿宋" w:eastAsia="仿宋" w:hAnsi="仿宋" w:cs="仿宋" w:hint="eastAsia"/>
            <w:lang w:eastAsia="zh-CN"/>
          </w:rPr>
          <w:t>(二)、建设期环境保护</w:t>
        </w:r>
        <w:r>
          <w:tab/>
        </w:r>
        <w:r>
          <w:fldChar w:fldCharType="begin"/>
        </w:r>
        <w:r>
          <w:instrText xml:space="preserve"> PAGEREF _Toc5110 \h </w:instrText>
        </w:r>
        <w:r>
          <w:fldChar w:fldCharType="separate"/>
        </w:r>
        <w:r>
          <w:t>26</w:t>
        </w:r>
        <w:r>
          <w:fldChar w:fldCharType="end"/>
        </w:r>
      </w:hyperlink>
    </w:p>
    <w:p>
      <w:pPr>
        <w:pStyle w:val="TOC2"/>
        <w:tabs>
          <w:tab w:val="right" w:leader="dot" w:pos="8306"/>
        </w:tabs>
      </w:pPr>
      <w:hyperlink w:anchor="_Toc30752" w:history="1">
        <w:r>
          <w:rPr>
            <w:rFonts w:ascii="仿宋" w:eastAsia="仿宋" w:hAnsi="仿宋" w:cs="仿宋" w:hint="eastAsia"/>
            <w:lang w:eastAsia="zh-CN"/>
          </w:rPr>
          <w:t>(三)、运营期环境保护</w:t>
        </w:r>
        <w:r>
          <w:tab/>
        </w:r>
        <w:r>
          <w:fldChar w:fldCharType="begin"/>
        </w:r>
        <w:r>
          <w:instrText xml:space="preserve"> PAGEREF _Toc30752 \h </w:instrText>
        </w:r>
        <w:r>
          <w:fldChar w:fldCharType="separate"/>
        </w:r>
        <w:r>
          <w:t>27</w:t>
        </w:r>
        <w:r>
          <w:fldChar w:fldCharType="end"/>
        </w:r>
      </w:hyperlink>
    </w:p>
    <w:p>
      <w:pPr>
        <w:pStyle w:val="TOC2"/>
        <w:tabs>
          <w:tab w:val="right" w:leader="dot" w:pos="8306"/>
        </w:tabs>
      </w:pPr>
      <w:hyperlink w:anchor="_Toc16127" w:history="1">
        <w:r>
          <w:rPr>
            <w:rFonts w:ascii="仿宋" w:eastAsia="仿宋" w:hAnsi="仿宋" w:cs="仿宋" w:hint="eastAsia"/>
            <w:lang w:eastAsia="zh-CN"/>
          </w:rPr>
          <w:t>(四)、丁二烯项目建设对区域经济的影响</w:t>
        </w:r>
        <w:r>
          <w:tab/>
        </w:r>
        <w:r>
          <w:fldChar w:fldCharType="begin"/>
        </w:r>
        <w:r>
          <w:instrText xml:space="preserve"> PAGEREF _Toc16127 \h </w:instrText>
        </w:r>
        <w:r>
          <w:fldChar w:fldCharType="separate"/>
        </w:r>
        <w:r>
          <w:t>29</w:t>
        </w:r>
        <w:r>
          <w:fldChar w:fldCharType="end"/>
        </w:r>
      </w:hyperlink>
    </w:p>
    <w:p>
      <w:pPr>
        <w:pStyle w:val="TOC2"/>
        <w:tabs>
          <w:tab w:val="right" w:leader="dot" w:pos="8306"/>
        </w:tabs>
      </w:pPr>
      <w:hyperlink w:anchor="_Toc26872" w:history="1">
        <w:r>
          <w:rPr>
            <w:rFonts w:ascii="仿宋" w:eastAsia="仿宋" w:hAnsi="仿宋" w:cs="仿宋" w:hint="eastAsia"/>
            <w:lang w:eastAsia="zh-CN"/>
          </w:rPr>
          <w:t>(五)、废弃物处理</w:t>
        </w:r>
        <w:r>
          <w:tab/>
        </w:r>
        <w:r>
          <w:fldChar w:fldCharType="begin"/>
        </w:r>
        <w:r>
          <w:instrText xml:space="preserve"> PAGEREF _Toc26872 \h </w:instrText>
        </w:r>
        <w:r>
          <w:fldChar w:fldCharType="separate"/>
        </w:r>
        <w:r>
          <w:t>30</w:t>
        </w:r>
        <w:r>
          <w:fldChar w:fldCharType="end"/>
        </w:r>
      </w:hyperlink>
    </w:p>
    <w:p>
      <w:pPr>
        <w:pStyle w:val="TOC2"/>
        <w:tabs>
          <w:tab w:val="right" w:leader="dot" w:pos="8306"/>
        </w:tabs>
      </w:pPr>
      <w:hyperlink w:anchor="_Toc9536" w:history="1">
        <w:r>
          <w:rPr>
            <w:rFonts w:ascii="仿宋" w:eastAsia="仿宋" w:hAnsi="仿宋" w:cs="仿宋" w:hint="eastAsia"/>
            <w:lang w:eastAsia="zh-CN"/>
          </w:rPr>
          <w:t>(六)、特殊环境影响分析</w:t>
        </w:r>
        <w:r>
          <w:tab/>
        </w:r>
        <w:r>
          <w:fldChar w:fldCharType="begin"/>
        </w:r>
        <w:r>
          <w:instrText xml:space="preserve"> PAGEREF _Toc9536 \h </w:instrText>
        </w:r>
        <w:r>
          <w:fldChar w:fldCharType="separate"/>
        </w:r>
        <w:r>
          <w:t>32</w:t>
        </w:r>
        <w:r>
          <w:fldChar w:fldCharType="end"/>
        </w:r>
      </w:hyperlink>
    </w:p>
    <w:p>
      <w:pPr>
        <w:pStyle w:val="TOC2"/>
        <w:tabs>
          <w:tab w:val="right" w:leader="dot" w:pos="8306"/>
        </w:tabs>
      </w:pPr>
      <w:hyperlink w:anchor="_Toc24577" w:history="1">
        <w:r>
          <w:rPr>
            <w:rFonts w:ascii="仿宋" w:eastAsia="仿宋" w:hAnsi="仿宋" w:cs="仿宋" w:hint="eastAsia"/>
            <w:lang w:eastAsia="zh-CN"/>
          </w:rPr>
          <w:t>(七)、清洁生产</w:t>
        </w:r>
        <w:r>
          <w:tab/>
        </w:r>
        <w:r>
          <w:fldChar w:fldCharType="begin"/>
        </w:r>
        <w:r>
          <w:instrText xml:space="preserve"> PAGEREF _Toc24577 \h </w:instrText>
        </w:r>
        <w:r>
          <w:fldChar w:fldCharType="separate"/>
        </w:r>
        <w:r>
          <w:t>33</w:t>
        </w:r>
        <w:r>
          <w:fldChar w:fldCharType="end"/>
        </w:r>
      </w:hyperlink>
    </w:p>
    <w:p>
      <w:pPr>
        <w:pStyle w:val="TOC2"/>
        <w:tabs>
          <w:tab w:val="right" w:leader="dot" w:pos="8306"/>
        </w:tabs>
      </w:pPr>
      <w:hyperlink w:anchor="_Toc18014" w:history="1">
        <w:r>
          <w:rPr>
            <w:rFonts w:ascii="仿宋" w:eastAsia="仿宋" w:hAnsi="仿宋" w:cs="仿宋" w:hint="eastAsia"/>
            <w:lang w:eastAsia="zh-CN"/>
          </w:rPr>
          <w:t>(八)、环境保护综合评价</w:t>
        </w:r>
        <w:r>
          <w:tab/>
        </w:r>
        <w:r>
          <w:fldChar w:fldCharType="begin"/>
        </w:r>
        <w:r>
          <w:instrText xml:space="preserve"> PAGEREF _Toc18014 \h </w:instrText>
        </w:r>
        <w:r>
          <w:fldChar w:fldCharType="separate"/>
        </w:r>
        <w:r>
          <w:t>34</w:t>
        </w:r>
        <w:r>
          <w:fldChar w:fldCharType="end"/>
        </w:r>
      </w:hyperlink>
    </w:p>
    <w:p>
      <w:pPr>
        <w:pStyle w:val="TOC1"/>
        <w:tabs>
          <w:tab w:val="right" w:leader="dot" w:pos="8306"/>
        </w:tabs>
      </w:pPr>
      <w:hyperlink w:anchor="_Toc24342" w:history="1">
        <w:r>
          <w:rPr>
            <w:rFonts w:ascii="仿宋" w:eastAsia="仿宋" w:hAnsi="仿宋" w:cs="仿宋" w:hint="eastAsia"/>
            <w:lang w:eastAsia="zh-CN"/>
          </w:rPr>
          <w:t>九、丁二烯项目人力资源培养与发展</w:t>
        </w:r>
        <w:r>
          <w:tab/>
        </w:r>
        <w:r>
          <w:fldChar w:fldCharType="begin"/>
        </w:r>
        <w:r>
          <w:instrText xml:space="preserve"> PAGEREF _Toc24342 \h </w:instrText>
        </w:r>
        <w:r>
          <w:fldChar w:fldCharType="separate"/>
        </w:r>
        <w:r>
          <w:t>35</w:t>
        </w:r>
        <w:r>
          <w:fldChar w:fldCharType="end"/>
        </w:r>
      </w:hyperlink>
    </w:p>
    <w:p>
      <w:pPr>
        <w:pStyle w:val="TOC2"/>
        <w:tabs>
          <w:tab w:val="right" w:leader="dot" w:pos="8306"/>
        </w:tabs>
      </w:pPr>
      <w:hyperlink w:anchor="_Toc17009" w:history="1">
        <w:r>
          <w:rPr>
            <w:rFonts w:ascii="仿宋" w:eastAsia="仿宋" w:hAnsi="仿宋" w:cs="仿宋" w:hint="eastAsia"/>
            <w:lang w:eastAsia="zh-CN"/>
          </w:rPr>
          <w:t>(一)、人才需求与规划</w:t>
        </w:r>
        <w:r>
          <w:tab/>
        </w:r>
        <w:r>
          <w:fldChar w:fldCharType="begin"/>
        </w:r>
        <w:r>
          <w:instrText xml:space="preserve"> PAGEREF _Toc17009 \h </w:instrText>
        </w:r>
        <w:r>
          <w:fldChar w:fldCharType="separate"/>
        </w:r>
        <w:r>
          <w:t>35</w:t>
        </w:r>
        <w:r>
          <w:fldChar w:fldCharType="end"/>
        </w:r>
      </w:hyperlink>
    </w:p>
    <w:p>
      <w:pPr>
        <w:pStyle w:val="TOC2"/>
        <w:tabs>
          <w:tab w:val="right" w:leader="dot" w:pos="8306"/>
        </w:tabs>
      </w:pPr>
      <w:hyperlink w:anchor="_Toc7435" w:history="1">
        <w:r>
          <w:rPr>
            <w:rFonts w:ascii="仿宋" w:eastAsia="仿宋" w:hAnsi="仿宋" w:cs="仿宋" w:hint="eastAsia"/>
            <w:lang w:eastAsia="zh-CN"/>
          </w:rPr>
          <w:t>(二)、培训与发展计划</w:t>
        </w:r>
        <w:r>
          <w:tab/>
        </w:r>
        <w:r>
          <w:fldChar w:fldCharType="begin"/>
        </w:r>
        <w:r>
          <w:instrText xml:space="preserve"> PAGEREF _Toc7435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9" w:history="1">
        <w:r>
          <w:rPr>
            <w:rFonts w:ascii="仿宋" w:eastAsia="仿宋" w:hAnsi="仿宋" w:cs="仿宋" w:hint="eastAsia"/>
            <w:lang w:eastAsia="zh-CN"/>
          </w:rPr>
          <w:t>十、丁二烯项目经营效益</w:t>
        </w:r>
        <w:r>
          <w:tab/>
        </w:r>
        <w:r>
          <w:fldChar w:fldCharType="begin"/>
        </w:r>
        <w:r>
          <w:instrText xml:space="preserve"> PAGEREF _Toc6059 \h </w:instrText>
        </w:r>
        <w:r>
          <w:fldChar w:fldCharType="separate"/>
        </w:r>
        <w:r>
          <w:t>36</w:t>
        </w:r>
        <w:r>
          <w:fldChar w:fldCharType="end"/>
        </w:r>
      </w:hyperlink>
    </w:p>
    <w:p>
      <w:pPr>
        <w:pStyle w:val="TOC2"/>
        <w:tabs>
          <w:tab w:val="right" w:leader="dot" w:pos="8306"/>
        </w:tabs>
      </w:pPr>
      <w:hyperlink w:anchor="_Toc32562" w:history="1">
        <w:r>
          <w:rPr>
            <w:rFonts w:ascii="仿宋" w:eastAsia="仿宋" w:hAnsi="仿宋" w:cs="仿宋" w:hint="eastAsia"/>
            <w:lang w:eastAsia="zh-CN"/>
          </w:rPr>
          <w:t>(一)、经济评价财务测算</w:t>
        </w:r>
        <w:r>
          <w:tab/>
        </w:r>
        <w:r>
          <w:fldChar w:fldCharType="begin"/>
        </w:r>
        <w:r>
          <w:instrText xml:space="preserve"> PAGEREF _Toc32562 \h </w:instrText>
        </w:r>
        <w:r>
          <w:fldChar w:fldCharType="separate"/>
        </w:r>
        <w:r>
          <w:t>36</w:t>
        </w:r>
        <w:r>
          <w:fldChar w:fldCharType="end"/>
        </w:r>
      </w:hyperlink>
    </w:p>
    <w:p>
      <w:pPr>
        <w:pStyle w:val="TOC2"/>
        <w:tabs>
          <w:tab w:val="right" w:leader="dot" w:pos="8306"/>
        </w:tabs>
      </w:pPr>
      <w:hyperlink w:anchor="_Toc7771" w:history="1">
        <w:r>
          <w:rPr>
            <w:rFonts w:ascii="仿宋" w:eastAsia="仿宋" w:hAnsi="仿宋" w:cs="仿宋" w:hint="eastAsia"/>
            <w:lang w:eastAsia="zh-CN"/>
          </w:rPr>
          <w:t>(二)、丁二烯项目盈利能力分析</w:t>
        </w:r>
        <w:r>
          <w:tab/>
        </w:r>
        <w:r>
          <w:fldChar w:fldCharType="begin"/>
        </w:r>
        <w:r>
          <w:instrText xml:space="preserve"> PAGEREF _Toc7771 \h </w:instrText>
        </w:r>
        <w:r>
          <w:fldChar w:fldCharType="separate"/>
        </w:r>
        <w:r>
          <w:t>37</w:t>
        </w:r>
        <w:r>
          <w:fldChar w:fldCharType="end"/>
        </w:r>
      </w:hyperlink>
    </w:p>
    <w:p>
      <w:pPr>
        <w:pStyle w:val="TOC1"/>
        <w:tabs>
          <w:tab w:val="right" w:leader="dot" w:pos="8306"/>
        </w:tabs>
      </w:pPr>
      <w:hyperlink w:anchor="_Toc27608" w:history="1">
        <w:r>
          <w:rPr>
            <w:rFonts w:ascii="仿宋" w:eastAsia="仿宋" w:hAnsi="仿宋" w:cs="仿宋" w:hint="eastAsia"/>
            <w:lang w:eastAsia="zh-CN"/>
          </w:rPr>
          <w:t>十一、丁二烯项目创新与研发</w:t>
        </w:r>
        <w:r>
          <w:tab/>
        </w:r>
        <w:r>
          <w:fldChar w:fldCharType="begin"/>
        </w:r>
        <w:r>
          <w:instrText xml:space="preserve"> PAGEREF _Toc27608 \h </w:instrText>
        </w:r>
        <w:r>
          <w:fldChar w:fldCharType="separate"/>
        </w:r>
        <w:r>
          <w:t>38</w:t>
        </w:r>
        <w:r>
          <w:fldChar w:fldCharType="end"/>
        </w:r>
      </w:hyperlink>
    </w:p>
    <w:p>
      <w:pPr>
        <w:pStyle w:val="TOC2"/>
        <w:tabs>
          <w:tab w:val="right" w:leader="dot" w:pos="8306"/>
        </w:tabs>
      </w:pPr>
      <w:hyperlink w:anchor="_Toc15847" w:history="1">
        <w:r>
          <w:rPr>
            <w:rFonts w:ascii="仿宋" w:eastAsia="仿宋" w:hAnsi="仿宋" w:cs="仿宋" w:hint="eastAsia"/>
            <w:lang w:eastAsia="zh-CN"/>
          </w:rPr>
          <w:t>(一)、创新策略与方向</w:t>
        </w:r>
        <w:r>
          <w:tab/>
        </w:r>
        <w:r>
          <w:fldChar w:fldCharType="begin"/>
        </w:r>
        <w:r>
          <w:instrText xml:space="preserve"> PAGEREF _Toc15847 \h </w:instrText>
        </w:r>
        <w:r>
          <w:fldChar w:fldCharType="separate"/>
        </w:r>
        <w:r>
          <w:t>38</w:t>
        </w:r>
        <w:r>
          <w:fldChar w:fldCharType="end"/>
        </w:r>
      </w:hyperlink>
    </w:p>
    <w:p>
      <w:pPr>
        <w:pStyle w:val="TOC2"/>
        <w:tabs>
          <w:tab w:val="right" w:leader="dot" w:pos="8306"/>
        </w:tabs>
      </w:pPr>
      <w:hyperlink w:anchor="_Toc9685" w:history="1">
        <w:r>
          <w:rPr>
            <w:rFonts w:ascii="仿宋" w:eastAsia="仿宋" w:hAnsi="仿宋" w:cs="仿宋" w:hint="eastAsia"/>
            <w:lang w:eastAsia="zh-CN"/>
          </w:rPr>
          <w:t>(二)、研发规划与投入</w:t>
        </w:r>
        <w:r>
          <w:tab/>
        </w:r>
        <w:r>
          <w:fldChar w:fldCharType="begin"/>
        </w:r>
        <w:r>
          <w:instrText xml:space="preserve"> PAGEREF _Toc9685 \h </w:instrText>
        </w:r>
        <w:r>
          <w:fldChar w:fldCharType="separate"/>
        </w:r>
        <w:r>
          <w:t>40</w:t>
        </w:r>
        <w:r>
          <w:fldChar w:fldCharType="end"/>
        </w:r>
      </w:hyperlink>
    </w:p>
    <w:p>
      <w:pPr>
        <w:pStyle w:val="TOC1"/>
        <w:tabs>
          <w:tab w:val="right" w:leader="dot" w:pos="8306"/>
        </w:tabs>
      </w:pPr>
      <w:hyperlink w:anchor="_Toc27312" w:history="1">
        <w:r>
          <w:rPr>
            <w:rFonts w:ascii="仿宋" w:eastAsia="仿宋" w:hAnsi="仿宋" w:cs="仿宋" w:hint="eastAsia"/>
            <w:lang w:eastAsia="zh-CN"/>
          </w:rPr>
          <w:t>十二、丁二烯项目风险管理</w:t>
        </w:r>
        <w:r>
          <w:tab/>
        </w:r>
        <w:r>
          <w:fldChar w:fldCharType="begin"/>
        </w:r>
        <w:r>
          <w:instrText xml:space="preserve"> PAGEREF _Toc27312 \h </w:instrText>
        </w:r>
        <w:r>
          <w:fldChar w:fldCharType="separate"/>
        </w:r>
        <w:r>
          <w:t>41</w:t>
        </w:r>
        <w:r>
          <w:fldChar w:fldCharType="end"/>
        </w:r>
      </w:hyperlink>
    </w:p>
    <w:p>
      <w:pPr>
        <w:pStyle w:val="TOC2"/>
        <w:tabs>
          <w:tab w:val="right" w:leader="dot" w:pos="8306"/>
        </w:tabs>
      </w:pPr>
      <w:hyperlink w:anchor="_Toc8543" w:history="1">
        <w:r>
          <w:rPr>
            <w:rFonts w:ascii="仿宋" w:eastAsia="仿宋" w:hAnsi="仿宋" w:cs="仿宋" w:hint="eastAsia"/>
            <w:lang w:eastAsia="zh-CN"/>
          </w:rPr>
          <w:t>(一)、风险识别与评估</w:t>
        </w:r>
        <w:r>
          <w:tab/>
        </w:r>
        <w:r>
          <w:fldChar w:fldCharType="begin"/>
        </w:r>
        <w:r>
          <w:instrText xml:space="preserve"> PAGEREF _Toc8543 \h </w:instrText>
        </w:r>
        <w:r>
          <w:fldChar w:fldCharType="separate"/>
        </w:r>
        <w:r>
          <w:t>41</w:t>
        </w:r>
        <w:r>
          <w:fldChar w:fldCharType="end"/>
        </w:r>
      </w:hyperlink>
    </w:p>
    <w:p>
      <w:pPr>
        <w:pStyle w:val="TOC2"/>
        <w:tabs>
          <w:tab w:val="right" w:leader="dot" w:pos="8306"/>
        </w:tabs>
      </w:pPr>
      <w:hyperlink w:anchor="_Toc15359" w:history="1">
        <w:r>
          <w:rPr>
            <w:rFonts w:ascii="仿宋" w:eastAsia="仿宋" w:hAnsi="仿宋" w:cs="仿宋" w:hint="eastAsia"/>
            <w:lang w:eastAsia="zh-CN"/>
          </w:rPr>
          <w:t>(二)、风险应对策略</w:t>
        </w:r>
        <w:r>
          <w:tab/>
        </w:r>
        <w:r>
          <w:fldChar w:fldCharType="begin"/>
        </w:r>
        <w:r>
          <w:instrText xml:space="preserve"> PAGEREF _Toc15359 \h </w:instrText>
        </w:r>
        <w:r>
          <w:fldChar w:fldCharType="separate"/>
        </w:r>
        <w:r>
          <w:t>42</w:t>
        </w:r>
        <w:r>
          <w:fldChar w:fldCharType="end"/>
        </w:r>
      </w:hyperlink>
    </w:p>
    <w:p>
      <w:pPr>
        <w:pStyle w:val="TOC2"/>
        <w:tabs>
          <w:tab w:val="right" w:leader="dot" w:pos="8306"/>
        </w:tabs>
      </w:pPr>
      <w:hyperlink w:anchor="_Toc1222" w:history="1">
        <w:r>
          <w:rPr>
            <w:rFonts w:ascii="仿宋" w:eastAsia="仿宋" w:hAnsi="仿宋" w:cs="仿宋" w:hint="eastAsia"/>
            <w:lang w:eastAsia="zh-CN"/>
          </w:rPr>
          <w:t>(三)、风险监控与控制</w:t>
        </w:r>
        <w:r>
          <w:tab/>
        </w:r>
        <w:r>
          <w:fldChar w:fldCharType="begin"/>
        </w:r>
        <w:r>
          <w:instrText xml:space="preserve"> PAGEREF _Toc1222 \h </w:instrText>
        </w:r>
        <w:r>
          <w:fldChar w:fldCharType="separate"/>
        </w:r>
        <w:r>
          <w:t>44</w:t>
        </w:r>
        <w:r>
          <w:fldChar w:fldCharType="end"/>
        </w:r>
      </w:hyperlink>
    </w:p>
    <w:p>
      <w:pPr>
        <w:pStyle w:val="TOC1"/>
        <w:tabs>
          <w:tab w:val="right" w:leader="dot" w:pos="8306"/>
        </w:tabs>
      </w:pPr>
      <w:hyperlink w:anchor="_Toc8810" w:history="1">
        <w:r>
          <w:rPr>
            <w:rFonts w:ascii="仿宋" w:eastAsia="仿宋" w:hAnsi="仿宋" w:cs="仿宋" w:hint="eastAsia"/>
            <w:lang w:eastAsia="zh-CN"/>
          </w:rPr>
          <w:t>十三、利益相关者分析与沟通计划</w:t>
        </w:r>
        <w:r>
          <w:tab/>
        </w:r>
        <w:r>
          <w:fldChar w:fldCharType="begin"/>
        </w:r>
        <w:r>
          <w:instrText xml:space="preserve"> PAGEREF _Toc8810 \h </w:instrText>
        </w:r>
        <w:r>
          <w:fldChar w:fldCharType="separate"/>
        </w:r>
        <w:r>
          <w:t>45</w:t>
        </w:r>
        <w:r>
          <w:fldChar w:fldCharType="end"/>
        </w:r>
      </w:hyperlink>
    </w:p>
    <w:p>
      <w:pPr>
        <w:pStyle w:val="TOC2"/>
        <w:tabs>
          <w:tab w:val="right" w:leader="dot" w:pos="8306"/>
        </w:tabs>
      </w:pPr>
      <w:hyperlink w:anchor="_Toc23493" w:history="1">
        <w:r>
          <w:rPr>
            <w:rFonts w:ascii="仿宋" w:eastAsia="仿宋" w:hAnsi="仿宋" w:cs="仿宋" w:hint="eastAsia"/>
            <w:lang w:eastAsia="zh-CN"/>
          </w:rPr>
          <w:t>(一)、利益相关者分析</w:t>
        </w:r>
        <w:r>
          <w:tab/>
        </w:r>
        <w:r>
          <w:fldChar w:fldCharType="begin"/>
        </w:r>
        <w:r>
          <w:instrText xml:space="preserve"> PAGEREF _Toc23493 \h </w:instrText>
        </w:r>
        <w:r>
          <w:fldChar w:fldCharType="separate"/>
        </w:r>
        <w:r>
          <w:t>45</w:t>
        </w:r>
        <w:r>
          <w:fldChar w:fldCharType="end"/>
        </w:r>
      </w:hyperlink>
    </w:p>
    <w:p>
      <w:pPr>
        <w:pStyle w:val="TOC2"/>
        <w:tabs>
          <w:tab w:val="right" w:leader="dot" w:pos="8306"/>
        </w:tabs>
      </w:pPr>
      <w:hyperlink w:anchor="_Toc19025" w:history="1">
        <w:r>
          <w:rPr>
            <w:rFonts w:ascii="仿宋" w:eastAsia="仿宋" w:hAnsi="仿宋" w:cs="仿宋" w:hint="eastAsia"/>
            <w:lang w:eastAsia="zh-CN"/>
          </w:rPr>
          <w:t>(二)、沟通计划</w:t>
        </w:r>
        <w:r>
          <w:tab/>
        </w:r>
        <w:r>
          <w:fldChar w:fldCharType="begin"/>
        </w:r>
        <w:r>
          <w:instrText xml:space="preserve"> PAGEREF _Toc19025 \h </w:instrText>
        </w:r>
        <w:r>
          <w:fldChar w:fldCharType="separate"/>
        </w:r>
        <w:r>
          <w:t>46</w:t>
        </w:r>
        <w:r>
          <w:fldChar w:fldCharType="end"/>
        </w:r>
      </w:hyperlink>
    </w:p>
    <w:p>
      <w:pPr>
        <w:pStyle w:val="TOC1"/>
        <w:tabs>
          <w:tab w:val="right" w:leader="dot" w:pos="8306"/>
        </w:tabs>
      </w:pPr>
      <w:hyperlink w:anchor="_Toc31361" w:history="1">
        <w:r>
          <w:rPr>
            <w:rFonts w:ascii="仿宋" w:eastAsia="仿宋" w:hAnsi="仿宋" w:cs="仿宋" w:hint="eastAsia"/>
            <w:lang w:eastAsia="zh-CN"/>
          </w:rPr>
          <w:t>十四、风险识别与分类</w:t>
        </w:r>
        <w:r>
          <w:tab/>
        </w:r>
        <w:r>
          <w:fldChar w:fldCharType="begin"/>
        </w:r>
        <w:r>
          <w:instrText xml:space="preserve"> PAGEREF _Toc31361 \h </w:instrText>
        </w:r>
        <w:r>
          <w:fldChar w:fldCharType="separate"/>
        </w:r>
        <w:r>
          <w:t>48</w:t>
        </w:r>
        <w:r>
          <w:fldChar w:fldCharType="end"/>
        </w:r>
      </w:hyperlink>
    </w:p>
    <w:p>
      <w:pPr>
        <w:pStyle w:val="TOC2"/>
        <w:tabs>
          <w:tab w:val="right" w:leader="dot" w:pos="8306"/>
        </w:tabs>
      </w:pPr>
      <w:hyperlink w:anchor="_Toc21353" w:history="1">
        <w:r>
          <w:rPr>
            <w:rFonts w:ascii="仿宋" w:eastAsia="仿宋" w:hAnsi="仿宋" w:cs="仿宋" w:hint="eastAsia"/>
            <w:lang w:eastAsia="zh-CN"/>
          </w:rPr>
          <w:t>(一)、风险识别</w:t>
        </w:r>
        <w:r>
          <w:tab/>
        </w:r>
        <w:r>
          <w:fldChar w:fldCharType="begin"/>
        </w:r>
        <w:r>
          <w:instrText xml:space="preserve"> PAGEREF _Toc21353 \h </w:instrText>
        </w:r>
        <w:r>
          <w:fldChar w:fldCharType="separate"/>
        </w:r>
        <w:r>
          <w:t>48</w:t>
        </w:r>
        <w:r>
          <w:fldChar w:fldCharType="end"/>
        </w:r>
      </w:hyperlink>
    </w:p>
    <w:p>
      <w:pPr>
        <w:pStyle w:val="TOC2"/>
        <w:tabs>
          <w:tab w:val="right" w:leader="dot" w:pos="8306"/>
        </w:tabs>
      </w:pPr>
      <w:hyperlink w:anchor="_Toc13687" w:history="1">
        <w:r>
          <w:rPr>
            <w:rFonts w:ascii="仿宋" w:eastAsia="仿宋" w:hAnsi="仿宋" w:cs="仿宋" w:hint="eastAsia"/>
            <w:lang w:eastAsia="zh-CN"/>
          </w:rPr>
          <w:t>(二)、风险分类</w:t>
        </w:r>
        <w:r>
          <w:tab/>
        </w:r>
        <w:r>
          <w:fldChar w:fldCharType="begin"/>
        </w:r>
        <w:r>
          <w:instrText xml:space="preserve"> PAGEREF _Toc13687 \h </w:instrText>
        </w:r>
        <w:r>
          <w:fldChar w:fldCharType="separate"/>
        </w:r>
        <w:r>
          <w:t>49</w:t>
        </w:r>
        <w:r>
          <w:fldChar w:fldCharType="end"/>
        </w:r>
      </w:hyperlink>
    </w:p>
    <w:p>
      <w:pPr>
        <w:pStyle w:val="TOC1"/>
        <w:tabs>
          <w:tab w:val="right" w:leader="dot" w:pos="8306"/>
        </w:tabs>
      </w:pPr>
      <w:hyperlink w:anchor="_Toc3436" w:history="1">
        <w:r>
          <w:rPr>
            <w:rFonts w:ascii="仿宋" w:eastAsia="仿宋" w:hAnsi="仿宋" w:cs="仿宋" w:hint="eastAsia"/>
            <w:lang w:eastAsia="zh-CN"/>
          </w:rPr>
          <w:t>十五、供应链管理</w:t>
        </w:r>
        <w:r>
          <w:tab/>
        </w:r>
        <w:r>
          <w:fldChar w:fldCharType="begin"/>
        </w:r>
        <w:r>
          <w:instrText xml:space="preserve"> PAGEREF _Toc3436 \h </w:instrText>
        </w:r>
        <w:r>
          <w:fldChar w:fldCharType="separate"/>
        </w:r>
        <w:r>
          <w:t>51</w:t>
        </w:r>
        <w:r>
          <w:fldChar w:fldCharType="end"/>
        </w:r>
      </w:hyperlink>
    </w:p>
    <w:p>
      <w:pPr>
        <w:pStyle w:val="TOC2"/>
        <w:tabs>
          <w:tab w:val="right" w:leader="dot" w:pos="8306"/>
        </w:tabs>
      </w:pPr>
      <w:hyperlink w:anchor="_Toc32229" w:history="1">
        <w:r>
          <w:rPr>
            <w:rFonts w:ascii="仿宋" w:eastAsia="仿宋" w:hAnsi="仿宋" w:cs="仿宋" w:hint="eastAsia"/>
            <w:lang w:eastAsia="zh-CN"/>
          </w:rPr>
          <w:t>(一)、供应链战略规划</w:t>
        </w:r>
        <w:r>
          <w:tab/>
        </w:r>
        <w:r>
          <w:fldChar w:fldCharType="begin"/>
        </w:r>
        <w:r>
          <w:instrText xml:space="preserve"> PAGEREF _Toc32229 \h </w:instrText>
        </w:r>
        <w:r>
          <w:fldChar w:fldCharType="separate"/>
        </w:r>
        <w:r>
          <w:t>51</w:t>
        </w:r>
        <w:r>
          <w:fldChar w:fldCharType="end"/>
        </w:r>
      </w:hyperlink>
    </w:p>
    <w:p>
      <w:pPr>
        <w:pStyle w:val="TOC2"/>
        <w:tabs>
          <w:tab w:val="right" w:leader="dot" w:pos="8306"/>
        </w:tabs>
      </w:pPr>
      <w:hyperlink w:anchor="_Toc11102" w:history="1">
        <w:r>
          <w:rPr>
            <w:rFonts w:ascii="仿宋" w:eastAsia="仿宋" w:hAnsi="仿宋" w:cs="仿宋" w:hint="eastAsia"/>
            <w:lang w:eastAsia="zh-CN"/>
          </w:rPr>
          <w:t>(二)、供应商选择与合作</w:t>
        </w:r>
        <w:r>
          <w:tab/>
        </w:r>
        <w:r>
          <w:fldChar w:fldCharType="begin"/>
        </w:r>
        <w:r>
          <w:instrText xml:space="preserve"> PAGEREF _Toc11102 \h </w:instrText>
        </w:r>
        <w:r>
          <w:fldChar w:fldCharType="separate"/>
        </w:r>
        <w:r>
          <w:t>52</w:t>
        </w:r>
        <w:r>
          <w:fldChar w:fldCharType="end"/>
        </w:r>
      </w:hyperlink>
    </w:p>
    <w:p>
      <w:pPr>
        <w:pStyle w:val="TOC2"/>
        <w:tabs>
          <w:tab w:val="right" w:leader="dot" w:pos="8306"/>
        </w:tabs>
      </w:pPr>
      <w:hyperlink w:anchor="_Toc11893" w:history="1">
        <w:r>
          <w:rPr>
            <w:rFonts w:ascii="仿宋" w:eastAsia="仿宋" w:hAnsi="仿宋" w:cs="仿宋" w:hint="eastAsia"/>
            <w:lang w:eastAsia="zh-CN"/>
          </w:rPr>
          <w:t>(三)、物流与库存管理</w:t>
        </w:r>
        <w:r>
          <w:tab/>
        </w:r>
        <w:r>
          <w:fldChar w:fldCharType="begin"/>
        </w:r>
        <w:r>
          <w:instrText xml:space="preserve"> PAGEREF _Toc11893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75"/>
      <w:r>
        <w:rPr>
          <w:rFonts w:ascii="仿宋" w:eastAsia="仿宋" w:hAnsi="仿宋" w:cs="仿宋" w:hint="eastAsia"/>
          <w:sz w:val="28"/>
          <w:lang w:eastAsia="zh-CN"/>
        </w:rPr>
        <w:t>一、丁二烯项目文档管理</w:t>
      </w:r>
      <w:bookmarkEnd w:id="2"/>
    </w:p>
    <w:p>
      <w:pPr>
        <w:pStyle w:val="Heading2"/>
        <w:rPr>
          <w:rFonts w:ascii="仿宋" w:eastAsia="仿宋" w:hAnsi="仿宋" w:cs="仿宋" w:hint="eastAsia"/>
          <w:lang w:eastAsia="zh-CN"/>
        </w:rPr>
      </w:pPr>
      <w:bookmarkStart w:id="3" w:name="_Toc285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丁二烯项目高度重视文档的质量和准确性，以支持丁二烯项目的各项活动和决策。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文档的编制始于丁二烯项目计划的初期，我们制定了详细的文档编制计划，明确了每个文档的内容、格式和编写责任人。在丁二烯项目启动阶段，我们首先编制了丁二烯项目章程，明确定义了丁二烯项目的目标、范围、风险等关键要素。随后，丁二烯项目团队根据计划陆续编制了需求文档、设计文档、测试文档等各类文档，确保丁二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二烯项目管理中的重要环节，旨在确保丁二烯项目文档符合质量标准和丁二烯项目需求。在丁二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除了内部审查，我们还进行了外部审查，邀请丁二烯项目相关利益方和专业领域的专家对文档进行独立审查。这有助于获取更全面、客观的反馈，确保丁二烯项目文档不仅符合内部标准，也满足外部需求。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丁二烯项目在文档编制与审查方面建立了严格的管理机制，通过规范的流程和多维度的审查，确保丁二烯项目文档的质量、准确性和可靠性，为丁二烯项目的顺利推进提供了有力支持。</w:t>
      </w:r>
    </w:p>
    <w:p>
      <w:pPr>
        <w:pStyle w:val="Heading2"/>
        <w:ind w:firstLine="560" w:firstLineChars="200"/>
        <w:rPr>
          <w:rFonts w:ascii="仿宋" w:eastAsia="仿宋" w:hAnsi="仿宋" w:cs="仿宋" w:hint="eastAsia"/>
          <w:sz w:val="28"/>
          <w:lang w:eastAsia="zh-CN"/>
        </w:rPr>
      </w:pPr>
      <w:bookmarkStart w:id="4" w:name="_Toc190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我们通过多渠道发布文档，包括电子邮件、丁二烯项目管理平台、内部网站等，以满足不同团队成员的偏好和需求。多渠道发布确保了信息的全面覆盖。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我们采用了精细的权限控制，确保只有授权人员可以访问敏感信息。这种安全措施保护了丁二烯项目文档的机密性，防止了未经授权的信息泄露。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1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文档存档与归档是丁二烯项目生命周期中一个至关重要的环节，直接关系到丁二烯项目信息的长期保存和历史记录的完整性。在丁二烯项目中，我们实施了一系列有效的文档存档与归档管理策略：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284"/>
      <w:r>
        <w:rPr>
          <w:rFonts w:ascii="仿宋" w:eastAsia="仿宋" w:hAnsi="仿宋" w:cs="仿宋" w:hint="eastAsia"/>
          <w:sz w:val="28"/>
          <w:lang w:eastAsia="zh-CN"/>
        </w:rPr>
        <w:t>二、丁二烯项目危机管理</w:t>
      </w:r>
      <w:bookmarkEnd w:id="6"/>
    </w:p>
    <w:p>
      <w:pPr>
        <w:pStyle w:val="Heading2"/>
        <w:rPr>
          <w:rFonts w:ascii="仿宋" w:eastAsia="仿宋" w:hAnsi="仿宋" w:cs="仿宋" w:hint="eastAsia"/>
          <w:lang w:eastAsia="zh-CN"/>
        </w:rPr>
      </w:pPr>
      <w:bookmarkStart w:id="7" w:name="_Toc1880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危机管理中，危机预警与识别是确保丁二烯项目稳健运行的核心步骤。通过建立全面的监测机制，丁二烯项目团队旨在及时发现和理解潜在的风险和危机因素，以便采取及时的预防和应对措施，确保丁二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首先，通过深入的风险评估，丁二烯项目团队全面分析了整个丁二烯项目和各个阶段可能存在的威胁。这包括准确评估每个潜在风险的发生概率和可能影响的程度，为后续危机预警提供了有力支持。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丁二烯项目团队着重于明确定义丁二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丁二烯项目进展的持续监控，团队能够及时发现潜在问题并作出迅速反应。丁二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在这一阶段，团队的专业素养和反应速度将发挥至关重要的作用，以确保潜在危机能够在初期得到有效的处理，最大程度地减轻负面影响。通过危机预警与识别，丁二烯项目得以更有序、可控地推进。</w:t>
      </w:r>
    </w:p>
    <w:p>
      <w:pPr>
        <w:pStyle w:val="Heading2"/>
        <w:ind w:firstLine="560" w:firstLineChars="200"/>
        <w:rPr>
          <w:rFonts w:ascii="仿宋" w:eastAsia="仿宋" w:hAnsi="仿宋" w:cs="仿宋" w:hint="eastAsia"/>
          <w:sz w:val="28"/>
          <w:lang w:eastAsia="zh-CN"/>
        </w:rPr>
      </w:pPr>
      <w:bookmarkStart w:id="8" w:name="_Toc1795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在危机发生时，丁二烯项目团队立即行动，成立了应急小组。该小组的任务是迅速制定并实施紧急应对措施，以最小化潜在损失。以下是采取的主要措施：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暂停丁二烯项目进度：为遏制危机蔓延，丁二烯项目暂时停止进行，以便全面评估当前状况。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资源重新分配：重新评估丁二烯项目资源的分配，确保最大限度地减小损失。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实时沟通：与关键利益相关者建立实时沟通机制，向他们传递丁二烯项目危机的实际状况，保障丁二烯项目核心利益。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在紧急应对的同时，丁二烯项目团队强调了团队协作和有效沟通的重要性。以下是团队协作的关键举措：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信息共享机制：建立了信息共享平台，确保团队成员能够及时获取丁二烯项目危机的实时信息。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领导者沟通：丁二烯项目领导者通过定期会议和即时沟通工具，指导团队应对危机，保持团队稳定运行。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随着危机得到初步控制，丁二烯项目团队转向制定恢复计划，以确保丁二烯项目能够从中迅速恢复。主要恢复计划包括：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修复受损的进度计划：重新评估丁二烯项目进度，制定修复计划，确保丁二烯项目尽快回归正常进程。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重新调整资源分配：优化资源分配，确保丁二烯项目在有限资源下高效运转。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风险管理机制加强：对丁二烯项目风险进行全面评估，制定更强化的风险管理策略，以预防未来可能的危机。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137"/>
      <w:r>
        <w:rPr>
          <w:rFonts w:ascii="仿宋" w:eastAsia="仿宋" w:hAnsi="仿宋" w:cs="仿宋" w:hint="eastAsia"/>
          <w:sz w:val="28"/>
          <w:lang w:eastAsia="zh-CN"/>
        </w:rPr>
        <w:t>三、丁二烯项目概论</w:t>
      </w:r>
      <w:bookmarkEnd w:id="9"/>
    </w:p>
    <w:p>
      <w:pPr>
        <w:pStyle w:val="Heading2"/>
        <w:rPr>
          <w:rFonts w:ascii="仿宋" w:eastAsia="仿宋" w:hAnsi="仿宋" w:cs="仿宋" w:hint="eastAsia"/>
          <w:lang w:eastAsia="zh-CN"/>
        </w:rPr>
      </w:pPr>
      <w:bookmarkStart w:id="10" w:name="_Toc25626"/>
      <w:r>
        <w:rPr>
          <w:rFonts w:ascii="仿宋" w:eastAsia="仿宋" w:hAnsi="仿宋" w:cs="仿宋" w:hint="eastAsia"/>
          <w:lang w:eastAsia="zh-CN"/>
        </w:rPr>
        <w:t>(一)、丁二烯项目概况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起源追溯至对市场的深入洞察。市场的不断演变与变革为丁二烯项目提供了难得的机遇。当前市场存在的需求缺口和变革的大环境共同构成了丁二烯项目的背景。这个丁二烯项目旨在充分利用市场机遇，填补行业中尚未满足的需求，为客户提供全新的解决方案。市场的变革和需求的增长使得这个丁二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丁二烯项目名称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正式命名为丁二烯。这个名称不仅仅是一个标识，更代表了丁二烯项目的核心理念和愿景。它蕴含着丁二烯项目所要解决问题的关键字，具有强烈的表达和辨识度，为丁二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丁二烯项目目标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核心目标是提供一种全新、高效的解决方案，满足客户日益增长的需求。丁二烯项目追求的不仅仅是满足市场需求，更是在市场中获得卓越的竞争优势。通过不断提升产品或服务的质量和创新水平，丁二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丁二烯项目范围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全面涵盖了产品研发、制造、市场推广和售后服务，确保从产品设计到最终用户体验的全方位关注。这一全面的丁二烯项目范围是为了确保丁二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丁二烯项目时间表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丁二烯项目计划在未来18个月内完成，包括研发、测试、市场试点和正式推出等不同阶段。这个时间表的合理设计是为了确保丁二烯项目各个阶段的顺利推进，以便按时交付高质量的成果。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丁二烯项目预算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丁二烯项目总预算估算为XX百万美元，主要分配在研发、市场推广、人员培训和运营等方面。这一充足的预算为丁二烯项目提供了充足的资源，确保丁二烯项目在各个方面都能取得优异的表现。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丁二烯项目风险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丁二烯项目可能面临的风险包括市场接受度低、技术难题、竞争激烈等。丁二烯项目团队已经制定了相应的风险应对计划，通过前瞻性的风险管理，确保丁二烯项目在面对不确定性时能够迅速做出应对。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丁二烯项目团队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丁二烯项目汇聚了一支经验丰富、多领域专业素养的核心团队，确保丁二烯项目在各个方面都能拥有高水平的执行力。团队的协同作战是丁二烯项目成功的关键因素之一。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丁二烯项目背景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丁二烯项目的背景根植于市场对更高效、创新产品的渴望，同时也受到科技发展对行业格局的深刻改变的影响。这为丁二烯项目提供了广阔的发展空间和市场需求。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丁二烯项目现状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截至目前，丁二烯项目已完成市场调研和技术验证，取得了初步的成功。这为丁二烯项目在未来的发展奠定了坚实的基础，为更远大的目标打下了坚实的基石。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680"/>
      <w:r>
        <w:rPr>
          <w:rFonts w:ascii="仿宋" w:eastAsia="仿宋" w:hAnsi="仿宋" w:cs="仿宋" w:hint="eastAsia"/>
          <w:sz w:val="28"/>
          <w:lang w:eastAsia="zh-CN"/>
        </w:rPr>
        <w:t>(二)、丁二烯项目目标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keyword》丁二烯项目首要业务目标是在市场中占据有利地位，实现产品/服务的成功推广和销售。通过不断提升产品质量、创新性，丁二烯项目追求成为行业中的领导者，赢得更多客户的青睐。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在科技迅速发展的时代，丁二烯项目着眼于技术创新。通过持续的研发和技术升级，丁二烯项目旨在推出更具创新性的产品或服务，以满足市场对新鲜、先进解决方案的需求。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为了建立可持续的客户关系，丁二烯项目设定了客户满意度目标。通过提供卓越的产品质量和优质的客户服务，丁二烯项目追求赢得客户的信任和忠诚度，确保他们的满意度达到行业领先水平。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丁二烯项目注重社会责任和可持续发展。通过实施环保、社会责任丁二烯项目，丁二烯项目致力于在经济发展的同时保护环境，促进社会公平，实现可持续经营。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丁二烯项目的团队是实现目标的核心驱动力。因此，丁二烯项目设定了团队发展目标，包括提升团队成员的专业技能、培养领导力，以及搭建协同高效的团队工作氛围。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118"/>
      <w:r>
        <w:rPr>
          <w:rFonts w:ascii="仿宋" w:eastAsia="仿宋" w:hAnsi="仿宋" w:cs="仿宋" w:hint="eastAsia"/>
          <w:sz w:val="28"/>
          <w:lang w:eastAsia="zh-CN"/>
        </w:rPr>
        <w:t>(三)、丁二烯项目提出的理由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丁二烯项目提出的理由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提出源于对市场机遇的深刻洞察。当前市场中存在的需求缺口和行业发展趋势表明，有巨大的商业机会等待被开发。通过准确捕捉市场机遇，丁二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理念基于对技术创新的信仰。通过持续的研发和技术投入，丁二烯项目有望推出更具创新性的产品或服务。在科技飞速发展的当下，丁二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提出是为了增强企业的行业竞争力。通过提升产品或服务的质量和独特性，丁二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丁二烯项目响应了消费者需求的变化。随着社会和科技的不断发展，消费者对产品和服务的需求也在发生变化。通过深入了解并及时回应消费者的新需求，丁二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丁二烯项目的提出是企业战略发展规划的一部分。在面对日益激烈的市场竞争和不断变化的商业环境中，丁二烯项目作为企业战略的一环，旨在为企业开辟新的增长领域，巩固企业在行业中的地位。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丁二烯项目的提出不仅仅是基于商业考量，还注重社会责任。通过推出环保、社会责任等方面的丁二烯项目，丁二烯企业可以在社会中树立积极形象，为社会做出积极贡献，实现经济效益和社会效益的双赢。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丁二烯项目的提出反映了对利益相关者期望的关注。包括客户、员工、投资者等利益相关者在企业发展中都有着各自的期望，丁二烯项目力求在满足这些期望的同时，取得更大的共赢。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141"/>
      <w:r>
        <w:rPr>
          <w:rFonts w:ascii="仿宋" w:eastAsia="仿宋" w:hAnsi="仿宋" w:cs="仿宋" w:hint="eastAsia"/>
          <w:sz w:val="28"/>
          <w:lang w:eastAsia="zh-CN"/>
        </w:rPr>
        <w:t>(四)、丁二烯项目意义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在实施丁二烯项目的过程中，我们不仅仅是在追逐商业成功，更是为企业和社会的多个层面创造了深远的意义。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丁二烯项目的首要意义在于提升企业的市场竞争力。通过持续的创新和对产品质量的高标准要求，丁二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二烯项目的推进将促使行业技术水平的提升。通过引入先进技术和创新性解决方案，丁二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在社会层面，丁二烯项目不仅创造了大量就业机会，提高了就业水平，还注重社会责任和环保。通过参与社会公益事业和推动环保丁二烯项目，丁二烯项目为社会贡献了一份力量，体现了企业对社会的积极回馈。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综合而言，丁二烯项目意义重大，不仅推动了企业的发展，也为行业和社会的进步贡献了积极力量。这是一个全面而深刻的影响，将在未来产生可持续的正面效应。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281"/>
      <w:r>
        <w:rPr>
          <w:rFonts w:ascii="仿宋" w:eastAsia="仿宋" w:hAnsi="仿宋" w:cs="仿宋" w:hint="eastAsia"/>
          <w:sz w:val="28"/>
          <w:lang w:eastAsia="zh-CN"/>
        </w:rPr>
        <w:t>(五)、丁二烯项目背景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在当今迅猛发展的商业环境中，丁二烯项目的动因根植于对多方面因素的审慎考量。这个丁二烯项目的提出并非孤立的决策，而是对企业所处背景深入思考的产物。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市场的不断演变是丁二烯项目背后的首要原因。科技的迅速发展和全球市场的快速变化使得企业必须灵活应对。丁二烯项目应运而生，旨在通过创新性的解决方案迎合市场的多变需求，赢得竞争中的先机。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竞争的激烈程度也是丁二烯项目背景中不可忽视的一环。企业需要在激烈竞争中脱颖而出，为此，丁二烯项目致力于打破常规，提供独特的价值主张，以吸引客户并确保市场份额的增长。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技术的迅速发展为企业带来了机遇与挑战。作为丁二烯项目启动的背景之一，对新兴技术的应用将有助于提升企业的技术水平，使其在不断演进的商业环境中保持竞争优势。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此外，社会对企业责任的期望也在逐渐升高。丁二烯项目充分融入了社会责任的理念，通过可持续经营和社会公益丁二烯项目，企图为社会贡献一份力量，在商业成功的同时关注社会价值。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856"/>
      <w:r>
        <w:rPr>
          <w:rFonts w:ascii="仿宋" w:eastAsia="仿宋" w:hAnsi="仿宋" w:cs="仿宋" w:hint="eastAsia"/>
          <w:sz w:val="28"/>
          <w:lang w:eastAsia="zh-CN"/>
        </w:rPr>
        <w:t>四、丁二烯项目绩效评估</w:t>
      </w:r>
      <w:bookmarkEnd w:id="15"/>
    </w:p>
    <w:p>
      <w:pPr>
        <w:pStyle w:val="Heading2"/>
        <w:rPr>
          <w:rFonts w:ascii="仿宋" w:eastAsia="仿宋" w:hAnsi="仿宋" w:cs="仿宋" w:hint="eastAsia"/>
          <w:lang w:eastAsia="zh-CN"/>
        </w:rPr>
      </w:pPr>
      <w:bookmarkStart w:id="16" w:name="_Toc33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在丁二烯项目中，我们设计了一套全面的绩效评估指标，以确保丁二烯项目的可控和成功交付。这些指标跨足丁二烯项目目标、成本、进度和质量等多个维度，为我们提供了全面洞察丁二烯项目的健康状况。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目标达成率是我们关注的首要指标。我们设定了明确的目标，并通过定期监测和评估，迅速发现并应对潜在的目标偏差。这为丁二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成本绩效是另一个核心关注点。通过实际成本与预算成本的对比分析，我们深入了解成本差异的原因，及时调整资源分配，保持丁二烯项目在经济效益方面的合理水平。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进度作为关键的绩效指标之一，得到了精心的关注。我们制定了详细的丁二烯项目进度计划，并设立了进度符合度指标，确保实际进度与计划进度保持一致。这使我们能够快速发现和解决潜在的进度问题，保持丁二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二烯项目绩效的不可或缺的一环。我们引入了一系列的质量标准和客户满意度指标，以确保丁二烯项目交付的成果在质量上达到或超越预期水平。通过持续监测这些指标，我们努力提升丁二烯项目整体质量水平，为丁二烯项目的成功交付提供有力保障。通过这些科学且全面的绩效评估，我们能够更好地引导丁二烯项目的持续改进，确保丁二烯项目目标的顺利达成。</w:t>
      </w:r>
    </w:p>
    <w:p>
      <w:pPr>
        <w:pStyle w:val="Heading2"/>
        <w:ind w:firstLine="560" w:firstLineChars="200"/>
        <w:rPr>
          <w:rFonts w:ascii="仿宋" w:eastAsia="仿宋" w:hAnsi="仿宋" w:cs="仿宋" w:hint="eastAsia"/>
          <w:sz w:val="28"/>
          <w:lang w:eastAsia="zh-CN"/>
        </w:rPr>
      </w:pPr>
      <w:bookmarkStart w:id="17" w:name="_Toc1316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绩效评估是丁二烯项目中的关键环节，为确保丁二烯项目达到预期目标，我们采用了多层次、多维度的绩效评估方法。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二烯项目的战略目标对齐，确保每个决策和行动都与丁二烯项目整体目标保持一致。团队会定期召开战略对齐会议，审视当前工作与丁二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丁二烯项目进度、质量、成本和风险等方面。这些指标通过数据收集和分析，为丁二烯项目管理团队提供了客观的评估依据。例如，我们通过丁二烯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https://d.book118.com/786035122214010032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236BA"/>
    <w:rsid w:val="288236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351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2024-01-08T03:22:00Z</dcterms:created>
  <dcterms:modified xsi:type="dcterms:W3CDTF">2024-01-08T03:22:25Z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4C60AEEE5A0E453A8B19982D5799A899_11</vt:lpwstr>
  </property>
  <property fmtid="{D5CDD505-2E9C-101B-9397-08002B2CF9AE}" pid="3" name="KSOProductBuildVer">
    <vt:lpwstr>2052-12.1.0.16120</vt:lpwstr>
  </property>
</Properties>
</file>