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农业工程设施与设备行业相关公司筹备报告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86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_Toc29863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37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_Toc6237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_Toc16990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_Toc12705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_Toc22005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_Toc9420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45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_Toc3645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_Toc29627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_Toc12992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25" w:history="1">
        <w:r>
          <w:rPr>
            <w:rFonts w:ascii="仿宋" w:eastAsia="仿宋" w:hAnsi="仿宋" w:cs="仿宋" w:hint="eastAsia"/>
            <w:lang w:eastAsia="zh-CN"/>
          </w:rPr>
          <w:t>三、农业工程设施与设备筹建公司基本信息</w:t>
        </w:r>
        <w:r>
          <w:tab/>
        </w:r>
        <w:r>
          <w:fldChar w:fldCharType="begin"/>
        </w:r>
        <w:r>
          <w:instrText xml:space="preserve"> PAGEREF _Toc26725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_Toc27592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_Toc16214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_Toc2935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_Toc29413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_Toc14489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_Toc5431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66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_Toc20766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_Toc22356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_Toc18786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_Toc3537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_Toc13994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_Toc18397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_Toc26233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5" w:history="1">
        <w:r>
          <w:rPr>
            <w:rFonts w:ascii="仿宋" w:eastAsia="仿宋" w:hAnsi="仿宋" w:cs="仿宋" w:hint="eastAsia"/>
            <w:lang w:eastAsia="zh-CN"/>
          </w:rPr>
          <w:t>(七)、农业工程设施与设备项目建设必要性分析</w:t>
        </w:r>
        <w:r>
          <w:tab/>
        </w:r>
        <w:r>
          <w:fldChar w:fldCharType="begin"/>
        </w:r>
        <w:r>
          <w:instrText xml:space="preserve"> PAGEREF _Toc29625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19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_Toc12719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1" w:history="1">
        <w:r>
          <w:rPr>
            <w:rFonts w:ascii="仿宋" w:eastAsia="仿宋" w:hAnsi="仿宋" w:cs="仿宋" w:hint="eastAsia"/>
            <w:lang w:eastAsia="zh-CN"/>
          </w:rPr>
          <w:t>(一)、农业工程设施与设备项目选址原则</w:t>
        </w:r>
        <w:r>
          <w:tab/>
        </w:r>
        <w:r>
          <w:fldChar w:fldCharType="begin"/>
        </w:r>
        <w:r>
          <w:instrText xml:space="preserve"> PAGEREF _Toc9181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_Toc29076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_Toc25178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_Toc28216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2" w:history="1">
        <w:r>
          <w:rPr>
            <w:rFonts w:ascii="仿宋" w:eastAsia="仿宋" w:hAnsi="仿宋" w:cs="仿宋" w:hint="eastAsia"/>
            <w:lang w:eastAsia="zh-CN"/>
          </w:rPr>
          <w:t>(五)、农业工程设施与设备项目选址综合评价</w:t>
        </w:r>
        <w:r>
          <w:tab/>
        </w:r>
        <w:r>
          <w:fldChar w:fldCharType="begin"/>
        </w:r>
        <w:r>
          <w:instrText xml:space="preserve"> PAGEREF _Toc11322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53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_Toc6353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_Toc15594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_Toc14838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_Toc20982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_Toc15097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_Toc4509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_Toc10910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_Toc21252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_Toc24837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_Toc15640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_Toc908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49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_Toc6490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_Toc28897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_Toc25128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52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_Toc7852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_Toc4167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_Toc32113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_Toc2484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_Toc23706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07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_Toc25607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_Toc22482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_Toc32496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_Toc24584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_Toc24469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0" w:history="1">
        <w:r>
          <w:rPr>
            <w:rFonts w:ascii="仿宋" w:eastAsia="仿宋" w:hAnsi="仿宋" w:cs="仿宋" w:hint="eastAsia"/>
            <w:lang w:eastAsia="zh-CN"/>
          </w:rPr>
          <w:t>(五)、农业工程设施与设备项目总投资</w:t>
        </w:r>
        <w:r>
          <w:tab/>
        </w:r>
        <w:r>
          <w:fldChar w:fldCharType="begin"/>
        </w:r>
        <w:r>
          <w:instrText xml:space="preserve"> PAGEREF _Toc17890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_Toc15316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41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_Toc6241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4" w:history="1">
        <w:r>
          <w:rPr>
            <w:rFonts w:ascii="仿宋" w:eastAsia="仿宋" w:hAnsi="仿宋" w:cs="仿宋" w:hint="eastAsia"/>
            <w:lang w:eastAsia="zh-CN"/>
          </w:rPr>
          <w:t>(一)、农业工程设施与设备项目进度安排</w:t>
        </w:r>
        <w:r>
          <w:tab/>
        </w:r>
        <w:r>
          <w:fldChar w:fldCharType="begin"/>
        </w:r>
        <w:r>
          <w:instrText xml:space="preserve"> PAGEREF _Toc23744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" w:history="1">
        <w:r>
          <w:rPr>
            <w:rFonts w:ascii="仿宋" w:eastAsia="仿宋" w:hAnsi="仿宋" w:cs="仿宋" w:hint="eastAsia"/>
            <w:lang w:eastAsia="zh-CN"/>
          </w:rPr>
          <w:t>(二)、农业工程设施与设备项目实施保障措施</w:t>
        </w:r>
        <w:r>
          <w:tab/>
        </w:r>
        <w:r>
          <w:fldChar w:fldCharType="begin"/>
        </w:r>
        <w:r>
          <w:instrText xml:space="preserve"> PAGEREF _Toc514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81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_Toc31181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1" w:history="1">
        <w:r>
          <w:rPr>
            <w:rFonts w:ascii="仿宋" w:eastAsia="仿宋" w:hAnsi="仿宋" w:cs="仿宋" w:hint="eastAsia"/>
            <w:lang w:eastAsia="zh-CN"/>
          </w:rPr>
          <w:t>(一)、农业工程设施与设备项目背景分析</w:t>
        </w:r>
        <w:r>
          <w:tab/>
        </w:r>
        <w:r>
          <w:fldChar w:fldCharType="begin"/>
        </w:r>
        <w:r>
          <w:instrText xml:space="preserve"> PAGEREF _Toc24491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1" w:history="1">
        <w:r>
          <w:rPr>
            <w:rFonts w:ascii="仿宋" w:eastAsia="仿宋" w:hAnsi="仿宋" w:cs="仿宋" w:hint="eastAsia"/>
            <w:lang w:eastAsia="zh-CN"/>
          </w:rPr>
          <w:t>(二)、农业工程设施与设备项目建设必要性分析</w:t>
        </w:r>
        <w:r>
          <w:tab/>
        </w:r>
        <w:r>
          <w:fldChar w:fldCharType="begin"/>
        </w:r>
        <w:r>
          <w:instrText xml:space="preserve"> PAGEREF _Toc31361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_Toc26650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_Toc15026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10" w:history="1">
        <w:r>
          <w:rPr>
            <w:rFonts w:ascii="仿宋" w:eastAsia="仿宋" w:hAnsi="仿宋" w:cs="仿宋" w:hint="eastAsia"/>
            <w:lang w:eastAsia="zh-CN"/>
          </w:rPr>
          <w:t>十一、农业工程设施与设备项目总结分析</w:t>
        </w:r>
        <w:r>
          <w:tab/>
        </w:r>
        <w:r>
          <w:fldChar w:fldCharType="begin"/>
        </w:r>
        <w:r>
          <w:instrText xml:space="preserve"> PAGEREF _Toc12210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68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_Toc3468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_Toc29662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_Toc24057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99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_Toc12899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_Toc32549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_Toc29776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_Toc5675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62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_Toc12662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7" w:history="1">
        <w:r>
          <w:rPr>
            <w:rFonts w:ascii="仿宋" w:eastAsia="仿宋" w:hAnsi="仿宋" w:cs="仿宋" w:hint="eastAsia"/>
            <w:lang w:eastAsia="zh-CN"/>
          </w:rPr>
          <w:t>(一)、社会责任农业工程设施与设备项目</w:t>
        </w:r>
        <w:r>
          <w:tab/>
        </w:r>
        <w:r>
          <w:fldChar w:fldCharType="begin"/>
        </w:r>
        <w:r>
          <w:instrText xml:space="preserve"> PAGEREF _Toc3637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_Toc6278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_Toc21141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86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237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990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https://d.book118.com/786051224225010050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农业工程设施与设备行业相关公司筹备报告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农业工程设施与设备行业相关公司筹备报告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农业工程设施与设备行业相关公司筹备报告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农业工程设施与设备行业相关公司筹备报告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农业工程设施与设备行业相关公司筹备报告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86051224225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2024-02-04T02:40:00Z</dcterms:created>
  <dcterms:modified xsi:type="dcterms:W3CDTF">2024-02-04T02:40:59Z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7ADBB0F46BFC42AEA624BD6929BADEF5_11</vt:lpwstr>
  </property>
  <property fmtid="{D5CDD505-2E9C-101B-9397-08002B2CF9AE}" pid="3" name="KSOProductBuildVer">
    <vt:lpwstr>2052-12.1.0.16250</vt:lpwstr>
  </property>
</Properties>
</file>