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婴幼儿洗护用品项目计划设计方案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7" w:history="1">
        <w:r>
          <w:rPr>
            <w:rFonts w:ascii="仿宋" w:eastAsia="仿宋" w:hAnsi="仿宋" w:cs="仿宋" w:hint="eastAsia"/>
            <w:lang w:eastAsia="zh-CN"/>
          </w:rPr>
          <w:t>序言</w:t>
        </w:r>
        <w:r>
          <w:tab/>
        </w:r>
        <w:r>
          <w:fldChar w:fldCharType="begin"/>
        </w:r>
        <w:r>
          <w:instrText xml:space="preserve"> PAGEREF _Toc26577 \h </w:instrText>
        </w:r>
        <w:r>
          <w:fldChar w:fldCharType="separate"/>
        </w:r>
        <w:r>
          <w:t>3</w:t>
        </w:r>
        <w:r>
          <w:fldChar w:fldCharType="end"/>
        </w:r>
      </w:hyperlink>
    </w:p>
    <w:p>
      <w:pPr>
        <w:pStyle w:val="TOC1"/>
        <w:tabs>
          <w:tab w:val="right" w:leader="dot" w:pos="8306"/>
        </w:tabs>
      </w:pPr>
      <w:hyperlink w:anchor="_Toc19321" w:history="1">
        <w:r>
          <w:rPr>
            <w:rFonts w:ascii="仿宋" w:eastAsia="仿宋" w:hAnsi="仿宋" w:cs="仿宋" w:hint="eastAsia"/>
            <w:lang w:eastAsia="zh-CN"/>
          </w:rPr>
          <w:t>一、产品规划分析</w:t>
        </w:r>
        <w:r>
          <w:tab/>
        </w:r>
        <w:r>
          <w:fldChar w:fldCharType="begin"/>
        </w:r>
        <w:r>
          <w:instrText xml:space="preserve"> PAGEREF _Toc19321 \h </w:instrText>
        </w:r>
        <w:r>
          <w:fldChar w:fldCharType="separate"/>
        </w:r>
        <w:r>
          <w:t>3</w:t>
        </w:r>
        <w:r>
          <w:fldChar w:fldCharType="end"/>
        </w:r>
      </w:hyperlink>
    </w:p>
    <w:p>
      <w:pPr>
        <w:pStyle w:val="TOC2"/>
        <w:tabs>
          <w:tab w:val="right" w:leader="dot" w:pos="8306"/>
        </w:tabs>
      </w:pPr>
      <w:hyperlink w:anchor="_Toc3399" w:history="1">
        <w:r>
          <w:rPr>
            <w:rFonts w:ascii="仿宋" w:eastAsia="仿宋" w:hAnsi="仿宋" w:cs="仿宋" w:hint="eastAsia"/>
            <w:lang w:eastAsia="zh-CN"/>
          </w:rPr>
          <w:t>(一)、产品规划</w:t>
        </w:r>
        <w:r>
          <w:tab/>
        </w:r>
        <w:r>
          <w:fldChar w:fldCharType="begin"/>
        </w:r>
        <w:r>
          <w:instrText xml:space="preserve"> PAGEREF _Toc3399 \h </w:instrText>
        </w:r>
        <w:r>
          <w:fldChar w:fldCharType="separate"/>
        </w:r>
        <w:r>
          <w:t>3</w:t>
        </w:r>
        <w:r>
          <w:fldChar w:fldCharType="end"/>
        </w:r>
      </w:hyperlink>
    </w:p>
    <w:p>
      <w:pPr>
        <w:pStyle w:val="TOC2"/>
        <w:tabs>
          <w:tab w:val="right" w:leader="dot" w:pos="8306"/>
        </w:tabs>
      </w:pPr>
      <w:hyperlink w:anchor="_Toc17916" w:history="1">
        <w:r>
          <w:rPr>
            <w:rFonts w:ascii="仿宋" w:eastAsia="仿宋" w:hAnsi="仿宋" w:cs="仿宋" w:hint="eastAsia"/>
            <w:lang w:eastAsia="zh-CN"/>
          </w:rPr>
          <w:t>(二)、建设规模</w:t>
        </w:r>
        <w:r>
          <w:tab/>
        </w:r>
        <w:r>
          <w:fldChar w:fldCharType="begin"/>
        </w:r>
        <w:r>
          <w:instrText xml:space="preserve"> PAGEREF _Toc17916 \h </w:instrText>
        </w:r>
        <w:r>
          <w:fldChar w:fldCharType="separate"/>
        </w:r>
        <w:r>
          <w:t>4</w:t>
        </w:r>
        <w:r>
          <w:fldChar w:fldCharType="end"/>
        </w:r>
      </w:hyperlink>
    </w:p>
    <w:p>
      <w:pPr>
        <w:pStyle w:val="TOC1"/>
        <w:tabs>
          <w:tab w:val="right" w:leader="dot" w:pos="8306"/>
        </w:tabs>
      </w:pPr>
      <w:hyperlink w:anchor="_Toc5173" w:history="1">
        <w:r>
          <w:rPr>
            <w:rFonts w:ascii="仿宋" w:eastAsia="仿宋" w:hAnsi="仿宋" w:cs="仿宋" w:hint="eastAsia"/>
            <w:lang w:eastAsia="zh-CN"/>
          </w:rPr>
          <w:t>二、婴幼儿洗护用品项目概论</w:t>
        </w:r>
        <w:r>
          <w:tab/>
        </w:r>
        <w:r>
          <w:fldChar w:fldCharType="begin"/>
        </w:r>
        <w:r>
          <w:instrText xml:space="preserve"> PAGEREF _Toc5173 \h </w:instrText>
        </w:r>
        <w:r>
          <w:fldChar w:fldCharType="separate"/>
        </w:r>
        <w:r>
          <w:t>5</w:t>
        </w:r>
        <w:r>
          <w:fldChar w:fldCharType="end"/>
        </w:r>
      </w:hyperlink>
    </w:p>
    <w:p>
      <w:pPr>
        <w:pStyle w:val="TOC2"/>
        <w:tabs>
          <w:tab w:val="right" w:leader="dot" w:pos="8306"/>
        </w:tabs>
      </w:pPr>
      <w:hyperlink w:anchor="_Toc10350" w:history="1">
        <w:r>
          <w:rPr>
            <w:rFonts w:ascii="仿宋" w:eastAsia="仿宋" w:hAnsi="仿宋" w:cs="仿宋" w:hint="eastAsia"/>
            <w:lang w:eastAsia="zh-CN"/>
          </w:rPr>
          <w:t>(一)、婴幼儿洗护用品项目概况</w:t>
        </w:r>
        <w:r>
          <w:tab/>
        </w:r>
        <w:r>
          <w:fldChar w:fldCharType="begin"/>
        </w:r>
        <w:r>
          <w:instrText xml:space="preserve"> PAGEREF _Toc10350 \h </w:instrText>
        </w:r>
        <w:r>
          <w:fldChar w:fldCharType="separate"/>
        </w:r>
        <w:r>
          <w:t>5</w:t>
        </w:r>
        <w:r>
          <w:fldChar w:fldCharType="end"/>
        </w:r>
      </w:hyperlink>
    </w:p>
    <w:p>
      <w:pPr>
        <w:pStyle w:val="TOC2"/>
        <w:tabs>
          <w:tab w:val="right" w:leader="dot" w:pos="8306"/>
        </w:tabs>
      </w:pPr>
      <w:hyperlink w:anchor="_Toc30533" w:history="1">
        <w:r>
          <w:rPr>
            <w:rFonts w:ascii="仿宋" w:eastAsia="仿宋" w:hAnsi="仿宋" w:cs="仿宋" w:hint="eastAsia"/>
            <w:lang w:eastAsia="zh-CN"/>
          </w:rPr>
          <w:t>(二)、婴幼儿洗护用品项目目标</w:t>
        </w:r>
        <w:r>
          <w:tab/>
        </w:r>
        <w:r>
          <w:fldChar w:fldCharType="begin"/>
        </w:r>
        <w:r>
          <w:instrText xml:space="preserve"> PAGEREF _Toc30533 \h </w:instrText>
        </w:r>
        <w:r>
          <w:fldChar w:fldCharType="separate"/>
        </w:r>
        <w:r>
          <w:t>7</w:t>
        </w:r>
        <w:r>
          <w:fldChar w:fldCharType="end"/>
        </w:r>
      </w:hyperlink>
    </w:p>
    <w:p>
      <w:pPr>
        <w:pStyle w:val="TOC2"/>
        <w:tabs>
          <w:tab w:val="right" w:leader="dot" w:pos="8306"/>
        </w:tabs>
      </w:pPr>
      <w:hyperlink w:anchor="_Toc4007" w:history="1">
        <w:r>
          <w:rPr>
            <w:rFonts w:ascii="仿宋" w:eastAsia="仿宋" w:hAnsi="仿宋" w:cs="仿宋" w:hint="eastAsia"/>
            <w:lang w:eastAsia="zh-CN"/>
          </w:rPr>
          <w:t>(三)、婴幼儿洗护用品项目提出的理由</w:t>
        </w:r>
        <w:r>
          <w:tab/>
        </w:r>
        <w:r>
          <w:fldChar w:fldCharType="begin"/>
        </w:r>
        <w:r>
          <w:instrText xml:space="preserve"> PAGEREF _Toc4007 \h </w:instrText>
        </w:r>
        <w:r>
          <w:fldChar w:fldCharType="separate"/>
        </w:r>
        <w:r>
          <w:t>8</w:t>
        </w:r>
        <w:r>
          <w:fldChar w:fldCharType="end"/>
        </w:r>
      </w:hyperlink>
    </w:p>
    <w:p>
      <w:pPr>
        <w:pStyle w:val="TOC2"/>
        <w:tabs>
          <w:tab w:val="right" w:leader="dot" w:pos="8306"/>
        </w:tabs>
      </w:pPr>
      <w:hyperlink w:anchor="_Toc381" w:history="1">
        <w:r>
          <w:rPr>
            <w:rFonts w:ascii="仿宋" w:eastAsia="仿宋" w:hAnsi="仿宋" w:cs="仿宋" w:hint="eastAsia"/>
            <w:lang w:eastAsia="zh-CN"/>
          </w:rPr>
          <w:t>(四)、婴幼儿洗护用品项目意义</w:t>
        </w:r>
        <w:r>
          <w:tab/>
        </w:r>
        <w:r>
          <w:fldChar w:fldCharType="begin"/>
        </w:r>
        <w:r>
          <w:instrText xml:space="preserve"> PAGEREF _Toc381 \h </w:instrText>
        </w:r>
        <w:r>
          <w:fldChar w:fldCharType="separate"/>
        </w:r>
        <w:r>
          <w:t>10</w:t>
        </w:r>
        <w:r>
          <w:fldChar w:fldCharType="end"/>
        </w:r>
      </w:hyperlink>
    </w:p>
    <w:p>
      <w:pPr>
        <w:pStyle w:val="TOC2"/>
        <w:tabs>
          <w:tab w:val="right" w:leader="dot" w:pos="8306"/>
        </w:tabs>
      </w:pPr>
      <w:hyperlink w:anchor="_Toc24057" w:history="1">
        <w:r>
          <w:rPr>
            <w:rFonts w:ascii="仿宋" w:eastAsia="仿宋" w:hAnsi="仿宋" w:cs="仿宋" w:hint="eastAsia"/>
            <w:lang w:eastAsia="zh-CN"/>
          </w:rPr>
          <w:t>(五)、婴幼儿洗护用品项目背景</w:t>
        </w:r>
        <w:r>
          <w:tab/>
        </w:r>
        <w:r>
          <w:fldChar w:fldCharType="begin"/>
        </w:r>
        <w:r>
          <w:instrText xml:space="preserve"> PAGEREF _Toc24057 \h </w:instrText>
        </w:r>
        <w:r>
          <w:fldChar w:fldCharType="separate"/>
        </w:r>
        <w:r>
          <w:t>11</w:t>
        </w:r>
        <w:r>
          <w:fldChar w:fldCharType="end"/>
        </w:r>
      </w:hyperlink>
    </w:p>
    <w:p>
      <w:pPr>
        <w:pStyle w:val="TOC1"/>
        <w:tabs>
          <w:tab w:val="right" w:leader="dot" w:pos="8306"/>
        </w:tabs>
      </w:pPr>
      <w:hyperlink w:anchor="_Toc18881" w:history="1">
        <w:r>
          <w:rPr>
            <w:rFonts w:ascii="仿宋" w:eastAsia="仿宋" w:hAnsi="仿宋" w:cs="仿宋" w:hint="eastAsia"/>
            <w:lang w:eastAsia="zh-CN"/>
          </w:rPr>
          <w:t>三、婴幼儿洗护用品项目绩效评估</w:t>
        </w:r>
        <w:r>
          <w:tab/>
        </w:r>
        <w:r>
          <w:fldChar w:fldCharType="begin"/>
        </w:r>
        <w:r>
          <w:instrText xml:space="preserve"> PAGEREF _Toc18881 \h </w:instrText>
        </w:r>
        <w:r>
          <w:fldChar w:fldCharType="separate"/>
        </w:r>
        <w:r>
          <w:t>12</w:t>
        </w:r>
        <w:r>
          <w:fldChar w:fldCharType="end"/>
        </w:r>
      </w:hyperlink>
    </w:p>
    <w:p>
      <w:pPr>
        <w:pStyle w:val="TOC2"/>
        <w:tabs>
          <w:tab w:val="right" w:leader="dot" w:pos="8306"/>
        </w:tabs>
      </w:pPr>
      <w:hyperlink w:anchor="_Toc32038" w:history="1">
        <w:r>
          <w:rPr>
            <w:rFonts w:ascii="仿宋" w:eastAsia="仿宋" w:hAnsi="仿宋" w:cs="仿宋" w:hint="eastAsia"/>
            <w:lang w:eastAsia="zh-CN"/>
          </w:rPr>
          <w:t>(一)、绩效评估指标</w:t>
        </w:r>
        <w:r>
          <w:tab/>
        </w:r>
        <w:r>
          <w:fldChar w:fldCharType="begin"/>
        </w:r>
        <w:r>
          <w:instrText xml:space="preserve"> PAGEREF _Toc32038 \h </w:instrText>
        </w:r>
        <w:r>
          <w:fldChar w:fldCharType="separate"/>
        </w:r>
        <w:r>
          <w:t>12</w:t>
        </w:r>
        <w:r>
          <w:fldChar w:fldCharType="end"/>
        </w:r>
      </w:hyperlink>
    </w:p>
    <w:p>
      <w:pPr>
        <w:pStyle w:val="TOC2"/>
        <w:tabs>
          <w:tab w:val="right" w:leader="dot" w:pos="8306"/>
        </w:tabs>
      </w:pPr>
      <w:hyperlink w:anchor="_Toc20337" w:history="1">
        <w:r>
          <w:rPr>
            <w:rFonts w:ascii="仿宋" w:eastAsia="仿宋" w:hAnsi="仿宋" w:cs="仿宋" w:hint="eastAsia"/>
            <w:lang w:eastAsia="zh-CN"/>
          </w:rPr>
          <w:t>(二)、绩效评估方法</w:t>
        </w:r>
        <w:r>
          <w:tab/>
        </w:r>
        <w:r>
          <w:fldChar w:fldCharType="begin"/>
        </w:r>
        <w:r>
          <w:instrText xml:space="preserve"> PAGEREF _Toc20337 \h </w:instrText>
        </w:r>
        <w:r>
          <w:fldChar w:fldCharType="separate"/>
        </w:r>
        <w:r>
          <w:t>13</w:t>
        </w:r>
        <w:r>
          <w:fldChar w:fldCharType="end"/>
        </w:r>
      </w:hyperlink>
    </w:p>
    <w:p>
      <w:pPr>
        <w:pStyle w:val="TOC2"/>
        <w:tabs>
          <w:tab w:val="right" w:leader="dot" w:pos="8306"/>
        </w:tabs>
      </w:pPr>
      <w:hyperlink w:anchor="_Toc24846" w:history="1">
        <w:r>
          <w:rPr>
            <w:rFonts w:ascii="仿宋" w:eastAsia="仿宋" w:hAnsi="仿宋" w:cs="仿宋" w:hint="eastAsia"/>
            <w:lang w:eastAsia="zh-CN"/>
          </w:rPr>
          <w:t>(三)、绩效评估周期</w:t>
        </w:r>
        <w:r>
          <w:tab/>
        </w:r>
        <w:r>
          <w:fldChar w:fldCharType="begin"/>
        </w:r>
        <w:r>
          <w:instrText xml:space="preserve"> PAGEREF _Toc24846 \h </w:instrText>
        </w:r>
        <w:r>
          <w:fldChar w:fldCharType="separate"/>
        </w:r>
        <w:r>
          <w:t>14</w:t>
        </w:r>
        <w:r>
          <w:fldChar w:fldCharType="end"/>
        </w:r>
      </w:hyperlink>
    </w:p>
    <w:p>
      <w:pPr>
        <w:pStyle w:val="TOC1"/>
        <w:tabs>
          <w:tab w:val="right" w:leader="dot" w:pos="8306"/>
        </w:tabs>
      </w:pPr>
      <w:hyperlink w:anchor="_Toc26856" w:history="1">
        <w:r>
          <w:rPr>
            <w:rFonts w:ascii="仿宋" w:eastAsia="仿宋" w:hAnsi="仿宋" w:cs="仿宋" w:hint="eastAsia"/>
            <w:lang w:eastAsia="zh-CN"/>
          </w:rPr>
          <w:t>四、婴幼儿洗护用品项目危机管理</w:t>
        </w:r>
        <w:r>
          <w:tab/>
        </w:r>
        <w:r>
          <w:fldChar w:fldCharType="begin"/>
        </w:r>
        <w:r>
          <w:instrText xml:space="preserve"> PAGEREF _Toc26856 \h </w:instrText>
        </w:r>
        <w:r>
          <w:fldChar w:fldCharType="separate"/>
        </w:r>
        <w:r>
          <w:t>15</w:t>
        </w:r>
        <w:r>
          <w:fldChar w:fldCharType="end"/>
        </w:r>
      </w:hyperlink>
    </w:p>
    <w:p>
      <w:pPr>
        <w:pStyle w:val="TOC2"/>
        <w:tabs>
          <w:tab w:val="right" w:leader="dot" w:pos="8306"/>
        </w:tabs>
      </w:pPr>
      <w:hyperlink w:anchor="_Toc22712" w:history="1">
        <w:r>
          <w:rPr>
            <w:rFonts w:ascii="仿宋" w:eastAsia="仿宋" w:hAnsi="仿宋" w:cs="仿宋" w:hint="eastAsia"/>
            <w:lang w:eastAsia="zh-CN"/>
          </w:rPr>
          <w:t>(一)、危机预警与识别</w:t>
        </w:r>
        <w:r>
          <w:tab/>
        </w:r>
        <w:r>
          <w:fldChar w:fldCharType="begin"/>
        </w:r>
        <w:r>
          <w:instrText xml:space="preserve"> PAGEREF _Toc22712 \h </w:instrText>
        </w:r>
        <w:r>
          <w:fldChar w:fldCharType="separate"/>
        </w:r>
        <w:r>
          <w:t>15</w:t>
        </w:r>
        <w:r>
          <w:fldChar w:fldCharType="end"/>
        </w:r>
      </w:hyperlink>
    </w:p>
    <w:p>
      <w:pPr>
        <w:pStyle w:val="TOC2"/>
        <w:tabs>
          <w:tab w:val="right" w:leader="dot" w:pos="8306"/>
        </w:tabs>
      </w:pPr>
      <w:hyperlink w:anchor="_Toc31453" w:history="1">
        <w:r>
          <w:rPr>
            <w:rFonts w:ascii="仿宋" w:eastAsia="仿宋" w:hAnsi="仿宋" w:cs="仿宋" w:hint="eastAsia"/>
            <w:lang w:eastAsia="zh-CN"/>
          </w:rPr>
          <w:t>(二)、危机应对与恢复</w:t>
        </w:r>
        <w:r>
          <w:tab/>
        </w:r>
        <w:r>
          <w:fldChar w:fldCharType="begin"/>
        </w:r>
        <w:r>
          <w:instrText xml:space="preserve"> PAGEREF _Toc31453 \h </w:instrText>
        </w:r>
        <w:r>
          <w:fldChar w:fldCharType="separate"/>
        </w:r>
        <w:r>
          <w:t>16</w:t>
        </w:r>
        <w:r>
          <w:fldChar w:fldCharType="end"/>
        </w:r>
      </w:hyperlink>
    </w:p>
    <w:p>
      <w:pPr>
        <w:pStyle w:val="TOC1"/>
        <w:tabs>
          <w:tab w:val="right" w:leader="dot" w:pos="8306"/>
        </w:tabs>
      </w:pPr>
      <w:hyperlink w:anchor="_Toc26781" w:history="1">
        <w:r>
          <w:rPr>
            <w:rFonts w:ascii="仿宋" w:eastAsia="仿宋" w:hAnsi="仿宋" w:cs="仿宋" w:hint="eastAsia"/>
            <w:lang w:eastAsia="zh-CN"/>
          </w:rPr>
          <w:t>五、婴幼儿洗护用品项目土建工程</w:t>
        </w:r>
        <w:r>
          <w:tab/>
        </w:r>
        <w:r>
          <w:fldChar w:fldCharType="begin"/>
        </w:r>
        <w:r>
          <w:instrText xml:space="preserve"> PAGEREF _Toc26781 \h </w:instrText>
        </w:r>
        <w:r>
          <w:fldChar w:fldCharType="separate"/>
        </w:r>
        <w:r>
          <w:t>18</w:t>
        </w:r>
        <w:r>
          <w:fldChar w:fldCharType="end"/>
        </w:r>
      </w:hyperlink>
    </w:p>
    <w:p>
      <w:pPr>
        <w:pStyle w:val="TOC2"/>
        <w:tabs>
          <w:tab w:val="right" w:leader="dot" w:pos="8306"/>
        </w:tabs>
      </w:pPr>
      <w:hyperlink w:anchor="_Toc26624" w:history="1">
        <w:r>
          <w:rPr>
            <w:rFonts w:ascii="仿宋" w:eastAsia="仿宋" w:hAnsi="仿宋" w:cs="仿宋" w:hint="eastAsia"/>
            <w:lang w:eastAsia="zh-CN"/>
          </w:rPr>
          <w:t>(一)、建筑工程设计原则</w:t>
        </w:r>
        <w:r>
          <w:tab/>
        </w:r>
        <w:r>
          <w:fldChar w:fldCharType="begin"/>
        </w:r>
        <w:r>
          <w:instrText xml:space="preserve"> PAGEREF _Toc26624 \h </w:instrText>
        </w:r>
        <w:r>
          <w:fldChar w:fldCharType="separate"/>
        </w:r>
        <w:r>
          <w:t>18</w:t>
        </w:r>
        <w:r>
          <w:fldChar w:fldCharType="end"/>
        </w:r>
      </w:hyperlink>
    </w:p>
    <w:p>
      <w:pPr>
        <w:pStyle w:val="TOC2"/>
        <w:tabs>
          <w:tab w:val="right" w:leader="dot" w:pos="8306"/>
        </w:tabs>
      </w:pPr>
      <w:hyperlink w:anchor="_Toc100" w:history="1">
        <w:r>
          <w:rPr>
            <w:rFonts w:ascii="仿宋" w:eastAsia="仿宋" w:hAnsi="仿宋" w:cs="仿宋" w:hint="eastAsia"/>
            <w:lang w:eastAsia="zh-CN"/>
          </w:rPr>
          <w:t>(二)、土建工程设计年限及安全等级</w:t>
        </w:r>
        <w:r>
          <w:tab/>
        </w:r>
        <w:r>
          <w:fldChar w:fldCharType="begin"/>
        </w:r>
        <w:r>
          <w:instrText xml:space="preserve"> PAGEREF _Toc100 \h </w:instrText>
        </w:r>
        <w:r>
          <w:fldChar w:fldCharType="separate"/>
        </w:r>
        <w:r>
          <w:t>19</w:t>
        </w:r>
        <w:r>
          <w:fldChar w:fldCharType="end"/>
        </w:r>
      </w:hyperlink>
    </w:p>
    <w:p>
      <w:pPr>
        <w:pStyle w:val="TOC2"/>
        <w:tabs>
          <w:tab w:val="right" w:leader="dot" w:pos="8306"/>
        </w:tabs>
      </w:pPr>
      <w:hyperlink w:anchor="_Toc25155" w:history="1">
        <w:r>
          <w:rPr>
            <w:rFonts w:ascii="仿宋" w:eastAsia="仿宋" w:hAnsi="仿宋" w:cs="仿宋" w:hint="eastAsia"/>
            <w:lang w:eastAsia="zh-CN"/>
          </w:rPr>
          <w:t>(三)、建筑工程设计总体要求</w:t>
        </w:r>
        <w:r>
          <w:tab/>
        </w:r>
        <w:r>
          <w:fldChar w:fldCharType="begin"/>
        </w:r>
        <w:r>
          <w:instrText xml:space="preserve"> PAGEREF _Toc25155 \h </w:instrText>
        </w:r>
        <w:r>
          <w:fldChar w:fldCharType="separate"/>
        </w:r>
        <w:r>
          <w:t>20</w:t>
        </w:r>
        <w:r>
          <w:fldChar w:fldCharType="end"/>
        </w:r>
      </w:hyperlink>
    </w:p>
    <w:p>
      <w:pPr>
        <w:pStyle w:val="TOC2"/>
        <w:tabs>
          <w:tab w:val="right" w:leader="dot" w:pos="8306"/>
        </w:tabs>
      </w:pPr>
      <w:hyperlink w:anchor="_Toc12146" w:history="1">
        <w:r>
          <w:rPr>
            <w:rFonts w:ascii="仿宋" w:eastAsia="仿宋" w:hAnsi="仿宋" w:cs="仿宋" w:hint="eastAsia"/>
            <w:lang w:eastAsia="zh-CN"/>
          </w:rPr>
          <w:t>(四)、土建工程建设指标</w:t>
        </w:r>
        <w:r>
          <w:tab/>
        </w:r>
        <w:r>
          <w:fldChar w:fldCharType="begin"/>
        </w:r>
        <w:r>
          <w:instrText xml:space="preserve"> PAGEREF _Toc12146 \h </w:instrText>
        </w:r>
        <w:r>
          <w:fldChar w:fldCharType="separate"/>
        </w:r>
        <w:r>
          <w:t>21</w:t>
        </w:r>
        <w:r>
          <w:fldChar w:fldCharType="end"/>
        </w:r>
      </w:hyperlink>
    </w:p>
    <w:p>
      <w:pPr>
        <w:pStyle w:val="TOC1"/>
        <w:tabs>
          <w:tab w:val="right" w:leader="dot" w:pos="8306"/>
        </w:tabs>
      </w:pPr>
      <w:hyperlink w:anchor="_Toc21427" w:history="1">
        <w:r>
          <w:rPr>
            <w:rFonts w:ascii="仿宋" w:eastAsia="仿宋" w:hAnsi="仿宋" w:cs="仿宋" w:hint="eastAsia"/>
            <w:lang w:eastAsia="zh-CN"/>
          </w:rPr>
          <w:t>六、婴幼儿洗护用品项目建设背景及必要性分析</w:t>
        </w:r>
        <w:r>
          <w:tab/>
        </w:r>
        <w:r>
          <w:fldChar w:fldCharType="begin"/>
        </w:r>
        <w:r>
          <w:instrText xml:space="preserve"> PAGEREF _Toc21427 \h </w:instrText>
        </w:r>
        <w:r>
          <w:fldChar w:fldCharType="separate"/>
        </w:r>
        <w:r>
          <w:t>21</w:t>
        </w:r>
        <w:r>
          <w:fldChar w:fldCharType="end"/>
        </w:r>
      </w:hyperlink>
    </w:p>
    <w:p>
      <w:pPr>
        <w:pStyle w:val="TOC2"/>
        <w:tabs>
          <w:tab w:val="right" w:leader="dot" w:pos="8306"/>
        </w:tabs>
      </w:pPr>
      <w:hyperlink w:anchor="_Toc22261" w:history="1">
        <w:r>
          <w:rPr>
            <w:rFonts w:ascii="仿宋" w:eastAsia="仿宋" w:hAnsi="仿宋" w:cs="仿宋" w:hint="eastAsia"/>
            <w:lang w:eastAsia="zh-CN"/>
          </w:rPr>
          <w:t>(一)、婴幼儿洗护用品项目背景分析</w:t>
        </w:r>
        <w:r>
          <w:tab/>
        </w:r>
        <w:r>
          <w:fldChar w:fldCharType="begin"/>
        </w:r>
        <w:r>
          <w:instrText xml:space="preserve"> PAGEREF _Toc22261 \h </w:instrText>
        </w:r>
        <w:r>
          <w:fldChar w:fldCharType="separate"/>
        </w:r>
        <w:r>
          <w:t>21</w:t>
        </w:r>
        <w:r>
          <w:fldChar w:fldCharType="end"/>
        </w:r>
      </w:hyperlink>
    </w:p>
    <w:p>
      <w:pPr>
        <w:pStyle w:val="TOC2"/>
        <w:tabs>
          <w:tab w:val="right" w:leader="dot" w:pos="8306"/>
        </w:tabs>
      </w:pPr>
      <w:hyperlink w:anchor="_Toc717" w:history="1">
        <w:r>
          <w:rPr>
            <w:rFonts w:ascii="仿宋" w:eastAsia="仿宋" w:hAnsi="仿宋" w:cs="仿宋" w:hint="eastAsia"/>
            <w:lang w:eastAsia="zh-CN"/>
          </w:rPr>
          <w:t>(二)、婴幼儿洗护用品项目建设必要性分析</w:t>
        </w:r>
        <w:r>
          <w:tab/>
        </w:r>
        <w:r>
          <w:fldChar w:fldCharType="begin"/>
        </w:r>
        <w:r>
          <w:instrText xml:space="preserve"> PAGEREF _Toc717 \h </w:instrText>
        </w:r>
        <w:r>
          <w:fldChar w:fldCharType="separate"/>
        </w:r>
        <w:r>
          <w:t>23</w:t>
        </w:r>
        <w:r>
          <w:fldChar w:fldCharType="end"/>
        </w:r>
      </w:hyperlink>
    </w:p>
    <w:p>
      <w:pPr>
        <w:pStyle w:val="TOC1"/>
        <w:tabs>
          <w:tab w:val="right" w:leader="dot" w:pos="8306"/>
        </w:tabs>
      </w:pPr>
      <w:hyperlink w:anchor="_Toc3418" w:history="1">
        <w:r>
          <w:rPr>
            <w:rFonts w:ascii="仿宋" w:eastAsia="仿宋" w:hAnsi="仿宋" w:cs="仿宋" w:hint="eastAsia"/>
            <w:lang w:eastAsia="zh-CN"/>
          </w:rPr>
          <w:t>七、婴幼儿洗护用品项目财务管理</w:t>
        </w:r>
        <w:r>
          <w:tab/>
        </w:r>
        <w:r>
          <w:fldChar w:fldCharType="begin"/>
        </w:r>
        <w:r>
          <w:instrText xml:space="preserve"> PAGEREF _Toc3418 \h </w:instrText>
        </w:r>
        <w:r>
          <w:fldChar w:fldCharType="separate"/>
        </w:r>
        <w:r>
          <w:t>24</w:t>
        </w:r>
        <w:r>
          <w:fldChar w:fldCharType="end"/>
        </w:r>
      </w:hyperlink>
    </w:p>
    <w:p>
      <w:pPr>
        <w:pStyle w:val="TOC2"/>
        <w:tabs>
          <w:tab w:val="right" w:leader="dot" w:pos="8306"/>
        </w:tabs>
      </w:pPr>
      <w:hyperlink w:anchor="_Toc30378" w:history="1">
        <w:r>
          <w:rPr>
            <w:rFonts w:ascii="仿宋" w:eastAsia="仿宋" w:hAnsi="仿宋" w:cs="仿宋" w:hint="eastAsia"/>
            <w:lang w:eastAsia="zh-CN"/>
          </w:rPr>
          <w:t>(一)、资金需求大</w:t>
        </w:r>
        <w:r>
          <w:tab/>
        </w:r>
        <w:r>
          <w:fldChar w:fldCharType="begin"/>
        </w:r>
        <w:r>
          <w:instrText xml:space="preserve"> PAGEREF _Toc30378 \h </w:instrText>
        </w:r>
        <w:r>
          <w:fldChar w:fldCharType="separate"/>
        </w:r>
        <w:r>
          <w:t>24</w:t>
        </w:r>
        <w:r>
          <w:fldChar w:fldCharType="end"/>
        </w:r>
      </w:hyperlink>
    </w:p>
    <w:p>
      <w:pPr>
        <w:pStyle w:val="TOC2"/>
        <w:tabs>
          <w:tab w:val="right" w:leader="dot" w:pos="8306"/>
        </w:tabs>
      </w:pPr>
      <w:hyperlink w:anchor="_Toc17988" w:history="1">
        <w:r>
          <w:rPr>
            <w:rFonts w:ascii="仿宋" w:eastAsia="仿宋" w:hAnsi="仿宋" w:cs="仿宋" w:hint="eastAsia"/>
            <w:lang w:eastAsia="zh-CN"/>
          </w:rPr>
          <w:t>(二)、研发周期长</w:t>
        </w:r>
        <w:r>
          <w:tab/>
        </w:r>
        <w:r>
          <w:fldChar w:fldCharType="begin"/>
        </w:r>
        <w:r>
          <w:instrText xml:space="preserve"> PAGEREF _Toc17988 \h </w:instrText>
        </w:r>
        <w:r>
          <w:fldChar w:fldCharType="separate"/>
        </w:r>
        <w:r>
          <w:t>25</w:t>
        </w:r>
        <w:r>
          <w:fldChar w:fldCharType="end"/>
        </w:r>
      </w:hyperlink>
    </w:p>
    <w:p>
      <w:pPr>
        <w:pStyle w:val="TOC2"/>
        <w:tabs>
          <w:tab w:val="right" w:leader="dot" w:pos="8306"/>
        </w:tabs>
      </w:pPr>
      <w:hyperlink w:anchor="_Toc389" w:history="1">
        <w:r>
          <w:rPr>
            <w:rFonts w:ascii="仿宋" w:eastAsia="仿宋" w:hAnsi="仿宋" w:cs="仿宋" w:hint="eastAsia"/>
            <w:lang w:eastAsia="zh-CN"/>
          </w:rPr>
          <w:t>(三)、市场风险大</w:t>
        </w:r>
        <w:r>
          <w:tab/>
        </w:r>
        <w:r>
          <w:fldChar w:fldCharType="begin"/>
        </w:r>
        <w:r>
          <w:instrText xml:space="preserve"> PAGEREF _Toc389 \h </w:instrText>
        </w:r>
        <w:r>
          <w:fldChar w:fldCharType="separate"/>
        </w:r>
        <w:r>
          <w:t>26</w:t>
        </w:r>
        <w:r>
          <w:fldChar w:fldCharType="end"/>
        </w:r>
      </w:hyperlink>
    </w:p>
    <w:p>
      <w:pPr>
        <w:pStyle w:val="TOC2"/>
        <w:tabs>
          <w:tab w:val="right" w:leader="dot" w:pos="8306"/>
        </w:tabs>
      </w:pPr>
      <w:hyperlink w:anchor="_Toc11143" w:history="1">
        <w:r>
          <w:rPr>
            <w:rFonts w:ascii="仿宋" w:eastAsia="仿宋" w:hAnsi="仿宋" w:cs="仿宋" w:hint="eastAsia"/>
            <w:lang w:eastAsia="zh-CN"/>
          </w:rPr>
          <w:t>(四)、利润率高</w:t>
        </w:r>
        <w:r>
          <w:tab/>
        </w:r>
        <w:r>
          <w:fldChar w:fldCharType="begin"/>
        </w:r>
        <w:r>
          <w:instrText xml:space="preserve"> PAGEREF _Toc11143 \h </w:instrText>
        </w:r>
        <w:r>
          <w:fldChar w:fldCharType="separate"/>
        </w:r>
        <w:r>
          <w:t>29</w:t>
        </w:r>
        <w:r>
          <w:fldChar w:fldCharType="end"/>
        </w:r>
      </w:hyperlink>
    </w:p>
    <w:p>
      <w:pPr>
        <w:pStyle w:val="TOC1"/>
        <w:tabs>
          <w:tab w:val="right" w:leader="dot" w:pos="8306"/>
        </w:tabs>
      </w:pPr>
      <w:hyperlink w:anchor="_Toc19550" w:history="1">
        <w:r>
          <w:rPr>
            <w:rFonts w:ascii="仿宋" w:eastAsia="仿宋" w:hAnsi="仿宋" w:cs="仿宋" w:hint="eastAsia"/>
            <w:lang w:eastAsia="zh-CN"/>
          </w:rPr>
          <w:t>八、婴幼儿洗护用品项目计划安排</w:t>
        </w:r>
        <w:r>
          <w:tab/>
        </w:r>
        <w:r>
          <w:fldChar w:fldCharType="begin"/>
        </w:r>
        <w:r>
          <w:instrText xml:space="preserve"> PAGEREF _Toc19550 \h </w:instrText>
        </w:r>
        <w:r>
          <w:fldChar w:fldCharType="separate"/>
        </w:r>
        <w:r>
          <w:t>31</w:t>
        </w:r>
        <w:r>
          <w:fldChar w:fldCharType="end"/>
        </w:r>
      </w:hyperlink>
    </w:p>
    <w:p>
      <w:pPr>
        <w:pStyle w:val="TOC2"/>
        <w:tabs>
          <w:tab w:val="right" w:leader="dot" w:pos="8306"/>
        </w:tabs>
      </w:pPr>
      <w:hyperlink w:anchor="_Toc14005" w:history="1">
        <w:r>
          <w:rPr>
            <w:rFonts w:ascii="仿宋" w:eastAsia="仿宋" w:hAnsi="仿宋" w:cs="仿宋" w:hint="eastAsia"/>
            <w:lang w:eastAsia="zh-CN"/>
          </w:rPr>
          <w:t>(一)、建设周期</w:t>
        </w:r>
        <w:r>
          <w:tab/>
        </w:r>
        <w:r>
          <w:fldChar w:fldCharType="begin"/>
        </w:r>
        <w:r>
          <w:instrText xml:space="preserve"> PAGEREF _Toc14005 \h </w:instrText>
        </w:r>
        <w:r>
          <w:fldChar w:fldCharType="separate"/>
        </w:r>
        <w:r>
          <w:t>31</w:t>
        </w:r>
        <w:r>
          <w:fldChar w:fldCharType="end"/>
        </w:r>
      </w:hyperlink>
    </w:p>
    <w:p>
      <w:pPr>
        <w:pStyle w:val="TOC2"/>
        <w:tabs>
          <w:tab w:val="right" w:leader="dot" w:pos="8306"/>
        </w:tabs>
      </w:pPr>
      <w:hyperlink w:anchor="_Toc21704" w:history="1">
        <w:r>
          <w:rPr>
            <w:rFonts w:ascii="仿宋" w:eastAsia="仿宋" w:hAnsi="仿宋" w:cs="仿宋" w:hint="eastAsia"/>
            <w:lang w:eastAsia="zh-CN"/>
          </w:rPr>
          <w:t>(二)、建设进度</w:t>
        </w:r>
        <w:r>
          <w:tab/>
        </w:r>
        <w:r>
          <w:fldChar w:fldCharType="begin"/>
        </w:r>
        <w:r>
          <w:instrText xml:space="preserve"> PAGEREF _Toc21704 \h </w:instrText>
        </w:r>
        <w:r>
          <w:fldChar w:fldCharType="separate"/>
        </w:r>
        <w:r>
          <w:t>32</w:t>
        </w:r>
        <w:r>
          <w:fldChar w:fldCharType="end"/>
        </w:r>
      </w:hyperlink>
    </w:p>
    <w:p>
      <w:pPr>
        <w:pStyle w:val="TOC2"/>
        <w:tabs>
          <w:tab w:val="right" w:leader="dot" w:pos="8306"/>
        </w:tabs>
      </w:pPr>
      <w:hyperlink w:anchor="_Toc22581" w:history="1">
        <w:r>
          <w:rPr>
            <w:rFonts w:ascii="仿宋" w:eastAsia="仿宋" w:hAnsi="仿宋" w:cs="仿宋" w:hint="eastAsia"/>
            <w:lang w:eastAsia="zh-CN"/>
          </w:rPr>
          <w:t>(三)、进度安排注意事项</w:t>
        </w:r>
        <w:r>
          <w:tab/>
        </w:r>
        <w:r>
          <w:fldChar w:fldCharType="begin"/>
        </w:r>
        <w:r>
          <w:instrText xml:space="preserve"> PAGEREF _Toc22581 \h </w:instrText>
        </w:r>
        <w:r>
          <w:fldChar w:fldCharType="separate"/>
        </w:r>
        <w:r>
          <w:t>33</w:t>
        </w:r>
        <w:r>
          <w:fldChar w:fldCharType="end"/>
        </w:r>
      </w:hyperlink>
    </w:p>
    <w:p>
      <w:pPr>
        <w:pStyle w:val="TOC2"/>
        <w:tabs>
          <w:tab w:val="right" w:leader="dot" w:pos="8306"/>
        </w:tabs>
      </w:pPr>
      <w:hyperlink w:anchor="_Toc5675" w:history="1">
        <w:r>
          <w:rPr>
            <w:rFonts w:ascii="仿宋" w:eastAsia="仿宋" w:hAnsi="仿宋" w:cs="仿宋" w:hint="eastAsia"/>
            <w:lang w:eastAsia="zh-CN"/>
          </w:rPr>
          <w:t>(四)、人力资源配置</w:t>
        </w:r>
        <w:r>
          <w:tab/>
        </w:r>
        <w:r>
          <w:fldChar w:fldCharType="begin"/>
        </w:r>
        <w:r>
          <w:instrText xml:space="preserve"> PAGEREF _Toc5675 \h </w:instrText>
        </w:r>
        <w:r>
          <w:fldChar w:fldCharType="separate"/>
        </w:r>
        <w:r>
          <w:t>35</w:t>
        </w:r>
        <w:r>
          <w:fldChar w:fldCharType="end"/>
        </w:r>
      </w:hyperlink>
    </w:p>
    <w:p>
      <w:pPr>
        <w:pStyle w:val="TOC1"/>
        <w:tabs>
          <w:tab w:val="right" w:leader="dot" w:pos="8306"/>
        </w:tabs>
      </w:pPr>
      <w:hyperlink w:anchor="_Toc8196" w:history="1">
        <w:r>
          <w:rPr>
            <w:rFonts w:ascii="仿宋" w:eastAsia="仿宋" w:hAnsi="仿宋" w:cs="仿宋" w:hint="eastAsia"/>
            <w:lang w:eastAsia="zh-CN"/>
          </w:rPr>
          <w:t>九、生产安全保护</w:t>
        </w:r>
        <w:r>
          <w:tab/>
        </w:r>
        <w:r>
          <w:fldChar w:fldCharType="begin"/>
        </w:r>
        <w:r>
          <w:instrText xml:space="preserve"> PAGEREF _Toc8196 \h </w:instrText>
        </w:r>
        <w:r>
          <w:fldChar w:fldCharType="separate"/>
        </w:r>
        <w:r>
          <w:t>36</w:t>
        </w:r>
        <w:r>
          <w:fldChar w:fldCharType="end"/>
        </w:r>
      </w:hyperlink>
    </w:p>
    <w:p>
      <w:pPr>
        <w:pStyle w:val="TOC2"/>
        <w:tabs>
          <w:tab w:val="right" w:leader="dot" w:pos="8306"/>
        </w:tabs>
      </w:pPr>
      <w:hyperlink w:anchor="_Toc8696" w:history="1">
        <w:r>
          <w:rPr>
            <w:rFonts w:ascii="仿宋" w:eastAsia="仿宋" w:hAnsi="仿宋" w:cs="仿宋" w:hint="eastAsia"/>
            <w:lang w:eastAsia="zh-CN"/>
          </w:rPr>
          <w:t>(一)、消防安全</w:t>
        </w:r>
        <w:r>
          <w:tab/>
        </w:r>
        <w:r>
          <w:fldChar w:fldCharType="begin"/>
        </w:r>
        <w:r>
          <w:instrText xml:space="preserve"> PAGEREF _Toc8696 \h </w:instrText>
        </w:r>
        <w:r>
          <w:fldChar w:fldCharType="separate"/>
        </w:r>
        <w:r>
          <w:t>36</w:t>
        </w:r>
        <w:r>
          <w:fldChar w:fldCharType="end"/>
        </w:r>
      </w:hyperlink>
    </w:p>
    <w:p>
      <w:pPr>
        <w:pStyle w:val="TOC2"/>
        <w:tabs>
          <w:tab w:val="right" w:leader="dot" w:pos="8306"/>
        </w:tabs>
      </w:pPr>
      <w:hyperlink w:anchor="_Toc15758" w:history="1">
        <w:r>
          <w:rPr>
            <w:rFonts w:ascii="仿宋" w:eastAsia="仿宋" w:hAnsi="仿宋" w:cs="仿宋" w:hint="eastAsia"/>
            <w:lang w:eastAsia="zh-CN"/>
          </w:rPr>
          <w:t>(二)、防火防爆总图布置措施</w:t>
        </w:r>
        <w:r>
          <w:tab/>
        </w:r>
        <w:r>
          <w:fldChar w:fldCharType="begin"/>
        </w:r>
        <w:r>
          <w:instrText xml:space="preserve"> PAGEREF _Toc15758 \h </w:instrText>
        </w:r>
        <w:r>
          <w:fldChar w:fldCharType="separate"/>
        </w:r>
        <w:r>
          <w:t>37</w:t>
        </w:r>
        <w:r>
          <w:fldChar w:fldCharType="end"/>
        </w:r>
      </w:hyperlink>
    </w:p>
    <w:p>
      <w:pPr>
        <w:pStyle w:val="TOC2"/>
        <w:tabs>
          <w:tab w:val="right" w:leader="dot" w:pos="8306"/>
        </w:tabs>
      </w:pPr>
      <w:hyperlink w:anchor="_Toc18087" w:history="1">
        <w:r>
          <w:rPr>
            <w:rFonts w:ascii="仿宋" w:eastAsia="仿宋" w:hAnsi="仿宋" w:cs="仿宋" w:hint="eastAsia"/>
            <w:lang w:eastAsia="zh-CN"/>
          </w:rPr>
          <w:t>(三)、自然灾害防范措施</w:t>
        </w:r>
        <w:r>
          <w:tab/>
        </w:r>
        <w:r>
          <w:fldChar w:fldCharType="begin"/>
        </w:r>
        <w:r>
          <w:instrText xml:space="preserve"> PAGEREF _Toc18087 \h </w:instrText>
        </w:r>
        <w:r>
          <w:fldChar w:fldCharType="separate"/>
        </w:r>
        <w:r>
          <w:t>38</w:t>
        </w:r>
        <w:r>
          <w:fldChar w:fldCharType="end"/>
        </w:r>
      </w:hyperlink>
    </w:p>
    <w:p>
      <w:pPr>
        <w:pStyle w:val="TOC2"/>
        <w:tabs>
          <w:tab w:val="right" w:leader="dot" w:pos="8306"/>
        </w:tabs>
      </w:pPr>
      <w:hyperlink w:anchor="_Toc5954" w:history="1">
        <w:r>
          <w:rPr>
            <w:rFonts w:ascii="仿宋" w:eastAsia="仿宋" w:hAnsi="仿宋" w:cs="仿宋" w:hint="eastAsia"/>
            <w:lang w:eastAsia="zh-CN"/>
          </w:rPr>
          <w:t>(四)、安全色及安全标志使用要求</w:t>
        </w:r>
        <w:r>
          <w:tab/>
        </w:r>
        <w:r>
          <w:fldChar w:fldCharType="begin"/>
        </w:r>
        <w:r>
          <w:instrText xml:space="preserve"> PAGEREF _Toc5954 \h </w:instrText>
        </w:r>
        <w:r>
          <w:fldChar w:fldCharType="separate"/>
        </w:r>
        <w:r>
          <w:t>39</w:t>
        </w:r>
        <w:r>
          <w:fldChar w:fldCharType="end"/>
        </w:r>
      </w:hyperlink>
    </w:p>
    <w:p>
      <w:pPr>
        <w:pStyle w:val="TOC2"/>
        <w:tabs>
          <w:tab w:val="right" w:leader="dot" w:pos="8306"/>
        </w:tabs>
      </w:pPr>
      <w:hyperlink w:anchor="_Toc9074" w:history="1">
        <w:r>
          <w:rPr>
            <w:rFonts w:ascii="仿宋" w:eastAsia="仿宋" w:hAnsi="仿宋" w:cs="仿宋" w:hint="eastAsia"/>
            <w:lang w:eastAsia="zh-CN"/>
          </w:rPr>
          <w:t>(五)、防尘防毒措施</w:t>
        </w:r>
        <w:r>
          <w:tab/>
        </w:r>
        <w:r>
          <w:fldChar w:fldCharType="begin"/>
        </w:r>
        <w:r>
          <w:instrText xml:space="preserve"> PAGEREF _Toc9074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5" w:history="1">
        <w:r>
          <w:rPr>
            <w:rFonts w:ascii="仿宋" w:eastAsia="仿宋" w:hAnsi="仿宋" w:cs="仿宋" w:hint="eastAsia"/>
            <w:lang w:eastAsia="zh-CN"/>
          </w:rPr>
          <w:t>(六)、防静电、触电防护及防雷措施</w:t>
        </w:r>
        <w:r>
          <w:tab/>
        </w:r>
        <w:r>
          <w:fldChar w:fldCharType="begin"/>
        </w:r>
        <w:r>
          <w:instrText xml:space="preserve"> PAGEREF _Toc32715 \h </w:instrText>
        </w:r>
        <w:r>
          <w:fldChar w:fldCharType="separate"/>
        </w:r>
        <w:r>
          <w:t>41</w:t>
        </w:r>
        <w:r>
          <w:fldChar w:fldCharType="end"/>
        </w:r>
      </w:hyperlink>
    </w:p>
    <w:p>
      <w:pPr>
        <w:pStyle w:val="TOC2"/>
        <w:tabs>
          <w:tab w:val="right" w:leader="dot" w:pos="8306"/>
        </w:tabs>
      </w:pPr>
      <w:hyperlink w:anchor="_Toc14129" w:history="1">
        <w:r>
          <w:rPr>
            <w:rFonts w:ascii="仿宋" w:eastAsia="仿宋" w:hAnsi="仿宋" w:cs="仿宋" w:hint="eastAsia"/>
            <w:lang w:eastAsia="zh-CN"/>
          </w:rPr>
          <w:t>(七)、机械设备安全保障措施</w:t>
        </w:r>
        <w:r>
          <w:tab/>
        </w:r>
        <w:r>
          <w:fldChar w:fldCharType="begin"/>
        </w:r>
        <w:r>
          <w:instrText xml:space="preserve"> PAGEREF _Toc14129 \h </w:instrText>
        </w:r>
        <w:r>
          <w:fldChar w:fldCharType="separate"/>
        </w:r>
        <w:r>
          <w:t>42</w:t>
        </w:r>
        <w:r>
          <w:fldChar w:fldCharType="end"/>
        </w:r>
      </w:hyperlink>
    </w:p>
    <w:p>
      <w:pPr>
        <w:pStyle w:val="TOC1"/>
        <w:tabs>
          <w:tab w:val="right" w:leader="dot" w:pos="8306"/>
        </w:tabs>
      </w:pPr>
      <w:hyperlink w:anchor="_Toc32282" w:history="1">
        <w:r>
          <w:rPr>
            <w:rFonts w:ascii="仿宋" w:eastAsia="仿宋" w:hAnsi="仿宋" w:cs="仿宋" w:hint="eastAsia"/>
            <w:lang w:eastAsia="zh-CN"/>
          </w:rPr>
          <w:t>十、婴幼儿洗护用品项目风险管理</w:t>
        </w:r>
        <w:r>
          <w:tab/>
        </w:r>
        <w:r>
          <w:fldChar w:fldCharType="begin"/>
        </w:r>
        <w:r>
          <w:instrText xml:space="preserve"> PAGEREF _Toc32282 \h </w:instrText>
        </w:r>
        <w:r>
          <w:fldChar w:fldCharType="separate"/>
        </w:r>
        <w:r>
          <w:t>44</w:t>
        </w:r>
        <w:r>
          <w:fldChar w:fldCharType="end"/>
        </w:r>
      </w:hyperlink>
    </w:p>
    <w:p>
      <w:pPr>
        <w:pStyle w:val="TOC2"/>
        <w:tabs>
          <w:tab w:val="right" w:leader="dot" w:pos="8306"/>
        </w:tabs>
      </w:pPr>
      <w:hyperlink w:anchor="_Toc10944" w:history="1">
        <w:r>
          <w:rPr>
            <w:rFonts w:ascii="仿宋" w:eastAsia="仿宋" w:hAnsi="仿宋" w:cs="仿宋" w:hint="eastAsia"/>
            <w:lang w:eastAsia="zh-CN"/>
          </w:rPr>
          <w:t>(一)、风险识别与评估</w:t>
        </w:r>
        <w:r>
          <w:tab/>
        </w:r>
        <w:r>
          <w:fldChar w:fldCharType="begin"/>
        </w:r>
        <w:r>
          <w:instrText xml:space="preserve"> PAGEREF _Toc10944 \h </w:instrText>
        </w:r>
        <w:r>
          <w:fldChar w:fldCharType="separate"/>
        </w:r>
        <w:r>
          <w:t>44</w:t>
        </w:r>
        <w:r>
          <w:fldChar w:fldCharType="end"/>
        </w:r>
      </w:hyperlink>
    </w:p>
    <w:p>
      <w:pPr>
        <w:pStyle w:val="TOC2"/>
        <w:tabs>
          <w:tab w:val="right" w:leader="dot" w:pos="8306"/>
        </w:tabs>
      </w:pPr>
      <w:hyperlink w:anchor="_Toc1693" w:history="1">
        <w:r>
          <w:rPr>
            <w:rFonts w:ascii="仿宋" w:eastAsia="仿宋" w:hAnsi="仿宋" w:cs="仿宋" w:hint="eastAsia"/>
            <w:lang w:eastAsia="zh-CN"/>
          </w:rPr>
          <w:t>(二)、风险应对策略</w:t>
        </w:r>
        <w:r>
          <w:tab/>
        </w:r>
        <w:r>
          <w:fldChar w:fldCharType="begin"/>
        </w:r>
        <w:r>
          <w:instrText xml:space="preserve"> PAGEREF _Toc1693 \h </w:instrText>
        </w:r>
        <w:r>
          <w:fldChar w:fldCharType="separate"/>
        </w:r>
        <w:r>
          <w:t>45</w:t>
        </w:r>
        <w:r>
          <w:fldChar w:fldCharType="end"/>
        </w:r>
      </w:hyperlink>
    </w:p>
    <w:p>
      <w:pPr>
        <w:pStyle w:val="TOC2"/>
        <w:tabs>
          <w:tab w:val="right" w:leader="dot" w:pos="8306"/>
        </w:tabs>
      </w:pPr>
      <w:hyperlink w:anchor="_Toc23501" w:history="1">
        <w:r>
          <w:rPr>
            <w:rFonts w:ascii="仿宋" w:eastAsia="仿宋" w:hAnsi="仿宋" w:cs="仿宋" w:hint="eastAsia"/>
            <w:lang w:eastAsia="zh-CN"/>
          </w:rPr>
          <w:t>(三)、风险监控与控制</w:t>
        </w:r>
        <w:r>
          <w:tab/>
        </w:r>
        <w:r>
          <w:fldChar w:fldCharType="begin"/>
        </w:r>
        <w:r>
          <w:instrText xml:space="preserve"> PAGEREF _Toc23501 \h </w:instrText>
        </w:r>
        <w:r>
          <w:fldChar w:fldCharType="separate"/>
        </w:r>
        <w:r>
          <w:t>47</w:t>
        </w:r>
        <w:r>
          <w:fldChar w:fldCharType="end"/>
        </w:r>
      </w:hyperlink>
    </w:p>
    <w:p>
      <w:pPr>
        <w:pStyle w:val="TOC1"/>
        <w:tabs>
          <w:tab w:val="right" w:leader="dot" w:pos="8306"/>
        </w:tabs>
      </w:pPr>
      <w:hyperlink w:anchor="_Toc14169" w:history="1">
        <w:r>
          <w:rPr>
            <w:rFonts w:ascii="仿宋" w:eastAsia="仿宋" w:hAnsi="仿宋" w:cs="仿宋" w:hint="eastAsia"/>
            <w:lang w:eastAsia="zh-CN"/>
          </w:rPr>
          <w:t>十一、婴幼儿洗护用品项目人力资源管理</w:t>
        </w:r>
        <w:r>
          <w:tab/>
        </w:r>
        <w:r>
          <w:fldChar w:fldCharType="begin"/>
        </w:r>
        <w:r>
          <w:instrText xml:space="preserve"> PAGEREF _Toc14169 \h </w:instrText>
        </w:r>
        <w:r>
          <w:fldChar w:fldCharType="separate"/>
        </w:r>
        <w:r>
          <w:t>48</w:t>
        </w:r>
        <w:r>
          <w:fldChar w:fldCharType="end"/>
        </w:r>
      </w:hyperlink>
    </w:p>
    <w:p>
      <w:pPr>
        <w:pStyle w:val="TOC2"/>
        <w:tabs>
          <w:tab w:val="right" w:leader="dot" w:pos="8306"/>
        </w:tabs>
      </w:pPr>
      <w:hyperlink w:anchor="_Toc4879" w:history="1">
        <w:r>
          <w:rPr>
            <w:rFonts w:ascii="仿宋" w:eastAsia="仿宋" w:hAnsi="仿宋" w:cs="仿宋" w:hint="eastAsia"/>
            <w:lang w:eastAsia="zh-CN"/>
          </w:rPr>
          <w:t>(一)、建立健全的预算管理制度</w:t>
        </w:r>
        <w:r>
          <w:tab/>
        </w:r>
        <w:r>
          <w:fldChar w:fldCharType="begin"/>
        </w:r>
        <w:r>
          <w:instrText xml:space="preserve"> PAGEREF _Toc4879 \h </w:instrText>
        </w:r>
        <w:r>
          <w:fldChar w:fldCharType="separate"/>
        </w:r>
        <w:r>
          <w:t>48</w:t>
        </w:r>
        <w:r>
          <w:fldChar w:fldCharType="end"/>
        </w:r>
      </w:hyperlink>
    </w:p>
    <w:p>
      <w:pPr>
        <w:pStyle w:val="TOC2"/>
        <w:tabs>
          <w:tab w:val="right" w:leader="dot" w:pos="8306"/>
        </w:tabs>
      </w:pPr>
      <w:hyperlink w:anchor="_Toc30155" w:history="1">
        <w:r>
          <w:rPr>
            <w:rFonts w:ascii="仿宋" w:eastAsia="仿宋" w:hAnsi="仿宋" w:cs="仿宋" w:hint="eastAsia"/>
            <w:lang w:eastAsia="zh-CN"/>
          </w:rPr>
          <w:t>(二)、加强资金流动监控</w:t>
        </w:r>
        <w:r>
          <w:tab/>
        </w:r>
        <w:r>
          <w:fldChar w:fldCharType="begin"/>
        </w:r>
        <w:r>
          <w:instrText xml:space="preserve"> PAGEREF _Toc30155 \h </w:instrText>
        </w:r>
        <w:r>
          <w:fldChar w:fldCharType="separate"/>
        </w:r>
        <w:r>
          <w:t>50</w:t>
        </w:r>
        <w:r>
          <w:fldChar w:fldCharType="end"/>
        </w:r>
      </w:hyperlink>
    </w:p>
    <w:p>
      <w:pPr>
        <w:pStyle w:val="TOC2"/>
        <w:tabs>
          <w:tab w:val="right" w:leader="dot" w:pos="8306"/>
        </w:tabs>
      </w:pPr>
      <w:hyperlink w:anchor="_Toc26927" w:history="1">
        <w:r>
          <w:rPr>
            <w:rFonts w:ascii="仿宋" w:eastAsia="仿宋" w:hAnsi="仿宋" w:cs="仿宋" w:hint="eastAsia"/>
            <w:lang w:eastAsia="zh-CN"/>
          </w:rPr>
          <w:t>(三)、制定完善的风险控制机制</w:t>
        </w:r>
        <w:r>
          <w:tab/>
        </w:r>
        <w:r>
          <w:fldChar w:fldCharType="begin"/>
        </w:r>
        <w:r>
          <w:instrText xml:space="preserve"> PAGEREF _Toc26927 \h </w:instrText>
        </w:r>
        <w:r>
          <w:fldChar w:fldCharType="separate"/>
        </w:r>
        <w:r>
          <w:t>51</w:t>
        </w:r>
        <w:r>
          <w:fldChar w:fldCharType="end"/>
        </w:r>
      </w:hyperlink>
    </w:p>
    <w:p>
      <w:pPr>
        <w:pStyle w:val="TOC2"/>
        <w:tabs>
          <w:tab w:val="right" w:leader="dot" w:pos="8306"/>
        </w:tabs>
      </w:pPr>
      <w:hyperlink w:anchor="_Toc1198" w:history="1">
        <w:r>
          <w:rPr>
            <w:rFonts w:ascii="仿宋" w:eastAsia="仿宋" w:hAnsi="仿宋" w:cs="仿宋" w:hint="eastAsia"/>
            <w:lang w:eastAsia="zh-CN"/>
          </w:rPr>
          <w:t>(四)、优化成本管理</w:t>
        </w:r>
        <w:r>
          <w:tab/>
        </w:r>
        <w:r>
          <w:fldChar w:fldCharType="begin"/>
        </w:r>
        <w:r>
          <w:instrText xml:space="preserve"> PAGEREF _Toc1198 \h </w:instrText>
        </w:r>
        <w:r>
          <w:fldChar w:fldCharType="separate"/>
        </w:r>
        <w:r>
          <w:t>52</w:t>
        </w:r>
        <w:r>
          <w:fldChar w:fldCharType="end"/>
        </w:r>
      </w:hyperlink>
    </w:p>
    <w:p>
      <w:pPr>
        <w:pStyle w:val="TOC1"/>
        <w:tabs>
          <w:tab w:val="right" w:leader="dot" w:pos="8306"/>
        </w:tabs>
      </w:pPr>
      <w:hyperlink w:anchor="_Toc14307" w:history="1">
        <w:r>
          <w:rPr>
            <w:rFonts w:ascii="仿宋" w:eastAsia="仿宋" w:hAnsi="仿宋" w:cs="仿宋" w:hint="eastAsia"/>
            <w:lang w:eastAsia="zh-CN"/>
          </w:rPr>
          <w:t>十二、婴幼儿洗护用品项目社会影响</w:t>
        </w:r>
        <w:r>
          <w:tab/>
        </w:r>
        <w:r>
          <w:fldChar w:fldCharType="begin"/>
        </w:r>
        <w:r>
          <w:instrText xml:space="preserve"> PAGEREF _Toc14307 \h </w:instrText>
        </w:r>
        <w:r>
          <w:fldChar w:fldCharType="separate"/>
        </w:r>
        <w:r>
          <w:t>54</w:t>
        </w:r>
        <w:r>
          <w:fldChar w:fldCharType="end"/>
        </w:r>
      </w:hyperlink>
    </w:p>
    <w:p>
      <w:pPr>
        <w:pStyle w:val="TOC2"/>
        <w:tabs>
          <w:tab w:val="right" w:leader="dot" w:pos="8306"/>
        </w:tabs>
      </w:pPr>
      <w:hyperlink w:anchor="_Toc6428" w:history="1">
        <w:r>
          <w:rPr>
            <w:rFonts w:ascii="仿宋" w:eastAsia="仿宋" w:hAnsi="仿宋" w:cs="仿宋" w:hint="eastAsia"/>
            <w:lang w:eastAsia="zh-CN"/>
          </w:rPr>
          <w:t>(一)、社会责任与义务</w:t>
        </w:r>
        <w:r>
          <w:tab/>
        </w:r>
        <w:r>
          <w:fldChar w:fldCharType="begin"/>
        </w:r>
        <w:r>
          <w:instrText xml:space="preserve"> PAGEREF _Toc6428 \h </w:instrText>
        </w:r>
        <w:r>
          <w:fldChar w:fldCharType="separate"/>
        </w:r>
        <w:r>
          <w:t>54</w:t>
        </w:r>
        <w:r>
          <w:fldChar w:fldCharType="end"/>
        </w:r>
      </w:hyperlink>
    </w:p>
    <w:p>
      <w:pPr>
        <w:pStyle w:val="TOC2"/>
        <w:tabs>
          <w:tab w:val="right" w:leader="dot" w:pos="8306"/>
        </w:tabs>
      </w:pPr>
      <w:hyperlink w:anchor="_Toc8469" w:history="1">
        <w:r>
          <w:rPr>
            <w:rFonts w:ascii="仿宋" w:eastAsia="仿宋" w:hAnsi="仿宋" w:cs="仿宋" w:hint="eastAsia"/>
            <w:lang w:eastAsia="zh-CN"/>
          </w:rPr>
          <w:t>(二)、社会参与与沟通</w:t>
        </w:r>
        <w:r>
          <w:tab/>
        </w:r>
        <w:r>
          <w:fldChar w:fldCharType="begin"/>
        </w:r>
        <w:r>
          <w:instrText xml:space="preserve"> PAGEREF _Toc8469 \h </w:instrText>
        </w:r>
        <w:r>
          <w:fldChar w:fldCharType="separate"/>
        </w:r>
        <w:r>
          <w:t>54</w:t>
        </w:r>
        <w:r>
          <w:fldChar w:fldCharType="end"/>
        </w:r>
      </w:hyperlink>
    </w:p>
    <w:p>
      <w:pPr>
        <w:pStyle w:val="TOC1"/>
        <w:tabs>
          <w:tab w:val="right" w:leader="dot" w:pos="8306"/>
        </w:tabs>
      </w:pPr>
      <w:hyperlink w:anchor="_Toc29101" w:history="1">
        <w:r>
          <w:rPr>
            <w:rFonts w:ascii="仿宋" w:eastAsia="仿宋" w:hAnsi="仿宋" w:cs="仿宋" w:hint="eastAsia"/>
            <w:lang w:eastAsia="zh-CN"/>
          </w:rPr>
          <w:t>十三、婴幼儿洗护用品项目实施保障措施</w:t>
        </w:r>
        <w:r>
          <w:tab/>
        </w:r>
        <w:r>
          <w:fldChar w:fldCharType="begin"/>
        </w:r>
        <w:r>
          <w:instrText xml:space="preserve"> PAGEREF _Toc29101 \h </w:instrText>
        </w:r>
        <w:r>
          <w:fldChar w:fldCharType="separate"/>
        </w:r>
        <w:r>
          <w:t>55</w:t>
        </w:r>
        <w:r>
          <w:fldChar w:fldCharType="end"/>
        </w:r>
      </w:hyperlink>
    </w:p>
    <w:p>
      <w:pPr>
        <w:pStyle w:val="TOC2"/>
        <w:tabs>
          <w:tab w:val="right" w:leader="dot" w:pos="8306"/>
        </w:tabs>
      </w:pPr>
      <w:hyperlink w:anchor="_Toc17417" w:history="1">
        <w:r>
          <w:rPr>
            <w:rFonts w:ascii="仿宋" w:eastAsia="仿宋" w:hAnsi="仿宋" w:cs="仿宋" w:hint="eastAsia"/>
            <w:lang w:eastAsia="zh-CN"/>
          </w:rPr>
          <w:t>(一)、婴幼儿洗护用品项目实施保障机制</w:t>
        </w:r>
        <w:r>
          <w:tab/>
        </w:r>
        <w:r>
          <w:fldChar w:fldCharType="begin"/>
        </w:r>
        <w:r>
          <w:instrText xml:space="preserve"> PAGEREF _Toc17417 \h </w:instrText>
        </w:r>
        <w:r>
          <w:fldChar w:fldCharType="separate"/>
        </w:r>
        <w:r>
          <w:t>55</w:t>
        </w:r>
        <w:r>
          <w:fldChar w:fldCharType="end"/>
        </w:r>
      </w:hyperlink>
    </w:p>
    <w:p>
      <w:pPr>
        <w:pStyle w:val="TOC2"/>
        <w:tabs>
          <w:tab w:val="right" w:leader="dot" w:pos="8306"/>
        </w:tabs>
      </w:pPr>
      <w:hyperlink w:anchor="_Toc18295" w:history="1">
        <w:r>
          <w:rPr>
            <w:rFonts w:ascii="仿宋" w:eastAsia="仿宋" w:hAnsi="仿宋" w:cs="仿宋" w:hint="eastAsia"/>
            <w:lang w:eastAsia="zh-CN"/>
          </w:rPr>
          <w:t>(二)、婴幼儿洗护用品项目法律合规要求</w:t>
        </w:r>
        <w:r>
          <w:tab/>
        </w:r>
        <w:r>
          <w:fldChar w:fldCharType="begin"/>
        </w:r>
        <w:r>
          <w:instrText xml:space="preserve"> PAGEREF _Toc18295 \h </w:instrText>
        </w:r>
        <w:r>
          <w:fldChar w:fldCharType="separate"/>
        </w:r>
        <w:r>
          <w:t>59</w:t>
        </w:r>
        <w:r>
          <w:fldChar w:fldCharType="end"/>
        </w:r>
      </w:hyperlink>
    </w:p>
    <w:p>
      <w:pPr>
        <w:pStyle w:val="TOC2"/>
        <w:tabs>
          <w:tab w:val="right" w:leader="dot" w:pos="8306"/>
        </w:tabs>
      </w:pPr>
      <w:hyperlink w:anchor="_Toc14554" w:history="1">
        <w:r>
          <w:rPr>
            <w:rFonts w:ascii="仿宋" w:eastAsia="仿宋" w:hAnsi="仿宋" w:cs="仿宋" w:hint="eastAsia"/>
            <w:lang w:eastAsia="zh-CN"/>
          </w:rPr>
          <w:t>(三)、婴幼儿洗护用品项目合同管理与法律事务</w:t>
        </w:r>
        <w:r>
          <w:tab/>
        </w:r>
        <w:r>
          <w:fldChar w:fldCharType="begin"/>
        </w:r>
        <w:r>
          <w:instrText xml:space="preserve"> PAGEREF _Toc14554 \h </w:instrText>
        </w:r>
        <w:r>
          <w:fldChar w:fldCharType="separate"/>
        </w:r>
        <w:r>
          <w:t>64</w:t>
        </w:r>
        <w:r>
          <w:fldChar w:fldCharType="end"/>
        </w:r>
      </w:hyperlink>
    </w:p>
    <w:p>
      <w:pPr>
        <w:pStyle w:val="TOC2"/>
        <w:tabs>
          <w:tab w:val="right" w:leader="dot" w:pos="8306"/>
        </w:tabs>
      </w:pPr>
      <w:hyperlink w:anchor="_Toc28698" w:history="1">
        <w:r>
          <w:rPr>
            <w:rFonts w:ascii="仿宋" w:eastAsia="仿宋" w:hAnsi="仿宋" w:cs="仿宋" w:hint="eastAsia"/>
            <w:lang w:eastAsia="zh-CN"/>
          </w:rPr>
          <w:t>(四)、婴幼儿洗护用品项目知识产权保护策略</w:t>
        </w:r>
        <w:r>
          <w:tab/>
        </w:r>
        <w:r>
          <w:fldChar w:fldCharType="begin"/>
        </w:r>
        <w:r>
          <w:instrText xml:space="preserve"> PAGEREF _Toc28698 \h </w:instrText>
        </w:r>
        <w:r>
          <w:fldChar w:fldCharType="separate"/>
        </w:r>
        <w:r>
          <w:t>70</w:t>
        </w:r>
        <w:r>
          <w:fldChar w:fldCharType="end"/>
        </w:r>
      </w:hyperlink>
    </w:p>
    <w:p>
      <w:pPr>
        <w:pStyle w:val="TOC1"/>
        <w:tabs>
          <w:tab w:val="right" w:leader="dot" w:pos="8306"/>
        </w:tabs>
      </w:pPr>
      <w:hyperlink w:anchor="_Toc27854" w:history="1">
        <w:r>
          <w:rPr>
            <w:rFonts w:ascii="仿宋" w:eastAsia="仿宋" w:hAnsi="仿宋" w:cs="仿宋" w:hint="eastAsia"/>
            <w:lang w:eastAsia="zh-CN"/>
          </w:rPr>
          <w:t>十四、供应链管理</w:t>
        </w:r>
        <w:r>
          <w:tab/>
        </w:r>
        <w:r>
          <w:fldChar w:fldCharType="begin"/>
        </w:r>
        <w:r>
          <w:instrText xml:space="preserve"> PAGEREF _Toc27854 \h </w:instrText>
        </w:r>
        <w:r>
          <w:fldChar w:fldCharType="separate"/>
        </w:r>
        <w:r>
          <w:t>73</w:t>
        </w:r>
        <w:r>
          <w:fldChar w:fldCharType="end"/>
        </w:r>
      </w:hyperlink>
    </w:p>
    <w:p>
      <w:pPr>
        <w:pStyle w:val="TOC2"/>
        <w:tabs>
          <w:tab w:val="right" w:leader="dot" w:pos="8306"/>
        </w:tabs>
      </w:pPr>
      <w:hyperlink w:anchor="_Toc329" w:history="1">
        <w:r>
          <w:rPr>
            <w:rFonts w:ascii="仿宋" w:eastAsia="仿宋" w:hAnsi="仿宋" w:cs="仿宋" w:hint="eastAsia"/>
            <w:lang w:eastAsia="zh-CN"/>
          </w:rPr>
          <w:t>(一)、供应链战略规划</w:t>
        </w:r>
        <w:r>
          <w:tab/>
        </w:r>
        <w:r>
          <w:fldChar w:fldCharType="begin"/>
        </w:r>
        <w:r>
          <w:instrText xml:space="preserve"> PAGEREF _Toc329 \h </w:instrText>
        </w:r>
        <w:r>
          <w:fldChar w:fldCharType="separate"/>
        </w:r>
        <w:r>
          <w:t>73</w:t>
        </w:r>
        <w:r>
          <w:fldChar w:fldCharType="end"/>
        </w:r>
      </w:hyperlink>
    </w:p>
    <w:p>
      <w:pPr>
        <w:pStyle w:val="TOC2"/>
        <w:tabs>
          <w:tab w:val="right" w:leader="dot" w:pos="8306"/>
        </w:tabs>
      </w:pPr>
      <w:hyperlink w:anchor="_Toc3656" w:history="1">
        <w:r>
          <w:rPr>
            <w:rFonts w:ascii="仿宋" w:eastAsia="仿宋" w:hAnsi="仿宋" w:cs="仿宋" w:hint="eastAsia"/>
            <w:lang w:eastAsia="zh-CN"/>
          </w:rPr>
          <w:t>(二)、供应商选择与合作</w:t>
        </w:r>
        <w:r>
          <w:tab/>
        </w:r>
        <w:r>
          <w:fldChar w:fldCharType="begin"/>
        </w:r>
        <w:r>
          <w:instrText xml:space="preserve"> PAGEREF _Toc3656 \h </w:instrText>
        </w:r>
        <w:r>
          <w:fldChar w:fldCharType="separate"/>
        </w:r>
        <w:r>
          <w:t>74</w:t>
        </w:r>
        <w:r>
          <w:fldChar w:fldCharType="end"/>
        </w:r>
      </w:hyperlink>
    </w:p>
    <w:p>
      <w:pPr>
        <w:pStyle w:val="TOC2"/>
        <w:tabs>
          <w:tab w:val="right" w:leader="dot" w:pos="8306"/>
        </w:tabs>
      </w:pPr>
      <w:hyperlink w:anchor="_Toc2405" w:history="1">
        <w:r>
          <w:rPr>
            <w:rFonts w:ascii="仿宋" w:eastAsia="仿宋" w:hAnsi="仿宋" w:cs="仿宋" w:hint="eastAsia"/>
            <w:lang w:eastAsia="zh-CN"/>
          </w:rPr>
          <w:t>(三)、物流与库存管理</w:t>
        </w:r>
        <w:r>
          <w:tab/>
        </w:r>
        <w:r>
          <w:fldChar w:fldCharType="begin"/>
        </w:r>
        <w:r>
          <w:instrText xml:space="preserve"> PAGEREF _Toc2405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2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3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婴幼儿洗护用品项目的主要产品是XXXX，预计年产值为XXX万元。这一产品在市场中占据着重要的地位，其广泛的应用范围使得该婴幼儿洗护用品项目的市场前景非常广阔。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婴幼儿洗护用品项目的xxx产品作为重要的原材料之一，将在多个领域发挥关键作用。其在建筑、交通、能源等方面的广泛应用将为整个产业链提供强大的支持，形成产业协同效应。婴幼儿洗护用品项目的年产值XXX万XXX万XXX万万元不仅反映了其在市场上的巨大潜力，更预示着它对国民经济的积极贡献。这种关联度高、涉及面广的产业关系，使得该婴幼儿洗护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总征地面积为XXXX平方米，相当于约XX.XX亩，其中净用地面积为XXXX平方米，红线范围内相当于约XX.XX亩。这一用地规模充分考虑了婴幼儿洗护用品项目的建设需求，保障了婴幼儿洗护用品项目在合适的空间内得以充分发展。婴幼儿洗护用品项目规划的总建筑面积为XXXX平方米，其中主体工程建设占XXXX平方米，计容建筑面积达XXXX平方米。预计建筑工程的投资将达到XXXX万元，为婴幼儿洗护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计划购置的设备共计XXXX台（套），设备购置费用为XXXX万元。这一设备购置计划充分考虑到婴幼儿洗护用品项目的生产需求和技术要求，确保了婴幼儿洗护用品项目在生产运营中具备先进的技术装备和高效的生产能力。设备的合理配置将为婴幼儿洗护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计划总投资为XXXX万元，预计年实现营业收入为XXXX万元。这一产能规模的设定旨在确保婴幼儿洗护用品项目能够在投资与回报之间取得平衡，实现长期可持续的发展。婴幼儿洗护用品项目的总投资充分考虑到各个方面的需求，包括用地建设、设备购置等多个环节，以确保婴幼儿洗护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173"/>
      <w:r>
        <w:rPr>
          <w:rFonts w:ascii="仿宋" w:eastAsia="仿宋" w:hAnsi="仿宋" w:cs="仿宋" w:hint="eastAsia"/>
          <w:sz w:val="28"/>
          <w:lang w:eastAsia="zh-CN"/>
        </w:rPr>
        <w:t>二、婴幼儿洗护用品项目概论</w:t>
      </w:r>
      <w:bookmarkEnd w:id="5"/>
    </w:p>
    <w:p>
      <w:pPr>
        <w:pStyle w:val="Heading2"/>
        <w:rPr>
          <w:rFonts w:ascii="仿宋" w:eastAsia="仿宋" w:hAnsi="仿宋" w:cs="仿宋" w:hint="eastAsia"/>
          <w:lang w:eastAsia="zh-CN"/>
        </w:rPr>
      </w:pPr>
      <w:bookmarkStart w:id="6" w:name="_Toc10350"/>
      <w:r>
        <w:rPr>
          <w:rFonts w:ascii="仿宋" w:eastAsia="仿宋" w:hAnsi="仿宋" w:cs="仿宋" w:hint="eastAsia"/>
          <w:lang w:eastAsia="zh-CN"/>
        </w:rPr>
        <w:t>(一)、婴幼儿洗护用品项目概况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起源追溯至对市场的深入洞察。市场的不断演变与变革为婴幼儿洗护用品项目提供了难得的机遇。当前市场存在的需求缺口和变革的大环境共同构成了婴幼儿洗护用品项目的背景。这个婴幼儿洗护用品项目旨在充分利用市场机遇，填补行业中尚未满足的需求，为客户提供全新的解决方案。市场的变革和需求的增长使得这个婴幼儿洗护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婴幼儿洗护用品项目名称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正式命名为婴幼儿洗护用品。这个名称不仅仅是一个标识，更代表了婴幼儿洗护用品项目的核心理念和愿景。它蕴含着婴幼儿洗护用品项目所要解决问题的关键字，具有强烈的表达和辨识度，为婴幼儿洗护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婴幼儿洗护用品项目目标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核心目标是提供一种全新、高效的解决方案，满足客户日益增长的需求。婴幼儿洗护用品项目追求的不仅仅是满足市场需求，更是在市场中获得卓越的竞争优势。通过不断提升产品或服务的质量和创新水平，婴幼儿洗护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婴幼儿洗护用品项目范围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全面涵盖了产品研发、制造、市场推广和售后服务，确保从产品设计到最终用户体验的全方位关注。这一全面的婴幼儿洗护用品项目范围是为了确保婴幼儿洗护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婴幼儿洗护用品项目时间表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婴幼儿洗护用品项目计划在未来18个月内完成，包括研发、测试、市场试点和正式推出等不同阶段。这个时间表的合理设计是为了确保婴幼儿洗护用品项目各个阶段的顺利推进，以便按时交付高质量的成果。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婴幼儿洗护用品项目预算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总预算估算为XX百万美元，主要分配在研发、市场推广、人员培训和运营等方面。这一充足的预算为婴幼儿洗护用品项目提供了充足的资源，确保婴幼儿洗护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婴幼儿洗护用品项目风险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可能面临的风险包括市场接受度低、技术难题、竞争激烈等。婴幼儿洗护用品项目团队已经制定了相应的风险应对计划，通过前瞻性的风险管理，确保婴幼儿洗护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婴幼儿洗护用品项目团队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婴幼儿洗护用品项目汇聚了一支经验丰富、多领域专业素养的核心团队，确保婴幼儿洗护用品项目在各个方面都能拥有高水平的执行力。团队的协同作战是婴幼儿洗护用品项目成功的关键因素之一。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婴幼儿洗护用品项目背景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婴幼儿洗护用品项目的背景根植于市场对更高效、创新产品的渴望，同时也受到科技发展对行业格局的深刻改变的影响。这为婴幼儿洗护用品项目提供了广阔的发展空间和市场需求。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婴幼儿洗护用品项目现状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截至目前，婴幼儿洗护用品项目已完成市场调研和技术验证，取得了初步的成功。这为婴幼儿洗护用品项目在未来的发展奠定了坚实的基础，为更远大的目标打下了坚实的基石。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533"/>
      <w:r>
        <w:rPr>
          <w:rFonts w:ascii="仿宋" w:eastAsia="仿宋" w:hAnsi="仿宋" w:cs="仿宋" w:hint="eastAsia"/>
          <w:sz w:val="28"/>
          <w:lang w:eastAsia="zh-CN"/>
        </w:rPr>
        <w:t>(二)、婴幼儿洗护用品项目目标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keyword》婴幼儿洗护用品项目首要业务目标是在市场中占据有利地位，实现产品/服务的成功推广和销售。通过不断提升产品质量、创新性，婴幼儿洗护用品项目追求成为行业中的领导者，赢得更多客户的青睐。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在科技迅速发展的时代，婴幼儿洗护用品项目着眼于技术创新。通过持续的研发和技术升级，婴幼儿洗护用品项目旨在推出更具创新性的产品或服务，以满足市场对新鲜、先进解决方案的需求。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为了建立可持续的客户关系，婴幼儿洗护用品项目设定了客户满意度目标。通过提供卓越的产品质量和优质的客户服务，婴幼儿洗护用品项目追求赢得客户的信任和忠诚度，确保他们的满意度达到行业领先水平。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婴幼儿洗护用品项目注重社会责任和可持续发展。通过实施环保、社会责任婴幼儿洗护用品项目，婴幼儿洗护用品项目致力于在经济发展的同时保护环境，促进社会公平，实现可持续经营。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婴幼儿洗护用品项目的团队是实现目标的核心驱动力。因此，婴幼儿洗护用品项目设定了团队发展目标，包括提升团队成员的专业技能、培养领导力，以及搭建协同高效的团队工作氛围。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007"/>
      <w:r>
        <w:rPr>
          <w:rFonts w:ascii="仿宋" w:eastAsia="仿宋" w:hAnsi="仿宋" w:cs="仿宋" w:hint="eastAsia"/>
          <w:sz w:val="28"/>
          <w:lang w:eastAsia="zh-CN"/>
        </w:rPr>
        <w:t>(三)、婴幼儿洗护用品项目提出的理由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婴幼儿洗护用品项目提出的理由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源于对市场机遇的深刻洞察。当前市场中存在的需求缺口和行业发展趋势表明，有巨大的商业机会等待被开发。通过准确捕捉市场机遇，婴幼儿洗护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理念基于对技术创新的信仰。通过持续的研发和技术投入，婴幼儿洗护用品项目有望推出更具创新性的产品或服务。在科技飞速发展的当下，婴幼儿洗护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是为了增强企业的行业竞争力。通过提升产品或服务的质量和独特性，婴幼儿洗护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响应了消费者需求的变化。随着社会和科技的不断发展，消费者对产品和服务的需求也在发生变化。通过深入了解并及时回应消费者的新需求，婴幼儿洗护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是企业战略发展规划的一部分。在面对日益激烈的市场竞争和不断变化的商业环境中，婴幼儿洗护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不仅仅是基于商业考量，还注重社会责任。通过推出环保、社会责任等方面的婴幼儿洗护用品项目，婴幼儿洗护用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婴幼儿洗护用品项目的提出反映了对利益相关者期望的关注。包括客户、员工、投资者等利益相关者在企业发展中都有着各自的期望，婴幼儿洗护用品项目力求在满足这些期望的同时，取得更大的共赢。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81"/>
      <w:r>
        <w:rPr>
          <w:rFonts w:ascii="仿宋" w:eastAsia="仿宋" w:hAnsi="仿宋" w:cs="仿宋" w:hint="eastAsia"/>
          <w:sz w:val="28"/>
          <w:lang w:eastAsia="zh-CN"/>
        </w:rPr>
        <w:t>(四)、婴幼儿洗护用品项目意义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在实施婴幼儿洗护用品项目的过程中，我们不仅仅是在追逐商业成功，更是为企业和社会的多个层面创造了深远的意义。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的首要意义在于提升企业的市场竞争力。通过持续的创新和对产品质量的高标准要求，婴幼儿洗护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幼儿洗护用品项目的推进将促使行业技术水平的提升。通过引入先进技术和创新性解决方案，婴幼儿洗护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婴幼儿洗护用品项目不仅创造了大量就业机会，提高了就业水平，还注重社会责任和环保。通过参与社会公益事业和推动环保婴幼儿洗护用品项目，婴幼儿洗护用品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综合而言，婴幼儿洗护用品项目意义重大，不仅推动了企业的发展，也为行业和社会的进步贡献了积极力量。这是一个全面而深刻的影响，将在未来产生可持续的正面效应。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057"/>
      <w:r>
        <w:rPr>
          <w:rFonts w:ascii="仿宋" w:eastAsia="仿宋" w:hAnsi="仿宋" w:cs="仿宋" w:hint="eastAsia"/>
          <w:sz w:val="28"/>
          <w:lang w:eastAsia="zh-CN"/>
        </w:rPr>
        <w:t>(五)、婴幼儿洗护用品项目背景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在当今迅猛发展的商业环境中，婴幼儿洗护用品项目的动因根植于对多方面因素的审慎考量。这个婴幼儿洗护用品项目的提出并非孤立的决策，而是对企业所处背景深入思考的产物。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婴幼儿洗护用品项目背后的首要原因。科技的迅速发展和全球市场的快速变化使得企业必须灵活应对。婴幼儿洗护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竞争的激烈程度也是婴幼儿洗护用品项目背景中不可忽视的一环。企业需要在激烈竞争中脱颖而出，为此，婴幼儿洗护用品项目致力于打破常规，提供独特的价值主张，以吸引客户并确保市场份额的增长。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技术的迅速发展为企业带来了机遇与挑战。作为婴幼儿洗护用品项目启动的背景之一，对新兴技术的应用将有助于提升企业的技术水平，使其在不断演进的商业环境中保持竞争优势。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此外，社会对企业责任的期望也在逐渐升高。婴幼儿洗护用品项目充分融入了社会责任的理念，通过可持续经营和社会公益婴幼儿洗护用品项目，企图为社会贡献一份力量，在商业成功的同时关注社会价值。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881"/>
      <w:r>
        <w:rPr>
          <w:rFonts w:ascii="仿宋" w:eastAsia="仿宋" w:hAnsi="仿宋" w:cs="仿宋" w:hint="eastAsia"/>
          <w:sz w:val="28"/>
          <w:lang w:eastAsia="zh-CN"/>
        </w:rPr>
        <w:t>三、婴幼儿洗护用品项目绩效评估</w:t>
      </w:r>
      <w:bookmarkEnd w:id="11"/>
    </w:p>
    <w:p>
      <w:pPr>
        <w:pStyle w:val="Heading2"/>
        <w:rPr>
          <w:rFonts w:ascii="仿宋" w:eastAsia="仿宋" w:hAnsi="仿宋" w:cs="仿宋" w:hint="eastAsia"/>
          <w:lang w:eastAsia="zh-CN"/>
        </w:rPr>
      </w:pPr>
      <w:bookmarkStart w:id="12" w:name="_Toc3203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洗护用品项目中，我们设计了一套全面的绩效评估指标，以确保婴幼儿洗护用品项目的可控和成功交付。这些指标跨足婴幼儿洗护用品项目目标、成本、进度和质量等多个维度，为我们提供了全面洞察婴幼儿洗护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目标达成率是我们关注的首要指标。我们设定了明确的目标，并通过定期监测和评估，迅速发现并应对潜在的目标偏差。这为婴幼儿洗护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成本绩效是另一个核心关注点。通过实际成本与预算成本的对比分析，我们深入了解成本差异的原因，及时调整资源分配，保持婴幼儿洗护用品项目在经济效益方面的合理水平。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洗护用品项目进度作为关键的绩效指标之一，得到了精心的关注。我们制定了详细的婴幼儿洗护用品项目进度计划，并设立了进度符合度指标，确保实际进度与计划进度保持一致。这使我们能够快速发现和解决潜在的进度问题，保持婴幼儿洗护用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婴幼儿洗护用品项目绩效的不可或缺的一环。我们引入了一系列的质量标准和客户满意度指标，以确保婴幼儿洗护用品项目交付的成果在质量上达到或超越预期水平。通过持续监测这些指标，我们努力提升婴幼儿洗护用品项目整体质量水平，为婴幼儿洗护用品项目的成功交付提供有力保障。通过这些科学且全面的绩效评估，我们能够更好地引导婴幼儿洗护用品项目的持续改进，确保婴幼儿洗护用品项目目标的顺利达成。</w:t>
      </w:r>
    </w:p>
    <w:p>
      <w:pPr>
        <w:pStyle w:val="Heading2"/>
        <w:ind w:firstLine="560" w:firstLineChars="200"/>
        <w:rPr>
          <w:rFonts w:ascii="仿宋" w:eastAsia="仿宋" w:hAnsi="仿宋" w:cs="仿宋" w:hint="eastAsia"/>
          <w:sz w:val="28"/>
          <w:lang w:eastAsia="zh-CN"/>
        </w:rPr>
      </w:pPr>
      <w:bookmarkStart w:id="13" w:name="_Toc2033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绩效评估是婴幼儿洗护用品项目中的关键环节，为确保婴幼儿洗护用品项目达到预期目标，我们采用了多层次、多维度的绩效评估方法。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婴幼儿洗护用品项目的战略目标对齐，确保每个决策和行动都与婴幼儿洗护用品项目整体目标保持一致。团队会定期召开战略对齐会议，审视当前工作与婴幼儿洗护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婴幼儿洗护用品项目进度、质量、成本和风险等方面。这些指标通过数据收集和分析，为婴幼儿洗护用品项目管理团队提供了客观的评估依据。例如，我们通过婴幼儿洗护用品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婴幼儿洗护用品项目内部，还考虑了婴幼儿洗护用品项目对外部环境的影响。我们定期进行干系人满意度调查，以了解各利益相关方对婴幼儿洗护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这种多层次、多角度的绩效评估方法，使得我们能够全面了解婴幼儿洗护用品项目的运行状态，及时做出调整，确保婴幼儿洗护用品项目在不断变化的环境中保持稳健前行。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484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为了确保婴幼儿洗护用品项目的有效管理和不断优化，我们采用了精心设计的绩效评估周期。这个周期旨在实现灵活、实时和全面的评估，以适应婴幼儿洗护用品项目执行中的各种挑战。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婴幼儿洗护用品项目的不同需求，分为短期、中期和长期。短期评估关注每个迭代或工作周期，以及时发现和解决当前任务中的问题。中期评估涵盖几个迭代，深入了解整体婴幼儿洗护用品项目的趋势和性能。长期评估则着眼于整个婴幼儿洗护用品项目阶段，确保婴幼儿洗护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婴幼儿洗护用品项目管理工具和协作平台，团队成员能够随时更新和分享婴幼儿洗护用品项目数据。这种实时性的反馈机制使我们能够及时察觉潜在问题，快速调整，保持婴幼儿洗护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婴幼儿洗护用品项目的决策制定密不可分。每个周期的婴幼儿洗护用品项目回顾会议成为集体总结经验、识别问题深层次原因并找到创新解决方案的平台。这种定期的反思与调整机制使婴幼儿洗护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856"/>
      <w:r>
        <w:rPr>
          <w:rFonts w:ascii="仿宋" w:eastAsia="仿宋" w:hAnsi="仿宋" w:cs="仿宋" w:hint="eastAsia"/>
          <w:sz w:val="28"/>
          <w:lang w:eastAsia="zh-CN"/>
        </w:rPr>
        <w:t>四、婴幼儿洗护用品项目危机管理</w:t>
      </w:r>
      <w:bookmarkEnd w:id="15"/>
    </w:p>
    <w:p>
      <w:pPr>
        <w:pStyle w:val="Heading2"/>
        <w:rPr>
          <w:rFonts w:ascii="仿宋" w:eastAsia="仿宋" w:hAnsi="仿宋" w:cs="仿宋" w:hint="eastAsia"/>
          <w:lang w:eastAsia="zh-CN"/>
        </w:rPr>
      </w:pPr>
      <w:bookmarkStart w:id="16" w:name="_Toc2271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洗护用品项目危机管理中，危机预警与识别是确保婴幼儿洗护用品项目稳健运行的核心步骤。通过建立全面的监测机制，婴幼儿洗护用品项目团队旨在及时发现和理解潜在的风险和危机因素，以便采取及时的预防和应对措施，确保婴幼儿洗护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婴幼儿洗护用品项目团队全面分析了整个婴幼儿洗护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婴幼儿洗护用品项目团队着重于明确定义婴幼儿洗护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婴幼儿洗护用品项目进展的持续监控，团队能够及时发现潜在问题并作出迅速反应。婴幼儿洗护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在这一阶段，团队的专业素养和反应速度将发挥至关重要的作用，以确保潜在危机能够在初期得到有效的处理，最大程度地减轻负面影响。通过危机预警与识别，婴幼儿洗护用品项目得以更有序、可控地推进。</w:t>
      </w:r>
    </w:p>
    <w:p>
      <w:pPr>
        <w:pStyle w:val="Heading2"/>
        <w:ind w:firstLine="560" w:firstLineChars="200"/>
        <w:rPr>
          <w:rFonts w:ascii="仿宋" w:eastAsia="仿宋" w:hAnsi="仿宋" w:cs="仿宋" w:hint="eastAsia"/>
          <w:sz w:val="28"/>
          <w:lang w:eastAsia="zh-CN"/>
        </w:rPr>
      </w:pPr>
      <w:bookmarkStart w:id="17" w:name="_Toc3145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在危机发生时，婴幼儿洗护用品项目团队立即行动，成立了应急小组。该小组的任务是迅速制定并实施紧急应对措施，以最小化潜在损失。以下是采取的主要措施：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暂停婴幼儿洗护用品项目进度：为遏制危机蔓延，婴幼儿洗护用品项目暂时停止进行，以便全面评估当前状况。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资源重新分配：重新评估婴幼儿洗护用品项目资源的分配，确保最大限度地减小损失。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实时沟通：与关键利益相关者建立实时沟通机制，向他们传递婴幼儿洗护用品项目危机的实际状况，保障婴幼儿洗护用品项目核心利益。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https://d.book118.com/786102024203010101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婴幼儿洗护用品项目计划设计方案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E3973"/>
    <w:rsid w:val="7F4E39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0202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2024-03-01T05:32:00Z</dcterms:created>
  <dcterms:modified xsi:type="dcterms:W3CDTF">2024-03-01T05:33:16Z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BC217DAE5EFD43F59B4EF633923A8E68_11</vt:lpwstr>
  </property>
  <property fmtid="{D5CDD505-2E9C-101B-9397-08002B2CF9AE}" pid="3" name="KSOProductBuildVer">
    <vt:lpwstr>2052-12.1.0.16388</vt:lpwstr>
  </property>
</Properties>
</file>