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透皮吸收材料项目计划设计方案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42" w:history="1">
        <w:r>
          <w:rPr>
            <w:rFonts w:ascii="仿宋" w:eastAsia="仿宋" w:hAnsi="仿宋" w:cs="仿宋" w:hint="eastAsia"/>
            <w:lang w:eastAsia="zh-CN"/>
          </w:rPr>
          <w:t>概论</w:t>
        </w:r>
        <w:r>
          <w:tab/>
        </w:r>
        <w:r>
          <w:fldChar w:fldCharType="begin"/>
        </w:r>
        <w:r>
          <w:instrText xml:space="preserve"> PAGEREF _Toc14842 \h </w:instrText>
        </w:r>
        <w:r>
          <w:fldChar w:fldCharType="separate"/>
        </w:r>
        <w:r>
          <w:t>3</w:t>
        </w:r>
        <w:r>
          <w:fldChar w:fldCharType="end"/>
        </w:r>
      </w:hyperlink>
    </w:p>
    <w:p>
      <w:pPr>
        <w:pStyle w:val="TOC1"/>
        <w:tabs>
          <w:tab w:val="right" w:leader="dot" w:pos="8306"/>
        </w:tabs>
      </w:pPr>
      <w:hyperlink w:anchor="_Toc26526" w:history="1">
        <w:r>
          <w:rPr>
            <w:rFonts w:ascii="仿宋" w:eastAsia="仿宋" w:hAnsi="仿宋" w:cs="仿宋" w:hint="eastAsia"/>
            <w:lang w:eastAsia="zh-CN"/>
          </w:rPr>
          <w:t>一、透皮吸收材料项目选址可行性分析</w:t>
        </w:r>
        <w:r>
          <w:tab/>
        </w:r>
        <w:r>
          <w:fldChar w:fldCharType="begin"/>
        </w:r>
        <w:r>
          <w:instrText xml:space="preserve"> PAGEREF _Toc26526 \h </w:instrText>
        </w:r>
        <w:r>
          <w:fldChar w:fldCharType="separate"/>
        </w:r>
        <w:r>
          <w:t>3</w:t>
        </w:r>
        <w:r>
          <w:fldChar w:fldCharType="end"/>
        </w:r>
      </w:hyperlink>
    </w:p>
    <w:p>
      <w:pPr>
        <w:pStyle w:val="TOC2"/>
        <w:tabs>
          <w:tab w:val="right" w:leader="dot" w:pos="8306"/>
        </w:tabs>
      </w:pPr>
      <w:hyperlink w:anchor="_Toc27643" w:history="1">
        <w:r>
          <w:rPr>
            <w:rFonts w:ascii="仿宋" w:eastAsia="仿宋" w:hAnsi="仿宋" w:cs="仿宋" w:hint="eastAsia"/>
            <w:lang w:eastAsia="zh-CN"/>
          </w:rPr>
          <w:t>(一)、透皮吸收材料项目选址</w:t>
        </w:r>
        <w:r>
          <w:tab/>
        </w:r>
        <w:r>
          <w:fldChar w:fldCharType="begin"/>
        </w:r>
        <w:r>
          <w:instrText xml:space="preserve"> PAGEREF _Toc27643 \h </w:instrText>
        </w:r>
        <w:r>
          <w:fldChar w:fldCharType="separate"/>
        </w:r>
        <w:r>
          <w:t>3</w:t>
        </w:r>
        <w:r>
          <w:fldChar w:fldCharType="end"/>
        </w:r>
      </w:hyperlink>
    </w:p>
    <w:p>
      <w:pPr>
        <w:pStyle w:val="TOC2"/>
        <w:tabs>
          <w:tab w:val="right" w:leader="dot" w:pos="8306"/>
        </w:tabs>
      </w:pPr>
      <w:hyperlink w:anchor="_Toc20338" w:history="1">
        <w:r>
          <w:rPr>
            <w:rFonts w:ascii="仿宋" w:eastAsia="仿宋" w:hAnsi="仿宋" w:cs="仿宋" w:hint="eastAsia"/>
            <w:lang w:eastAsia="zh-CN"/>
          </w:rPr>
          <w:t>(二)、用地控制指标</w:t>
        </w:r>
        <w:r>
          <w:tab/>
        </w:r>
        <w:r>
          <w:fldChar w:fldCharType="begin"/>
        </w:r>
        <w:r>
          <w:instrText xml:space="preserve"> PAGEREF _Toc20338 \h </w:instrText>
        </w:r>
        <w:r>
          <w:fldChar w:fldCharType="separate"/>
        </w:r>
        <w:r>
          <w:t>3</w:t>
        </w:r>
        <w:r>
          <w:fldChar w:fldCharType="end"/>
        </w:r>
      </w:hyperlink>
    </w:p>
    <w:p>
      <w:pPr>
        <w:pStyle w:val="TOC2"/>
        <w:tabs>
          <w:tab w:val="right" w:leader="dot" w:pos="8306"/>
        </w:tabs>
      </w:pPr>
      <w:hyperlink w:anchor="_Toc18964" w:history="1">
        <w:r>
          <w:rPr>
            <w:rFonts w:ascii="仿宋" w:eastAsia="仿宋" w:hAnsi="仿宋" w:cs="仿宋" w:hint="eastAsia"/>
            <w:lang w:eastAsia="zh-CN"/>
          </w:rPr>
          <w:t>(三)、节约用地措施</w:t>
        </w:r>
        <w:r>
          <w:tab/>
        </w:r>
        <w:r>
          <w:fldChar w:fldCharType="begin"/>
        </w:r>
        <w:r>
          <w:instrText xml:space="preserve"> PAGEREF _Toc18964 \h </w:instrText>
        </w:r>
        <w:r>
          <w:fldChar w:fldCharType="separate"/>
        </w:r>
        <w:r>
          <w:t>5</w:t>
        </w:r>
        <w:r>
          <w:fldChar w:fldCharType="end"/>
        </w:r>
      </w:hyperlink>
    </w:p>
    <w:p>
      <w:pPr>
        <w:pStyle w:val="TOC2"/>
        <w:tabs>
          <w:tab w:val="right" w:leader="dot" w:pos="8306"/>
        </w:tabs>
      </w:pPr>
      <w:hyperlink w:anchor="_Toc18187" w:history="1">
        <w:r>
          <w:rPr>
            <w:rFonts w:ascii="仿宋" w:eastAsia="仿宋" w:hAnsi="仿宋" w:cs="仿宋" w:hint="eastAsia"/>
            <w:lang w:eastAsia="zh-CN"/>
          </w:rPr>
          <w:t>(四)、总图布置方案</w:t>
        </w:r>
        <w:r>
          <w:tab/>
        </w:r>
        <w:r>
          <w:fldChar w:fldCharType="begin"/>
        </w:r>
        <w:r>
          <w:instrText xml:space="preserve"> PAGEREF _Toc18187 \h </w:instrText>
        </w:r>
        <w:r>
          <w:fldChar w:fldCharType="separate"/>
        </w:r>
        <w:r>
          <w:t>6</w:t>
        </w:r>
        <w:r>
          <w:fldChar w:fldCharType="end"/>
        </w:r>
      </w:hyperlink>
    </w:p>
    <w:p>
      <w:pPr>
        <w:pStyle w:val="TOC2"/>
        <w:tabs>
          <w:tab w:val="right" w:leader="dot" w:pos="8306"/>
        </w:tabs>
      </w:pPr>
      <w:hyperlink w:anchor="_Toc13758" w:history="1">
        <w:r>
          <w:rPr>
            <w:rFonts w:ascii="仿宋" w:eastAsia="仿宋" w:hAnsi="仿宋" w:cs="仿宋" w:hint="eastAsia"/>
            <w:lang w:eastAsia="zh-CN"/>
          </w:rPr>
          <w:t>(五)、选址综合评价</w:t>
        </w:r>
        <w:r>
          <w:tab/>
        </w:r>
        <w:r>
          <w:fldChar w:fldCharType="begin"/>
        </w:r>
        <w:r>
          <w:instrText xml:space="preserve"> PAGEREF _Toc13758 \h </w:instrText>
        </w:r>
        <w:r>
          <w:fldChar w:fldCharType="separate"/>
        </w:r>
        <w:r>
          <w:t>7</w:t>
        </w:r>
        <w:r>
          <w:fldChar w:fldCharType="end"/>
        </w:r>
      </w:hyperlink>
    </w:p>
    <w:p>
      <w:pPr>
        <w:pStyle w:val="TOC1"/>
        <w:tabs>
          <w:tab w:val="right" w:leader="dot" w:pos="8306"/>
        </w:tabs>
      </w:pPr>
      <w:hyperlink w:anchor="_Toc29772" w:history="1">
        <w:r>
          <w:rPr>
            <w:rFonts w:ascii="仿宋" w:eastAsia="仿宋" w:hAnsi="仿宋" w:cs="仿宋" w:hint="eastAsia"/>
            <w:lang w:eastAsia="zh-CN"/>
          </w:rPr>
          <w:t>二、产品规划分析</w:t>
        </w:r>
        <w:r>
          <w:tab/>
        </w:r>
        <w:r>
          <w:fldChar w:fldCharType="begin"/>
        </w:r>
        <w:r>
          <w:instrText xml:space="preserve"> PAGEREF _Toc29772 \h </w:instrText>
        </w:r>
        <w:r>
          <w:fldChar w:fldCharType="separate"/>
        </w:r>
        <w:r>
          <w:t>8</w:t>
        </w:r>
        <w:r>
          <w:fldChar w:fldCharType="end"/>
        </w:r>
      </w:hyperlink>
    </w:p>
    <w:p>
      <w:pPr>
        <w:pStyle w:val="TOC2"/>
        <w:tabs>
          <w:tab w:val="right" w:leader="dot" w:pos="8306"/>
        </w:tabs>
      </w:pPr>
      <w:hyperlink w:anchor="_Toc9820" w:history="1">
        <w:r>
          <w:rPr>
            <w:rFonts w:ascii="仿宋" w:eastAsia="仿宋" w:hAnsi="仿宋" w:cs="仿宋" w:hint="eastAsia"/>
            <w:lang w:eastAsia="zh-CN"/>
          </w:rPr>
          <w:t>(一)、产品规划</w:t>
        </w:r>
        <w:r>
          <w:tab/>
        </w:r>
        <w:r>
          <w:fldChar w:fldCharType="begin"/>
        </w:r>
        <w:r>
          <w:instrText xml:space="preserve"> PAGEREF _Toc9820 \h </w:instrText>
        </w:r>
        <w:r>
          <w:fldChar w:fldCharType="separate"/>
        </w:r>
        <w:r>
          <w:t>8</w:t>
        </w:r>
        <w:r>
          <w:fldChar w:fldCharType="end"/>
        </w:r>
      </w:hyperlink>
    </w:p>
    <w:p>
      <w:pPr>
        <w:pStyle w:val="TOC2"/>
        <w:tabs>
          <w:tab w:val="right" w:leader="dot" w:pos="8306"/>
        </w:tabs>
      </w:pPr>
      <w:hyperlink w:anchor="_Toc24050" w:history="1">
        <w:r>
          <w:rPr>
            <w:rFonts w:ascii="仿宋" w:eastAsia="仿宋" w:hAnsi="仿宋" w:cs="仿宋" w:hint="eastAsia"/>
            <w:lang w:eastAsia="zh-CN"/>
          </w:rPr>
          <w:t>(二)、建设规模</w:t>
        </w:r>
        <w:r>
          <w:tab/>
        </w:r>
        <w:r>
          <w:fldChar w:fldCharType="begin"/>
        </w:r>
        <w:r>
          <w:instrText xml:space="preserve"> PAGEREF _Toc24050 \h </w:instrText>
        </w:r>
        <w:r>
          <w:fldChar w:fldCharType="separate"/>
        </w:r>
        <w:r>
          <w:t>9</w:t>
        </w:r>
        <w:r>
          <w:fldChar w:fldCharType="end"/>
        </w:r>
      </w:hyperlink>
    </w:p>
    <w:p>
      <w:pPr>
        <w:pStyle w:val="TOC1"/>
        <w:tabs>
          <w:tab w:val="right" w:leader="dot" w:pos="8306"/>
        </w:tabs>
      </w:pPr>
      <w:hyperlink w:anchor="_Toc18705" w:history="1">
        <w:r>
          <w:rPr>
            <w:rFonts w:ascii="仿宋" w:eastAsia="仿宋" w:hAnsi="仿宋" w:cs="仿宋" w:hint="eastAsia"/>
            <w:lang w:eastAsia="zh-CN"/>
          </w:rPr>
          <w:t>三、透皮吸收材料项目建设单位说明</w:t>
        </w:r>
        <w:r>
          <w:tab/>
        </w:r>
        <w:r>
          <w:fldChar w:fldCharType="begin"/>
        </w:r>
        <w:r>
          <w:instrText xml:space="preserve"> PAGEREF _Toc18705 \h </w:instrText>
        </w:r>
        <w:r>
          <w:fldChar w:fldCharType="separate"/>
        </w:r>
        <w:r>
          <w:t>10</w:t>
        </w:r>
        <w:r>
          <w:fldChar w:fldCharType="end"/>
        </w:r>
      </w:hyperlink>
    </w:p>
    <w:p>
      <w:pPr>
        <w:pStyle w:val="TOC2"/>
        <w:tabs>
          <w:tab w:val="right" w:leader="dot" w:pos="8306"/>
        </w:tabs>
      </w:pPr>
      <w:hyperlink w:anchor="_Toc8321" w:history="1">
        <w:r>
          <w:rPr>
            <w:rFonts w:ascii="仿宋" w:eastAsia="仿宋" w:hAnsi="仿宋" w:cs="仿宋" w:hint="eastAsia"/>
            <w:lang w:eastAsia="zh-CN"/>
          </w:rPr>
          <w:t>(一)、透皮吸收材料项目承办单位基本情况</w:t>
        </w:r>
        <w:r>
          <w:tab/>
        </w:r>
        <w:r>
          <w:fldChar w:fldCharType="begin"/>
        </w:r>
        <w:r>
          <w:instrText xml:space="preserve"> PAGEREF _Toc8321 \h </w:instrText>
        </w:r>
        <w:r>
          <w:fldChar w:fldCharType="separate"/>
        </w:r>
        <w:r>
          <w:t>10</w:t>
        </w:r>
        <w:r>
          <w:fldChar w:fldCharType="end"/>
        </w:r>
      </w:hyperlink>
    </w:p>
    <w:p>
      <w:pPr>
        <w:pStyle w:val="TOC2"/>
        <w:tabs>
          <w:tab w:val="right" w:leader="dot" w:pos="8306"/>
        </w:tabs>
      </w:pPr>
      <w:hyperlink w:anchor="_Toc9337" w:history="1">
        <w:r>
          <w:rPr>
            <w:rFonts w:ascii="仿宋" w:eastAsia="仿宋" w:hAnsi="仿宋" w:cs="仿宋" w:hint="eastAsia"/>
            <w:lang w:eastAsia="zh-CN"/>
          </w:rPr>
          <w:t>(二)、公司经济效益分析</w:t>
        </w:r>
        <w:r>
          <w:tab/>
        </w:r>
        <w:r>
          <w:fldChar w:fldCharType="begin"/>
        </w:r>
        <w:r>
          <w:instrText xml:space="preserve"> PAGEREF _Toc9337 \h </w:instrText>
        </w:r>
        <w:r>
          <w:fldChar w:fldCharType="separate"/>
        </w:r>
        <w:r>
          <w:t>11</w:t>
        </w:r>
        <w:r>
          <w:fldChar w:fldCharType="end"/>
        </w:r>
      </w:hyperlink>
    </w:p>
    <w:p>
      <w:pPr>
        <w:pStyle w:val="TOC1"/>
        <w:tabs>
          <w:tab w:val="right" w:leader="dot" w:pos="8306"/>
        </w:tabs>
      </w:pPr>
      <w:hyperlink w:anchor="_Toc15275" w:history="1">
        <w:r>
          <w:rPr>
            <w:rFonts w:ascii="仿宋" w:eastAsia="仿宋" w:hAnsi="仿宋" w:cs="仿宋" w:hint="eastAsia"/>
            <w:lang w:eastAsia="zh-CN"/>
          </w:rPr>
          <w:t>四、工艺说明</w:t>
        </w:r>
        <w:r>
          <w:tab/>
        </w:r>
        <w:r>
          <w:fldChar w:fldCharType="begin"/>
        </w:r>
        <w:r>
          <w:instrText xml:space="preserve"> PAGEREF _Toc15275 \h </w:instrText>
        </w:r>
        <w:r>
          <w:fldChar w:fldCharType="separate"/>
        </w:r>
        <w:r>
          <w:t>12</w:t>
        </w:r>
        <w:r>
          <w:fldChar w:fldCharType="end"/>
        </w:r>
      </w:hyperlink>
    </w:p>
    <w:p>
      <w:pPr>
        <w:pStyle w:val="TOC2"/>
        <w:tabs>
          <w:tab w:val="right" w:leader="dot" w:pos="8306"/>
        </w:tabs>
      </w:pPr>
      <w:hyperlink w:anchor="_Toc1785" w:history="1">
        <w:r>
          <w:rPr>
            <w:rFonts w:ascii="仿宋" w:eastAsia="仿宋" w:hAnsi="仿宋" w:cs="仿宋" w:hint="eastAsia"/>
            <w:lang w:eastAsia="zh-CN"/>
          </w:rPr>
          <w:t>(一)、技术管理特点</w:t>
        </w:r>
        <w:r>
          <w:tab/>
        </w:r>
        <w:r>
          <w:fldChar w:fldCharType="begin"/>
        </w:r>
        <w:r>
          <w:instrText xml:space="preserve"> PAGEREF _Toc1785 \h </w:instrText>
        </w:r>
        <w:r>
          <w:fldChar w:fldCharType="separate"/>
        </w:r>
        <w:r>
          <w:t>12</w:t>
        </w:r>
        <w:r>
          <w:fldChar w:fldCharType="end"/>
        </w:r>
      </w:hyperlink>
    </w:p>
    <w:p>
      <w:pPr>
        <w:pStyle w:val="TOC2"/>
        <w:tabs>
          <w:tab w:val="right" w:leader="dot" w:pos="8306"/>
        </w:tabs>
      </w:pPr>
      <w:hyperlink w:anchor="_Toc17357" w:history="1">
        <w:r>
          <w:rPr>
            <w:rFonts w:ascii="仿宋" w:eastAsia="仿宋" w:hAnsi="仿宋" w:cs="仿宋" w:hint="eastAsia"/>
            <w:lang w:eastAsia="zh-CN"/>
          </w:rPr>
          <w:t>(二)、透皮吸收材料项目工艺技术设计方案</w:t>
        </w:r>
        <w:r>
          <w:tab/>
        </w:r>
        <w:r>
          <w:fldChar w:fldCharType="begin"/>
        </w:r>
        <w:r>
          <w:instrText xml:space="preserve"> PAGEREF _Toc17357 \h </w:instrText>
        </w:r>
        <w:r>
          <w:fldChar w:fldCharType="separate"/>
        </w:r>
        <w:r>
          <w:t>13</w:t>
        </w:r>
        <w:r>
          <w:fldChar w:fldCharType="end"/>
        </w:r>
      </w:hyperlink>
    </w:p>
    <w:p>
      <w:pPr>
        <w:pStyle w:val="TOC2"/>
        <w:tabs>
          <w:tab w:val="right" w:leader="dot" w:pos="8306"/>
        </w:tabs>
      </w:pPr>
      <w:hyperlink w:anchor="_Toc31940" w:history="1">
        <w:r>
          <w:rPr>
            <w:rFonts w:ascii="仿宋" w:eastAsia="仿宋" w:hAnsi="仿宋" w:cs="仿宋" w:hint="eastAsia"/>
            <w:lang w:eastAsia="zh-CN"/>
          </w:rPr>
          <w:t>(三)、设备选型方案</w:t>
        </w:r>
        <w:r>
          <w:tab/>
        </w:r>
        <w:r>
          <w:fldChar w:fldCharType="begin"/>
        </w:r>
        <w:r>
          <w:instrText xml:space="preserve"> PAGEREF _Toc31940 \h </w:instrText>
        </w:r>
        <w:r>
          <w:fldChar w:fldCharType="separate"/>
        </w:r>
        <w:r>
          <w:t>14</w:t>
        </w:r>
        <w:r>
          <w:fldChar w:fldCharType="end"/>
        </w:r>
      </w:hyperlink>
    </w:p>
    <w:p>
      <w:pPr>
        <w:pStyle w:val="TOC1"/>
        <w:tabs>
          <w:tab w:val="right" w:leader="dot" w:pos="8306"/>
        </w:tabs>
      </w:pPr>
      <w:hyperlink w:anchor="_Toc24696" w:history="1">
        <w:r>
          <w:rPr>
            <w:rFonts w:ascii="仿宋" w:eastAsia="仿宋" w:hAnsi="仿宋" w:cs="仿宋" w:hint="eastAsia"/>
            <w:lang w:eastAsia="zh-CN"/>
          </w:rPr>
          <w:t>五、透皮吸收材料项目文档管理</w:t>
        </w:r>
        <w:r>
          <w:tab/>
        </w:r>
        <w:r>
          <w:fldChar w:fldCharType="begin"/>
        </w:r>
        <w:r>
          <w:instrText xml:space="preserve"> PAGEREF _Toc24696 \h </w:instrText>
        </w:r>
        <w:r>
          <w:fldChar w:fldCharType="separate"/>
        </w:r>
        <w:r>
          <w:t>16</w:t>
        </w:r>
        <w:r>
          <w:fldChar w:fldCharType="end"/>
        </w:r>
      </w:hyperlink>
    </w:p>
    <w:p>
      <w:pPr>
        <w:pStyle w:val="TOC2"/>
        <w:tabs>
          <w:tab w:val="right" w:leader="dot" w:pos="8306"/>
        </w:tabs>
      </w:pPr>
      <w:hyperlink w:anchor="_Toc12994" w:history="1">
        <w:r>
          <w:rPr>
            <w:rFonts w:ascii="仿宋" w:eastAsia="仿宋" w:hAnsi="仿宋" w:cs="仿宋" w:hint="eastAsia"/>
            <w:lang w:eastAsia="zh-CN"/>
          </w:rPr>
          <w:t>(一)、文档编制与审查</w:t>
        </w:r>
        <w:r>
          <w:tab/>
        </w:r>
        <w:r>
          <w:fldChar w:fldCharType="begin"/>
        </w:r>
        <w:r>
          <w:instrText xml:space="preserve"> PAGEREF _Toc12994 \h </w:instrText>
        </w:r>
        <w:r>
          <w:fldChar w:fldCharType="separate"/>
        </w:r>
        <w:r>
          <w:t>16</w:t>
        </w:r>
        <w:r>
          <w:fldChar w:fldCharType="end"/>
        </w:r>
      </w:hyperlink>
    </w:p>
    <w:p>
      <w:pPr>
        <w:pStyle w:val="TOC2"/>
        <w:tabs>
          <w:tab w:val="right" w:leader="dot" w:pos="8306"/>
        </w:tabs>
      </w:pPr>
      <w:hyperlink w:anchor="_Toc2081" w:history="1">
        <w:r>
          <w:rPr>
            <w:rFonts w:ascii="仿宋" w:eastAsia="仿宋" w:hAnsi="仿宋" w:cs="仿宋" w:hint="eastAsia"/>
            <w:lang w:eastAsia="zh-CN"/>
          </w:rPr>
          <w:t>(二)、文档发布与分发</w:t>
        </w:r>
        <w:r>
          <w:tab/>
        </w:r>
        <w:r>
          <w:fldChar w:fldCharType="begin"/>
        </w:r>
        <w:r>
          <w:instrText xml:space="preserve"> PAGEREF _Toc2081 \h </w:instrText>
        </w:r>
        <w:r>
          <w:fldChar w:fldCharType="separate"/>
        </w:r>
        <w:r>
          <w:t>17</w:t>
        </w:r>
        <w:r>
          <w:fldChar w:fldCharType="end"/>
        </w:r>
      </w:hyperlink>
    </w:p>
    <w:p>
      <w:pPr>
        <w:pStyle w:val="TOC2"/>
        <w:tabs>
          <w:tab w:val="right" w:leader="dot" w:pos="8306"/>
        </w:tabs>
      </w:pPr>
      <w:hyperlink w:anchor="_Toc5631" w:history="1">
        <w:r>
          <w:rPr>
            <w:rFonts w:ascii="仿宋" w:eastAsia="仿宋" w:hAnsi="仿宋" w:cs="仿宋" w:hint="eastAsia"/>
            <w:lang w:eastAsia="zh-CN"/>
          </w:rPr>
          <w:t>(三)、文档存档与归档</w:t>
        </w:r>
        <w:r>
          <w:tab/>
        </w:r>
        <w:r>
          <w:fldChar w:fldCharType="begin"/>
        </w:r>
        <w:r>
          <w:instrText xml:space="preserve"> PAGEREF _Toc5631 \h </w:instrText>
        </w:r>
        <w:r>
          <w:fldChar w:fldCharType="separate"/>
        </w:r>
        <w:r>
          <w:t>18</w:t>
        </w:r>
        <w:r>
          <w:fldChar w:fldCharType="end"/>
        </w:r>
      </w:hyperlink>
    </w:p>
    <w:p>
      <w:pPr>
        <w:pStyle w:val="TOC1"/>
        <w:tabs>
          <w:tab w:val="right" w:leader="dot" w:pos="8306"/>
        </w:tabs>
      </w:pPr>
      <w:hyperlink w:anchor="_Toc10856" w:history="1">
        <w:r>
          <w:rPr>
            <w:rFonts w:ascii="仿宋" w:eastAsia="仿宋" w:hAnsi="仿宋" w:cs="仿宋" w:hint="eastAsia"/>
            <w:lang w:eastAsia="zh-CN"/>
          </w:rPr>
          <w:t>六、透皮吸收材料项目危机管理</w:t>
        </w:r>
        <w:r>
          <w:tab/>
        </w:r>
        <w:r>
          <w:fldChar w:fldCharType="begin"/>
        </w:r>
        <w:r>
          <w:instrText xml:space="preserve"> PAGEREF _Toc10856 \h </w:instrText>
        </w:r>
        <w:r>
          <w:fldChar w:fldCharType="separate"/>
        </w:r>
        <w:r>
          <w:t>19</w:t>
        </w:r>
        <w:r>
          <w:fldChar w:fldCharType="end"/>
        </w:r>
      </w:hyperlink>
    </w:p>
    <w:p>
      <w:pPr>
        <w:pStyle w:val="TOC2"/>
        <w:tabs>
          <w:tab w:val="right" w:leader="dot" w:pos="8306"/>
        </w:tabs>
      </w:pPr>
      <w:hyperlink w:anchor="_Toc15183" w:history="1">
        <w:r>
          <w:rPr>
            <w:rFonts w:ascii="仿宋" w:eastAsia="仿宋" w:hAnsi="仿宋" w:cs="仿宋" w:hint="eastAsia"/>
            <w:lang w:eastAsia="zh-CN"/>
          </w:rPr>
          <w:t>(一)、危机预警与识别</w:t>
        </w:r>
        <w:r>
          <w:tab/>
        </w:r>
        <w:r>
          <w:fldChar w:fldCharType="begin"/>
        </w:r>
        <w:r>
          <w:instrText xml:space="preserve"> PAGEREF _Toc15183 \h </w:instrText>
        </w:r>
        <w:r>
          <w:fldChar w:fldCharType="separate"/>
        </w:r>
        <w:r>
          <w:t>19</w:t>
        </w:r>
        <w:r>
          <w:fldChar w:fldCharType="end"/>
        </w:r>
      </w:hyperlink>
    </w:p>
    <w:p>
      <w:pPr>
        <w:pStyle w:val="TOC2"/>
        <w:tabs>
          <w:tab w:val="right" w:leader="dot" w:pos="8306"/>
        </w:tabs>
      </w:pPr>
      <w:hyperlink w:anchor="_Toc17826" w:history="1">
        <w:r>
          <w:rPr>
            <w:rFonts w:ascii="仿宋" w:eastAsia="仿宋" w:hAnsi="仿宋" w:cs="仿宋" w:hint="eastAsia"/>
            <w:lang w:eastAsia="zh-CN"/>
          </w:rPr>
          <w:t>(二)、危机应对与恢复</w:t>
        </w:r>
        <w:r>
          <w:tab/>
        </w:r>
        <w:r>
          <w:fldChar w:fldCharType="begin"/>
        </w:r>
        <w:r>
          <w:instrText xml:space="preserve"> PAGEREF _Toc17826 \h </w:instrText>
        </w:r>
        <w:r>
          <w:fldChar w:fldCharType="separate"/>
        </w:r>
        <w:r>
          <w:t>20</w:t>
        </w:r>
        <w:r>
          <w:fldChar w:fldCharType="end"/>
        </w:r>
      </w:hyperlink>
    </w:p>
    <w:p>
      <w:pPr>
        <w:pStyle w:val="TOC1"/>
        <w:tabs>
          <w:tab w:val="right" w:leader="dot" w:pos="8306"/>
        </w:tabs>
      </w:pPr>
      <w:hyperlink w:anchor="_Toc14660" w:history="1">
        <w:r>
          <w:rPr>
            <w:rFonts w:ascii="仿宋" w:eastAsia="仿宋" w:hAnsi="仿宋" w:cs="仿宋" w:hint="eastAsia"/>
            <w:lang w:eastAsia="zh-CN"/>
          </w:rPr>
          <w:t>七、透皮吸收材料项目计划安排</w:t>
        </w:r>
        <w:r>
          <w:tab/>
        </w:r>
        <w:r>
          <w:fldChar w:fldCharType="begin"/>
        </w:r>
        <w:r>
          <w:instrText xml:space="preserve"> PAGEREF _Toc14660 \h </w:instrText>
        </w:r>
        <w:r>
          <w:fldChar w:fldCharType="separate"/>
        </w:r>
        <w:r>
          <w:t>22</w:t>
        </w:r>
        <w:r>
          <w:fldChar w:fldCharType="end"/>
        </w:r>
      </w:hyperlink>
    </w:p>
    <w:p>
      <w:pPr>
        <w:pStyle w:val="TOC2"/>
        <w:tabs>
          <w:tab w:val="right" w:leader="dot" w:pos="8306"/>
        </w:tabs>
      </w:pPr>
      <w:hyperlink w:anchor="_Toc2428" w:history="1">
        <w:r>
          <w:rPr>
            <w:rFonts w:ascii="仿宋" w:eastAsia="仿宋" w:hAnsi="仿宋" w:cs="仿宋" w:hint="eastAsia"/>
            <w:lang w:eastAsia="zh-CN"/>
          </w:rPr>
          <w:t>(一)、建设周期</w:t>
        </w:r>
        <w:r>
          <w:tab/>
        </w:r>
        <w:r>
          <w:fldChar w:fldCharType="begin"/>
        </w:r>
        <w:r>
          <w:instrText xml:space="preserve"> PAGEREF _Toc2428 \h </w:instrText>
        </w:r>
        <w:r>
          <w:fldChar w:fldCharType="separate"/>
        </w:r>
        <w:r>
          <w:t>22</w:t>
        </w:r>
        <w:r>
          <w:fldChar w:fldCharType="end"/>
        </w:r>
      </w:hyperlink>
    </w:p>
    <w:p>
      <w:pPr>
        <w:pStyle w:val="TOC2"/>
        <w:tabs>
          <w:tab w:val="right" w:leader="dot" w:pos="8306"/>
        </w:tabs>
      </w:pPr>
      <w:hyperlink w:anchor="_Toc11950" w:history="1">
        <w:r>
          <w:rPr>
            <w:rFonts w:ascii="仿宋" w:eastAsia="仿宋" w:hAnsi="仿宋" w:cs="仿宋" w:hint="eastAsia"/>
            <w:lang w:eastAsia="zh-CN"/>
          </w:rPr>
          <w:t>(二)、建设进度</w:t>
        </w:r>
        <w:r>
          <w:tab/>
        </w:r>
        <w:r>
          <w:fldChar w:fldCharType="begin"/>
        </w:r>
        <w:r>
          <w:instrText xml:space="preserve"> PAGEREF _Toc11950 \h </w:instrText>
        </w:r>
        <w:r>
          <w:fldChar w:fldCharType="separate"/>
        </w:r>
        <w:r>
          <w:t>22</w:t>
        </w:r>
        <w:r>
          <w:fldChar w:fldCharType="end"/>
        </w:r>
      </w:hyperlink>
    </w:p>
    <w:p>
      <w:pPr>
        <w:pStyle w:val="TOC2"/>
        <w:tabs>
          <w:tab w:val="right" w:leader="dot" w:pos="8306"/>
        </w:tabs>
      </w:pPr>
      <w:hyperlink w:anchor="_Toc30709" w:history="1">
        <w:r>
          <w:rPr>
            <w:rFonts w:ascii="仿宋" w:eastAsia="仿宋" w:hAnsi="仿宋" w:cs="仿宋" w:hint="eastAsia"/>
            <w:lang w:eastAsia="zh-CN"/>
          </w:rPr>
          <w:t>(三)、进度安排注意事项</w:t>
        </w:r>
        <w:r>
          <w:tab/>
        </w:r>
        <w:r>
          <w:fldChar w:fldCharType="begin"/>
        </w:r>
        <w:r>
          <w:instrText xml:space="preserve"> PAGEREF _Toc30709 \h </w:instrText>
        </w:r>
        <w:r>
          <w:fldChar w:fldCharType="separate"/>
        </w:r>
        <w:r>
          <w:t>23</w:t>
        </w:r>
        <w:r>
          <w:fldChar w:fldCharType="end"/>
        </w:r>
      </w:hyperlink>
    </w:p>
    <w:p>
      <w:pPr>
        <w:pStyle w:val="TOC2"/>
        <w:tabs>
          <w:tab w:val="right" w:leader="dot" w:pos="8306"/>
        </w:tabs>
      </w:pPr>
      <w:hyperlink w:anchor="_Toc16955" w:history="1">
        <w:r>
          <w:rPr>
            <w:rFonts w:ascii="仿宋" w:eastAsia="仿宋" w:hAnsi="仿宋" w:cs="仿宋" w:hint="eastAsia"/>
            <w:lang w:eastAsia="zh-CN"/>
          </w:rPr>
          <w:t>(四)、人力资源配置</w:t>
        </w:r>
        <w:r>
          <w:tab/>
        </w:r>
        <w:r>
          <w:fldChar w:fldCharType="begin"/>
        </w:r>
        <w:r>
          <w:instrText xml:space="preserve"> PAGEREF _Toc16955 \h </w:instrText>
        </w:r>
        <w:r>
          <w:fldChar w:fldCharType="separate"/>
        </w:r>
        <w:r>
          <w:t>25</w:t>
        </w:r>
        <w:r>
          <w:fldChar w:fldCharType="end"/>
        </w:r>
      </w:hyperlink>
    </w:p>
    <w:p>
      <w:pPr>
        <w:pStyle w:val="TOC1"/>
        <w:tabs>
          <w:tab w:val="right" w:leader="dot" w:pos="8306"/>
        </w:tabs>
      </w:pPr>
      <w:hyperlink w:anchor="_Toc16137" w:history="1">
        <w:r>
          <w:rPr>
            <w:rFonts w:ascii="仿宋" w:eastAsia="仿宋" w:hAnsi="仿宋" w:cs="仿宋" w:hint="eastAsia"/>
            <w:lang w:eastAsia="zh-CN"/>
          </w:rPr>
          <w:t>八、透皮吸收材料项目财务管理</w:t>
        </w:r>
        <w:r>
          <w:tab/>
        </w:r>
        <w:r>
          <w:fldChar w:fldCharType="begin"/>
        </w:r>
        <w:r>
          <w:instrText xml:space="preserve"> PAGEREF _Toc16137 \h </w:instrText>
        </w:r>
        <w:r>
          <w:fldChar w:fldCharType="separate"/>
        </w:r>
        <w:r>
          <w:t>26</w:t>
        </w:r>
        <w:r>
          <w:fldChar w:fldCharType="end"/>
        </w:r>
      </w:hyperlink>
    </w:p>
    <w:p>
      <w:pPr>
        <w:pStyle w:val="TOC2"/>
        <w:tabs>
          <w:tab w:val="right" w:leader="dot" w:pos="8306"/>
        </w:tabs>
      </w:pPr>
      <w:hyperlink w:anchor="_Toc3055" w:history="1">
        <w:r>
          <w:rPr>
            <w:rFonts w:ascii="仿宋" w:eastAsia="仿宋" w:hAnsi="仿宋" w:cs="仿宋" w:hint="eastAsia"/>
            <w:lang w:eastAsia="zh-CN"/>
          </w:rPr>
          <w:t>(一)、资金需求大</w:t>
        </w:r>
        <w:r>
          <w:tab/>
        </w:r>
        <w:r>
          <w:fldChar w:fldCharType="begin"/>
        </w:r>
        <w:r>
          <w:instrText xml:space="preserve"> PAGEREF _Toc3055 \h </w:instrText>
        </w:r>
        <w:r>
          <w:fldChar w:fldCharType="separate"/>
        </w:r>
        <w:r>
          <w:t>26</w:t>
        </w:r>
        <w:r>
          <w:fldChar w:fldCharType="end"/>
        </w:r>
      </w:hyperlink>
    </w:p>
    <w:p>
      <w:pPr>
        <w:pStyle w:val="TOC2"/>
        <w:tabs>
          <w:tab w:val="right" w:leader="dot" w:pos="8306"/>
        </w:tabs>
      </w:pPr>
      <w:hyperlink w:anchor="_Toc6330" w:history="1">
        <w:r>
          <w:rPr>
            <w:rFonts w:ascii="仿宋" w:eastAsia="仿宋" w:hAnsi="仿宋" w:cs="仿宋" w:hint="eastAsia"/>
            <w:lang w:eastAsia="zh-CN"/>
          </w:rPr>
          <w:t>(二)、研发周期长</w:t>
        </w:r>
        <w:r>
          <w:tab/>
        </w:r>
        <w:r>
          <w:fldChar w:fldCharType="begin"/>
        </w:r>
        <w:r>
          <w:instrText xml:space="preserve"> PAGEREF _Toc6330 \h </w:instrText>
        </w:r>
        <w:r>
          <w:fldChar w:fldCharType="separate"/>
        </w:r>
        <w:r>
          <w:t>27</w:t>
        </w:r>
        <w:r>
          <w:fldChar w:fldCharType="end"/>
        </w:r>
      </w:hyperlink>
    </w:p>
    <w:p>
      <w:pPr>
        <w:pStyle w:val="TOC2"/>
        <w:tabs>
          <w:tab w:val="right" w:leader="dot" w:pos="8306"/>
        </w:tabs>
      </w:pPr>
      <w:hyperlink w:anchor="_Toc8080" w:history="1">
        <w:r>
          <w:rPr>
            <w:rFonts w:ascii="仿宋" w:eastAsia="仿宋" w:hAnsi="仿宋" w:cs="仿宋" w:hint="eastAsia"/>
            <w:lang w:eastAsia="zh-CN"/>
          </w:rPr>
          <w:t>(三)、市场风险大</w:t>
        </w:r>
        <w:r>
          <w:tab/>
        </w:r>
        <w:r>
          <w:fldChar w:fldCharType="begin"/>
        </w:r>
        <w:r>
          <w:instrText xml:space="preserve"> PAGEREF _Toc8080 \h </w:instrText>
        </w:r>
        <w:r>
          <w:fldChar w:fldCharType="separate"/>
        </w:r>
        <w:r>
          <w:t>28</w:t>
        </w:r>
        <w:r>
          <w:fldChar w:fldCharType="end"/>
        </w:r>
      </w:hyperlink>
    </w:p>
    <w:p>
      <w:pPr>
        <w:pStyle w:val="TOC2"/>
        <w:tabs>
          <w:tab w:val="right" w:leader="dot" w:pos="8306"/>
        </w:tabs>
      </w:pPr>
      <w:hyperlink w:anchor="_Toc11357" w:history="1">
        <w:r>
          <w:rPr>
            <w:rFonts w:ascii="仿宋" w:eastAsia="仿宋" w:hAnsi="仿宋" w:cs="仿宋" w:hint="eastAsia"/>
            <w:lang w:eastAsia="zh-CN"/>
          </w:rPr>
          <w:t>(四)、利润率高</w:t>
        </w:r>
        <w:r>
          <w:tab/>
        </w:r>
        <w:r>
          <w:fldChar w:fldCharType="begin"/>
        </w:r>
        <w:r>
          <w:instrText xml:space="preserve"> PAGEREF _Toc11357 \h </w:instrText>
        </w:r>
        <w:r>
          <w:fldChar w:fldCharType="separate"/>
        </w:r>
        <w:r>
          <w:t>31</w:t>
        </w:r>
        <w:r>
          <w:fldChar w:fldCharType="end"/>
        </w:r>
      </w:hyperlink>
    </w:p>
    <w:p>
      <w:pPr>
        <w:pStyle w:val="TOC1"/>
        <w:tabs>
          <w:tab w:val="right" w:leader="dot" w:pos="8306"/>
        </w:tabs>
      </w:pPr>
      <w:hyperlink w:anchor="_Toc26423" w:history="1">
        <w:r>
          <w:rPr>
            <w:rFonts w:ascii="仿宋" w:eastAsia="仿宋" w:hAnsi="仿宋" w:cs="仿宋" w:hint="eastAsia"/>
            <w:lang w:eastAsia="zh-CN"/>
          </w:rPr>
          <w:t>九、生产安全保护</w:t>
        </w:r>
        <w:r>
          <w:tab/>
        </w:r>
        <w:r>
          <w:fldChar w:fldCharType="begin"/>
        </w:r>
        <w:r>
          <w:instrText xml:space="preserve"> PAGEREF _Toc26423 \h </w:instrText>
        </w:r>
        <w:r>
          <w:fldChar w:fldCharType="separate"/>
        </w:r>
        <w:r>
          <w:t>33</w:t>
        </w:r>
        <w:r>
          <w:fldChar w:fldCharType="end"/>
        </w:r>
      </w:hyperlink>
    </w:p>
    <w:p>
      <w:pPr>
        <w:pStyle w:val="TOC2"/>
        <w:tabs>
          <w:tab w:val="right" w:leader="dot" w:pos="8306"/>
        </w:tabs>
      </w:pPr>
      <w:hyperlink w:anchor="_Toc854" w:history="1">
        <w:r>
          <w:rPr>
            <w:rFonts w:ascii="仿宋" w:eastAsia="仿宋" w:hAnsi="仿宋" w:cs="仿宋" w:hint="eastAsia"/>
            <w:lang w:eastAsia="zh-CN"/>
          </w:rPr>
          <w:t>(一)、消防安全</w:t>
        </w:r>
        <w:r>
          <w:tab/>
        </w:r>
        <w:r>
          <w:fldChar w:fldCharType="begin"/>
        </w:r>
        <w:r>
          <w:instrText xml:space="preserve"> PAGEREF _Toc854 \h </w:instrText>
        </w:r>
        <w:r>
          <w:fldChar w:fldCharType="separate"/>
        </w:r>
        <w:r>
          <w:t>33</w:t>
        </w:r>
        <w:r>
          <w:fldChar w:fldCharType="end"/>
        </w:r>
      </w:hyperlink>
    </w:p>
    <w:p>
      <w:pPr>
        <w:pStyle w:val="TOC2"/>
        <w:tabs>
          <w:tab w:val="right" w:leader="dot" w:pos="8306"/>
        </w:tabs>
      </w:pPr>
      <w:hyperlink w:anchor="_Toc14244" w:history="1">
        <w:r>
          <w:rPr>
            <w:rFonts w:ascii="仿宋" w:eastAsia="仿宋" w:hAnsi="仿宋" w:cs="仿宋" w:hint="eastAsia"/>
            <w:lang w:eastAsia="zh-CN"/>
          </w:rPr>
          <w:t>(二)、防火防爆总图布置措施</w:t>
        </w:r>
        <w:r>
          <w:tab/>
        </w:r>
        <w:r>
          <w:fldChar w:fldCharType="begin"/>
        </w:r>
        <w:r>
          <w:instrText xml:space="preserve"> PAGEREF _Toc14244 \h </w:instrText>
        </w:r>
        <w:r>
          <w:fldChar w:fldCharType="separate"/>
        </w:r>
        <w:r>
          <w:t>35</w:t>
        </w:r>
        <w:r>
          <w:fldChar w:fldCharType="end"/>
        </w:r>
      </w:hyperlink>
    </w:p>
    <w:p>
      <w:pPr>
        <w:pStyle w:val="TOC2"/>
        <w:tabs>
          <w:tab w:val="right" w:leader="dot" w:pos="8306"/>
        </w:tabs>
      </w:pPr>
      <w:hyperlink w:anchor="_Toc29861" w:history="1">
        <w:r>
          <w:rPr>
            <w:rFonts w:ascii="仿宋" w:eastAsia="仿宋" w:hAnsi="仿宋" w:cs="仿宋" w:hint="eastAsia"/>
            <w:lang w:eastAsia="zh-CN"/>
          </w:rPr>
          <w:t>(三)、自然灾害防范措施</w:t>
        </w:r>
        <w:r>
          <w:tab/>
        </w:r>
        <w:r>
          <w:fldChar w:fldCharType="begin"/>
        </w:r>
        <w:r>
          <w:instrText xml:space="preserve"> PAGEREF _Toc29861 \h </w:instrText>
        </w:r>
        <w:r>
          <w:fldChar w:fldCharType="separate"/>
        </w:r>
        <w:r>
          <w:t>35</w:t>
        </w:r>
        <w:r>
          <w:fldChar w:fldCharType="end"/>
        </w:r>
      </w:hyperlink>
    </w:p>
    <w:p>
      <w:pPr>
        <w:pStyle w:val="TOC2"/>
        <w:tabs>
          <w:tab w:val="right" w:leader="dot" w:pos="8306"/>
        </w:tabs>
      </w:pPr>
      <w:hyperlink w:anchor="_Toc5136" w:history="1">
        <w:r>
          <w:rPr>
            <w:rFonts w:ascii="仿宋" w:eastAsia="仿宋" w:hAnsi="仿宋" w:cs="仿宋" w:hint="eastAsia"/>
            <w:lang w:eastAsia="zh-CN"/>
          </w:rPr>
          <w:t>(四)、安全色及安全标志使用要求</w:t>
        </w:r>
        <w:r>
          <w:tab/>
        </w:r>
        <w:r>
          <w:fldChar w:fldCharType="begin"/>
        </w:r>
        <w:r>
          <w:instrText xml:space="preserve"> PAGEREF _Toc5136 \h </w:instrText>
        </w:r>
        <w:r>
          <w:fldChar w:fldCharType="separate"/>
        </w:r>
        <w:r>
          <w:t>36</w:t>
        </w:r>
        <w:r>
          <w:fldChar w:fldCharType="end"/>
        </w:r>
      </w:hyperlink>
    </w:p>
    <w:p>
      <w:pPr>
        <w:pStyle w:val="TOC2"/>
        <w:tabs>
          <w:tab w:val="right" w:leader="dot" w:pos="8306"/>
        </w:tabs>
      </w:pPr>
      <w:hyperlink w:anchor="_Toc17910" w:history="1">
        <w:r>
          <w:rPr>
            <w:rFonts w:ascii="仿宋" w:eastAsia="仿宋" w:hAnsi="仿宋" w:cs="仿宋" w:hint="eastAsia"/>
            <w:lang w:eastAsia="zh-CN"/>
          </w:rPr>
          <w:t>(五)、防尘防毒措施</w:t>
        </w:r>
        <w:r>
          <w:tab/>
        </w:r>
        <w:r>
          <w:fldChar w:fldCharType="begin"/>
        </w:r>
        <w:r>
          <w:instrText xml:space="preserve"> PAGEREF _Toc17910 \h </w:instrText>
        </w:r>
        <w:r>
          <w:fldChar w:fldCharType="separate"/>
        </w:r>
        <w:r>
          <w:t>37</w:t>
        </w:r>
        <w:r>
          <w:fldChar w:fldCharType="end"/>
        </w:r>
      </w:hyperlink>
    </w:p>
    <w:p>
      <w:pPr>
        <w:pStyle w:val="TOC2"/>
        <w:tabs>
          <w:tab w:val="right" w:leader="dot" w:pos="8306"/>
        </w:tabs>
      </w:pPr>
      <w:hyperlink w:anchor="_Toc1411" w:history="1">
        <w:r>
          <w:rPr>
            <w:rFonts w:ascii="仿宋" w:eastAsia="仿宋" w:hAnsi="仿宋" w:cs="仿宋" w:hint="eastAsia"/>
            <w:lang w:eastAsia="zh-CN"/>
          </w:rPr>
          <w:t>(六)、防静电、触电防护及防雷措施</w:t>
        </w:r>
        <w:r>
          <w:tab/>
        </w:r>
        <w:r>
          <w:fldChar w:fldCharType="begin"/>
        </w:r>
        <w:r>
          <w:instrText xml:space="preserve"> PAGEREF _Toc1411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23" w:history="1">
        <w:r>
          <w:rPr>
            <w:rFonts w:ascii="仿宋" w:eastAsia="仿宋" w:hAnsi="仿宋" w:cs="仿宋" w:hint="eastAsia"/>
            <w:lang w:eastAsia="zh-CN"/>
          </w:rPr>
          <w:t>(七)、机械设备安全保障措施</w:t>
        </w:r>
        <w:r>
          <w:tab/>
        </w:r>
        <w:r>
          <w:fldChar w:fldCharType="begin"/>
        </w:r>
        <w:r>
          <w:instrText xml:space="preserve"> PAGEREF _Toc30223 \h </w:instrText>
        </w:r>
        <w:r>
          <w:fldChar w:fldCharType="separate"/>
        </w:r>
        <w:r>
          <w:t>40</w:t>
        </w:r>
        <w:r>
          <w:fldChar w:fldCharType="end"/>
        </w:r>
      </w:hyperlink>
    </w:p>
    <w:p>
      <w:pPr>
        <w:pStyle w:val="TOC1"/>
        <w:tabs>
          <w:tab w:val="right" w:leader="dot" w:pos="8306"/>
        </w:tabs>
      </w:pPr>
      <w:hyperlink w:anchor="_Toc18947" w:history="1">
        <w:r>
          <w:rPr>
            <w:rFonts w:ascii="仿宋" w:eastAsia="仿宋" w:hAnsi="仿宋" w:cs="仿宋" w:hint="eastAsia"/>
            <w:lang w:eastAsia="zh-CN"/>
          </w:rPr>
          <w:t>十、透皮吸收材料项目社会影响</w:t>
        </w:r>
        <w:r>
          <w:tab/>
        </w:r>
        <w:r>
          <w:fldChar w:fldCharType="begin"/>
        </w:r>
        <w:r>
          <w:instrText xml:space="preserve"> PAGEREF _Toc18947 \h </w:instrText>
        </w:r>
        <w:r>
          <w:fldChar w:fldCharType="separate"/>
        </w:r>
        <w:r>
          <w:t>41</w:t>
        </w:r>
        <w:r>
          <w:fldChar w:fldCharType="end"/>
        </w:r>
      </w:hyperlink>
    </w:p>
    <w:p>
      <w:pPr>
        <w:pStyle w:val="TOC2"/>
        <w:tabs>
          <w:tab w:val="right" w:leader="dot" w:pos="8306"/>
        </w:tabs>
      </w:pPr>
      <w:hyperlink w:anchor="_Toc977" w:history="1">
        <w:r>
          <w:rPr>
            <w:rFonts w:ascii="仿宋" w:eastAsia="仿宋" w:hAnsi="仿宋" w:cs="仿宋" w:hint="eastAsia"/>
            <w:lang w:eastAsia="zh-CN"/>
          </w:rPr>
          <w:t>(一)、社会责任与义务</w:t>
        </w:r>
        <w:r>
          <w:tab/>
        </w:r>
        <w:r>
          <w:fldChar w:fldCharType="begin"/>
        </w:r>
        <w:r>
          <w:instrText xml:space="preserve"> PAGEREF _Toc977 \h </w:instrText>
        </w:r>
        <w:r>
          <w:fldChar w:fldCharType="separate"/>
        </w:r>
        <w:r>
          <w:t>41</w:t>
        </w:r>
        <w:r>
          <w:fldChar w:fldCharType="end"/>
        </w:r>
      </w:hyperlink>
    </w:p>
    <w:p>
      <w:pPr>
        <w:pStyle w:val="TOC2"/>
        <w:tabs>
          <w:tab w:val="right" w:leader="dot" w:pos="8306"/>
        </w:tabs>
      </w:pPr>
      <w:hyperlink w:anchor="_Toc535" w:history="1">
        <w:r>
          <w:rPr>
            <w:rFonts w:ascii="仿宋" w:eastAsia="仿宋" w:hAnsi="仿宋" w:cs="仿宋" w:hint="eastAsia"/>
            <w:lang w:eastAsia="zh-CN"/>
          </w:rPr>
          <w:t>(二)、社会参与与沟通</w:t>
        </w:r>
        <w:r>
          <w:tab/>
        </w:r>
        <w:r>
          <w:fldChar w:fldCharType="begin"/>
        </w:r>
        <w:r>
          <w:instrText xml:space="preserve"> PAGEREF _Toc535 \h </w:instrText>
        </w:r>
        <w:r>
          <w:fldChar w:fldCharType="separate"/>
        </w:r>
        <w:r>
          <w:t>42</w:t>
        </w:r>
        <w:r>
          <w:fldChar w:fldCharType="end"/>
        </w:r>
      </w:hyperlink>
    </w:p>
    <w:p>
      <w:pPr>
        <w:pStyle w:val="TOC1"/>
        <w:tabs>
          <w:tab w:val="right" w:leader="dot" w:pos="8306"/>
        </w:tabs>
      </w:pPr>
      <w:hyperlink w:anchor="_Toc24107" w:history="1">
        <w:r>
          <w:rPr>
            <w:rFonts w:ascii="仿宋" w:eastAsia="仿宋" w:hAnsi="仿宋" w:cs="仿宋" w:hint="eastAsia"/>
            <w:lang w:eastAsia="zh-CN"/>
          </w:rPr>
          <w:t>十一、透皮吸收材料项目创新与研发</w:t>
        </w:r>
        <w:r>
          <w:tab/>
        </w:r>
        <w:r>
          <w:fldChar w:fldCharType="begin"/>
        </w:r>
        <w:r>
          <w:instrText xml:space="preserve"> PAGEREF _Toc24107 \h </w:instrText>
        </w:r>
        <w:r>
          <w:fldChar w:fldCharType="separate"/>
        </w:r>
        <w:r>
          <w:t>43</w:t>
        </w:r>
        <w:r>
          <w:fldChar w:fldCharType="end"/>
        </w:r>
      </w:hyperlink>
    </w:p>
    <w:p>
      <w:pPr>
        <w:pStyle w:val="TOC2"/>
        <w:tabs>
          <w:tab w:val="right" w:leader="dot" w:pos="8306"/>
        </w:tabs>
      </w:pPr>
      <w:hyperlink w:anchor="_Toc30569" w:history="1">
        <w:r>
          <w:rPr>
            <w:rFonts w:ascii="仿宋" w:eastAsia="仿宋" w:hAnsi="仿宋" w:cs="仿宋" w:hint="eastAsia"/>
            <w:lang w:eastAsia="zh-CN"/>
          </w:rPr>
          <w:t>(一)、创新策略与方向</w:t>
        </w:r>
        <w:r>
          <w:tab/>
        </w:r>
        <w:r>
          <w:fldChar w:fldCharType="begin"/>
        </w:r>
        <w:r>
          <w:instrText xml:space="preserve"> PAGEREF _Toc30569 \h </w:instrText>
        </w:r>
        <w:r>
          <w:fldChar w:fldCharType="separate"/>
        </w:r>
        <w:r>
          <w:t>43</w:t>
        </w:r>
        <w:r>
          <w:fldChar w:fldCharType="end"/>
        </w:r>
      </w:hyperlink>
    </w:p>
    <w:p>
      <w:pPr>
        <w:pStyle w:val="TOC2"/>
        <w:tabs>
          <w:tab w:val="right" w:leader="dot" w:pos="8306"/>
        </w:tabs>
      </w:pPr>
      <w:hyperlink w:anchor="_Toc19629" w:history="1">
        <w:r>
          <w:rPr>
            <w:rFonts w:ascii="仿宋" w:eastAsia="仿宋" w:hAnsi="仿宋" w:cs="仿宋" w:hint="eastAsia"/>
            <w:lang w:eastAsia="zh-CN"/>
          </w:rPr>
          <w:t>(二)、研发规划与投入</w:t>
        </w:r>
        <w:r>
          <w:tab/>
        </w:r>
        <w:r>
          <w:fldChar w:fldCharType="begin"/>
        </w:r>
        <w:r>
          <w:instrText xml:space="preserve"> PAGEREF _Toc19629 \h </w:instrText>
        </w:r>
        <w:r>
          <w:fldChar w:fldCharType="separate"/>
        </w:r>
        <w:r>
          <w:t>44</w:t>
        </w:r>
        <w:r>
          <w:fldChar w:fldCharType="end"/>
        </w:r>
      </w:hyperlink>
    </w:p>
    <w:p>
      <w:pPr>
        <w:pStyle w:val="TOC1"/>
        <w:tabs>
          <w:tab w:val="right" w:leader="dot" w:pos="8306"/>
        </w:tabs>
      </w:pPr>
      <w:hyperlink w:anchor="_Toc11675" w:history="1">
        <w:r>
          <w:rPr>
            <w:rFonts w:ascii="仿宋" w:eastAsia="仿宋" w:hAnsi="仿宋" w:cs="仿宋" w:hint="eastAsia"/>
            <w:lang w:eastAsia="zh-CN"/>
          </w:rPr>
          <w:t>十二、透皮吸收材料项目投资规划</w:t>
        </w:r>
        <w:r>
          <w:tab/>
        </w:r>
        <w:r>
          <w:fldChar w:fldCharType="begin"/>
        </w:r>
        <w:r>
          <w:instrText xml:space="preserve"> PAGEREF _Toc11675 \h </w:instrText>
        </w:r>
        <w:r>
          <w:fldChar w:fldCharType="separate"/>
        </w:r>
        <w:r>
          <w:t>46</w:t>
        </w:r>
        <w:r>
          <w:fldChar w:fldCharType="end"/>
        </w:r>
      </w:hyperlink>
    </w:p>
    <w:p>
      <w:pPr>
        <w:pStyle w:val="TOC2"/>
        <w:tabs>
          <w:tab w:val="right" w:leader="dot" w:pos="8306"/>
        </w:tabs>
      </w:pPr>
      <w:hyperlink w:anchor="_Toc23959" w:history="1">
        <w:r>
          <w:rPr>
            <w:rFonts w:ascii="仿宋" w:eastAsia="仿宋" w:hAnsi="仿宋" w:cs="仿宋" w:hint="eastAsia"/>
            <w:lang w:eastAsia="zh-CN"/>
          </w:rPr>
          <w:t>(一)、透皮吸收材料项目总投资估算</w:t>
        </w:r>
        <w:r>
          <w:tab/>
        </w:r>
        <w:r>
          <w:fldChar w:fldCharType="begin"/>
        </w:r>
        <w:r>
          <w:instrText xml:space="preserve"> PAGEREF _Toc23959 \h </w:instrText>
        </w:r>
        <w:r>
          <w:fldChar w:fldCharType="separate"/>
        </w:r>
        <w:r>
          <w:t>46</w:t>
        </w:r>
        <w:r>
          <w:fldChar w:fldCharType="end"/>
        </w:r>
      </w:hyperlink>
    </w:p>
    <w:p>
      <w:pPr>
        <w:pStyle w:val="TOC2"/>
        <w:tabs>
          <w:tab w:val="right" w:leader="dot" w:pos="8306"/>
        </w:tabs>
      </w:pPr>
      <w:hyperlink w:anchor="_Toc13950" w:history="1">
        <w:r>
          <w:rPr>
            <w:rFonts w:ascii="仿宋" w:eastAsia="仿宋" w:hAnsi="仿宋" w:cs="仿宋" w:hint="eastAsia"/>
            <w:lang w:eastAsia="zh-CN"/>
          </w:rPr>
          <w:t>(二)、资金筹措</w:t>
        </w:r>
        <w:r>
          <w:tab/>
        </w:r>
        <w:r>
          <w:fldChar w:fldCharType="begin"/>
        </w:r>
        <w:r>
          <w:instrText xml:space="preserve"> PAGEREF _Toc13950 \h </w:instrText>
        </w:r>
        <w:r>
          <w:fldChar w:fldCharType="separate"/>
        </w:r>
        <w:r>
          <w:t>47</w:t>
        </w:r>
        <w:r>
          <w:fldChar w:fldCharType="end"/>
        </w:r>
      </w:hyperlink>
    </w:p>
    <w:p>
      <w:pPr>
        <w:pStyle w:val="TOC1"/>
        <w:tabs>
          <w:tab w:val="right" w:leader="dot" w:pos="8306"/>
        </w:tabs>
      </w:pPr>
      <w:hyperlink w:anchor="_Toc3492" w:history="1">
        <w:r>
          <w:rPr>
            <w:rFonts w:ascii="仿宋" w:eastAsia="仿宋" w:hAnsi="仿宋" w:cs="仿宋" w:hint="eastAsia"/>
            <w:lang w:eastAsia="zh-CN"/>
          </w:rPr>
          <w:t>十三、透皮吸收材料项目实施时间节点</w:t>
        </w:r>
        <w:r>
          <w:tab/>
        </w:r>
        <w:r>
          <w:fldChar w:fldCharType="begin"/>
        </w:r>
        <w:r>
          <w:instrText xml:space="preserve"> PAGEREF _Toc3492 \h </w:instrText>
        </w:r>
        <w:r>
          <w:fldChar w:fldCharType="separate"/>
        </w:r>
        <w:r>
          <w:t>48</w:t>
        </w:r>
        <w:r>
          <w:fldChar w:fldCharType="end"/>
        </w:r>
      </w:hyperlink>
    </w:p>
    <w:p>
      <w:pPr>
        <w:pStyle w:val="TOC2"/>
        <w:tabs>
          <w:tab w:val="right" w:leader="dot" w:pos="8306"/>
        </w:tabs>
      </w:pPr>
      <w:hyperlink w:anchor="_Toc19793" w:history="1">
        <w:r>
          <w:rPr>
            <w:rFonts w:ascii="仿宋" w:eastAsia="仿宋" w:hAnsi="仿宋" w:cs="仿宋" w:hint="eastAsia"/>
            <w:lang w:eastAsia="zh-CN"/>
          </w:rPr>
          <w:t>(一)、透皮吸收材料项目启动阶段时间节点</w:t>
        </w:r>
        <w:r>
          <w:tab/>
        </w:r>
        <w:r>
          <w:fldChar w:fldCharType="begin"/>
        </w:r>
        <w:r>
          <w:instrText xml:space="preserve"> PAGEREF _Toc19793 \h </w:instrText>
        </w:r>
        <w:r>
          <w:fldChar w:fldCharType="separate"/>
        </w:r>
        <w:r>
          <w:t>48</w:t>
        </w:r>
        <w:r>
          <w:fldChar w:fldCharType="end"/>
        </w:r>
      </w:hyperlink>
    </w:p>
    <w:p>
      <w:pPr>
        <w:pStyle w:val="TOC2"/>
        <w:tabs>
          <w:tab w:val="right" w:leader="dot" w:pos="8306"/>
        </w:tabs>
      </w:pPr>
      <w:hyperlink w:anchor="_Toc16091" w:history="1">
        <w:r>
          <w:rPr>
            <w:rFonts w:ascii="仿宋" w:eastAsia="仿宋" w:hAnsi="仿宋" w:cs="仿宋" w:hint="eastAsia"/>
            <w:lang w:eastAsia="zh-CN"/>
          </w:rPr>
          <w:t>(二)、透皮吸收材料项目执行阶段时间节点</w:t>
        </w:r>
        <w:r>
          <w:tab/>
        </w:r>
        <w:r>
          <w:fldChar w:fldCharType="begin"/>
        </w:r>
        <w:r>
          <w:instrText xml:space="preserve"> PAGEREF _Toc16091 \h </w:instrText>
        </w:r>
        <w:r>
          <w:fldChar w:fldCharType="separate"/>
        </w:r>
        <w:r>
          <w:t>49</w:t>
        </w:r>
        <w:r>
          <w:fldChar w:fldCharType="end"/>
        </w:r>
      </w:hyperlink>
    </w:p>
    <w:p>
      <w:pPr>
        <w:pStyle w:val="TOC2"/>
        <w:tabs>
          <w:tab w:val="right" w:leader="dot" w:pos="8306"/>
        </w:tabs>
      </w:pPr>
      <w:hyperlink w:anchor="_Toc6327" w:history="1">
        <w:r>
          <w:rPr>
            <w:rFonts w:ascii="仿宋" w:eastAsia="仿宋" w:hAnsi="仿宋" w:cs="仿宋" w:hint="eastAsia"/>
            <w:lang w:eastAsia="zh-CN"/>
          </w:rPr>
          <w:t>(三)、透皮吸收材料项目完成阶段时间节点</w:t>
        </w:r>
        <w:r>
          <w:tab/>
        </w:r>
        <w:r>
          <w:fldChar w:fldCharType="begin"/>
        </w:r>
        <w:r>
          <w:instrText xml:space="preserve"> PAGEREF _Toc6327 \h </w:instrText>
        </w:r>
        <w:r>
          <w:fldChar w:fldCharType="separate"/>
        </w:r>
        <w:r>
          <w:t>50</w:t>
        </w:r>
        <w:r>
          <w:fldChar w:fldCharType="end"/>
        </w:r>
      </w:hyperlink>
    </w:p>
    <w:p>
      <w:pPr>
        <w:pStyle w:val="TOC1"/>
        <w:tabs>
          <w:tab w:val="right" w:leader="dot" w:pos="8306"/>
        </w:tabs>
      </w:pPr>
      <w:hyperlink w:anchor="_Toc32552" w:history="1">
        <w:r>
          <w:rPr>
            <w:rFonts w:ascii="仿宋" w:eastAsia="仿宋" w:hAnsi="仿宋" w:cs="仿宋" w:hint="eastAsia"/>
            <w:lang w:eastAsia="zh-CN"/>
          </w:rPr>
          <w:t>十四、透皮吸收材料项目实施保障措施</w:t>
        </w:r>
        <w:r>
          <w:tab/>
        </w:r>
        <w:r>
          <w:fldChar w:fldCharType="begin"/>
        </w:r>
        <w:r>
          <w:instrText xml:space="preserve"> PAGEREF _Toc32552 \h </w:instrText>
        </w:r>
        <w:r>
          <w:fldChar w:fldCharType="separate"/>
        </w:r>
        <w:r>
          <w:t>51</w:t>
        </w:r>
        <w:r>
          <w:fldChar w:fldCharType="end"/>
        </w:r>
      </w:hyperlink>
    </w:p>
    <w:p>
      <w:pPr>
        <w:pStyle w:val="TOC2"/>
        <w:tabs>
          <w:tab w:val="right" w:leader="dot" w:pos="8306"/>
        </w:tabs>
      </w:pPr>
      <w:hyperlink w:anchor="_Toc12664" w:history="1">
        <w:r>
          <w:rPr>
            <w:rFonts w:ascii="仿宋" w:eastAsia="仿宋" w:hAnsi="仿宋" w:cs="仿宋" w:hint="eastAsia"/>
            <w:lang w:eastAsia="zh-CN"/>
          </w:rPr>
          <w:t>(一)、透皮吸收材料项目实施保障机制</w:t>
        </w:r>
        <w:r>
          <w:tab/>
        </w:r>
        <w:r>
          <w:fldChar w:fldCharType="begin"/>
        </w:r>
        <w:r>
          <w:instrText xml:space="preserve"> PAGEREF _Toc12664 \h </w:instrText>
        </w:r>
        <w:r>
          <w:fldChar w:fldCharType="separate"/>
        </w:r>
        <w:r>
          <w:t>51</w:t>
        </w:r>
        <w:r>
          <w:fldChar w:fldCharType="end"/>
        </w:r>
      </w:hyperlink>
    </w:p>
    <w:p>
      <w:pPr>
        <w:pStyle w:val="TOC2"/>
        <w:tabs>
          <w:tab w:val="right" w:leader="dot" w:pos="8306"/>
        </w:tabs>
      </w:pPr>
      <w:hyperlink w:anchor="_Toc25746" w:history="1">
        <w:r>
          <w:rPr>
            <w:rFonts w:ascii="仿宋" w:eastAsia="仿宋" w:hAnsi="仿宋" w:cs="仿宋" w:hint="eastAsia"/>
            <w:lang w:eastAsia="zh-CN"/>
          </w:rPr>
          <w:t>(二)、透皮吸收材料项目法律合规要求</w:t>
        </w:r>
        <w:r>
          <w:tab/>
        </w:r>
        <w:r>
          <w:fldChar w:fldCharType="begin"/>
        </w:r>
        <w:r>
          <w:instrText xml:space="preserve"> PAGEREF _Toc25746 \h </w:instrText>
        </w:r>
        <w:r>
          <w:fldChar w:fldCharType="separate"/>
        </w:r>
        <w:r>
          <w:t>55</w:t>
        </w:r>
        <w:r>
          <w:fldChar w:fldCharType="end"/>
        </w:r>
      </w:hyperlink>
    </w:p>
    <w:p>
      <w:pPr>
        <w:pStyle w:val="TOC2"/>
        <w:tabs>
          <w:tab w:val="right" w:leader="dot" w:pos="8306"/>
        </w:tabs>
      </w:pPr>
      <w:hyperlink w:anchor="_Toc15446" w:history="1">
        <w:r>
          <w:rPr>
            <w:rFonts w:ascii="仿宋" w:eastAsia="仿宋" w:hAnsi="仿宋" w:cs="仿宋" w:hint="eastAsia"/>
            <w:lang w:eastAsia="zh-CN"/>
          </w:rPr>
          <w:t>(三)、透皮吸收材料项目合同管理与法律事务</w:t>
        </w:r>
        <w:r>
          <w:tab/>
        </w:r>
        <w:r>
          <w:fldChar w:fldCharType="begin"/>
        </w:r>
        <w:r>
          <w:instrText xml:space="preserve"> PAGEREF _Toc15446 \h </w:instrText>
        </w:r>
        <w:r>
          <w:fldChar w:fldCharType="separate"/>
        </w:r>
        <w:r>
          <w:t>59</w:t>
        </w:r>
        <w:r>
          <w:fldChar w:fldCharType="end"/>
        </w:r>
      </w:hyperlink>
    </w:p>
    <w:p>
      <w:pPr>
        <w:pStyle w:val="TOC2"/>
        <w:tabs>
          <w:tab w:val="right" w:leader="dot" w:pos="8306"/>
        </w:tabs>
      </w:pPr>
      <w:hyperlink w:anchor="_Toc13381" w:history="1">
        <w:r>
          <w:rPr>
            <w:rFonts w:ascii="仿宋" w:eastAsia="仿宋" w:hAnsi="仿宋" w:cs="仿宋" w:hint="eastAsia"/>
            <w:lang w:eastAsia="zh-CN"/>
          </w:rPr>
          <w:t>(四)、透皮吸收材料项目知识产权保护策略</w:t>
        </w:r>
        <w:r>
          <w:tab/>
        </w:r>
        <w:r>
          <w:fldChar w:fldCharType="begin"/>
        </w:r>
        <w:r>
          <w:instrText xml:space="preserve"> PAGEREF _Toc13381 \h </w:instrText>
        </w:r>
        <w:r>
          <w:fldChar w:fldCharType="separate"/>
        </w:r>
        <w:r>
          <w:t>66</w:t>
        </w:r>
        <w:r>
          <w:fldChar w:fldCharType="end"/>
        </w:r>
      </w:hyperlink>
    </w:p>
    <w:p>
      <w:pPr>
        <w:pStyle w:val="TOC1"/>
        <w:tabs>
          <w:tab w:val="right" w:leader="dot" w:pos="8306"/>
        </w:tabs>
      </w:pPr>
      <w:hyperlink w:anchor="_Toc6009" w:history="1">
        <w:r>
          <w:rPr>
            <w:rFonts w:ascii="仿宋" w:eastAsia="仿宋" w:hAnsi="仿宋" w:cs="仿宋" w:hint="eastAsia"/>
            <w:lang w:eastAsia="zh-CN"/>
          </w:rPr>
          <w:t>十五、供应链管理</w:t>
        </w:r>
        <w:r>
          <w:tab/>
        </w:r>
        <w:r>
          <w:fldChar w:fldCharType="begin"/>
        </w:r>
        <w:r>
          <w:instrText xml:space="preserve"> PAGEREF _Toc6009 \h </w:instrText>
        </w:r>
        <w:r>
          <w:fldChar w:fldCharType="separate"/>
        </w:r>
        <w:r>
          <w:t>68</w:t>
        </w:r>
        <w:r>
          <w:fldChar w:fldCharType="end"/>
        </w:r>
      </w:hyperlink>
    </w:p>
    <w:p>
      <w:pPr>
        <w:pStyle w:val="TOC2"/>
        <w:tabs>
          <w:tab w:val="right" w:leader="dot" w:pos="8306"/>
        </w:tabs>
      </w:pPr>
      <w:hyperlink w:anchor="_Toc29387" w:history="1">
        <w:r>
          <w:rPr>
            <w:rFonts w:ascii="仿宋" w:eastAsia="仿宋" w:hAnsi="仿宋" w:cs="仿宋" w:hint="eastAsia"/>
            <w:lang w:eastAsia="zh-CN"/>
          </w:rPr>
          <w:t>(一)、供应链战略规划</w:t>
        </w:r>
        <w:r>
          <w:tab/>
        </w:r>
        <w:r>
          <w:fldChar w:fldCharType="begin"/>
        </w:r>
        <w:r>
          <w:instrText xml:space="preserve"> PAGEREF _Toc29387 \h </w:instrText>
        </w:r>
        <w:r>
          <w:fldChar w:fldCharType="separate"/>
        </w:r>
        <w:r>
          <w:t>68</w:t>
        </w:r>
        <w:r>
          <w:fldChar w:fldCharType="end"/>
        </w:r>
      </w:hyperlink>
    </w:p>
    <w:p>
      <w:pPr>
        <w:pStyle w:val="TOC2"/>
        <w:tabs>
          <w:tab w:val="right" w:leader="dot" w:pos="8306"/>
        </w:tabs>
      </w:pPr>
      <w:hyperlink w:anchor="_Toc24635" w:history="1">
        <w:r>
          <w:rPr>
            <w:rFonts w:ascii="仿宋" w:eastAsia="仿宋" w:hAnsi="仿宋" w:cs="仿宋" w:hint="eastAsia"/>
            <w:lang w:eastAsia="zh-CN"/>
          </w:rPr>
          <w:t>(二)、供应商选择与合作</w:t>
        </w:r>
        <w:r>
          <w:tab/>
        </w:r>
        <w:r>
          <w:fldChar w:fldCharType="begin"/>
        </w:r>
        <w:r>
          <w:instrText xml:space="preserve"> PAGEREF _Toc24635 \h </w:instrText>
        </w:r>
        <w:r>
          <w:fldChar w:fldCharType="separate"/>
        </w:r>
        <w:r>
          <w:t>70</w:t>
        </w:r>
        <w:r>
          <w:fldChar w:fldCharType="end"/>
        </w:r>
      </w:hyperlink>
    </w:p>
    <w:p>
      <w:pPr>
        <w:pStyle w:val="TOC2"/>
        <w:tabs>
          <w:tab w:val="right" w:leader="dot" w:pos="8306"/>
        </w:tabs>
      </w:pPr>
      <w:hyperlink w:anchor="_Toc12070" w:history="1">
        <w:r>
          <w:rPr>
            <w:rFonts w:ascii="仿宋" w:eastAsia="仿宋" w:hAnsi="仿宋" w:cs="仿宋" w:hint="eastAsia"/>
            <w:lang w:eastAsia="zh-CN"/>
          </w:rPr>
          <w:t>(三)、物流与库存管理</w:t>
        </w:r>
        <w:r>
          <w:tab/>
        </w:r>
        <w:r>
          <w:fldChar w:fldCharType="begin"/>
        </w:r>
        <w:r>
          <w:instrText xml:space="preserve"> PAGEREF _Toc12070 \h </w:instrText>
        </w:r>
        <w:r>
          <w:fldChar w:fldCharType="separate"/>
        </w:r>
        <w:r>
          <w:t>71</w:t>
        </w:r>
        <w:r>
          <w:fldChar w:fldCharType="end"/>
        </w:r>
      </w:hyperlink>
    </w:p>
    <w:p>
      <w:pPr>
        <w:pStyle w:val="TOC1"/>
        <w:tabs>
          <w:tab w:val="right" w:leader="dot" w:pos="8306"/>
        </w:tabs>
      </w:pPr>
      <w:hyperlink w:anchor="_Toc31841" w:history="1">
        <w:r>
          <w:rPr>
            <w:rFonts w:ascii="仿宋" w:eastAsia="仿宋" w:hAnsi="仿宋" w:cs="仿宋" w:hint="eastAsia"/>
            <w:lang w:eastAsia="zh-CN"/>
          </w:rPr>
          <w:t>十六、质量管理体系</w:t>
        </w:r>
        <w:r>
          <w:tab/>
        </w:r>
        <w:r>
          <w:fldChar w:fldCharType="begin"/>
        </w:r>
        <w:r>
          <w:instrText xml:space="preserve"> PAGEREF _Toc31841 \h </w:instrText>
        </w:r>
        <w:r>
          <w:fldChar w:fldCharType="separate"/>
        </w:r>
        <w:r>
          <w:t>72</w:t>
        </w:r>
        <w:r>
          <w:fldChar w:fldCharType="end"/>
        </w:r>
      </w:hyperlink>
    </w:p>
    <w:p>
      <w:pPr>
        <w:pStyle w:val="TOC2"/>
        <w:tabs>
          <w:tab w:val="right" w:leader="dot" w:pos="8306"/>
        </w:tabs>
      </w:pPr>
      <w:hyperlink w:anchor="_Toc10158" w:history="1">
        <w:r>
          <w:rPr>
            <w:rFonts w:ascii="仿宋" w:eastAsia="仿宋" w:hAnsi="仿宋" w:cs="仿宋" w:hint="eastAsia"/>
            <w:lang w:eastAsia="zh-CN"/>
          </w:rPr>
          <w:t>(一)、质量目标与方针</w:t>
        </w:r>
        <w:r>
          <w:tab/>
        </w:r>
        <w:r>
          <w:fldChar w:fldCharType="begin"/>
        </w:r>
        <w:r>
          <w:instrText xml:space="preserve"> PAGEREF _Toc10158 \h </w:instrText>
        </w:r>
        <w:r>
          <w:fldChar w:fldCharType="separate"/>
        </w:r>
        <w:r>
          <w:t>72</w:t>
        </w:r>
        <w:r>
          <w:fldChar w:fldCharType="end"/>
        </w:r>
      </w:hyperlink>
    </w:p>
    <w:p>
      <w:pPr>
        <w:pStyle w:val="TOC2"/>
        <w:tabs>
          <w:tab w:val="right" w:leader="dot" w:pos="8306"/>
        </w:tabs>
      </w:pPr>
      <w:hyperlink w:anchor="_Toc27133" w:history="1">
        <w:r>
          <w:rPr>
            <w:rFonts w:ascii="仿宋" w:eastAsia="仿宋" w:hAnsi="仿宋" w:cs="仿宋" w:hint="eastAsia"/>
            <w:lang w:eastAsia="zh-CN"/>
          </w:rPr>
          <w:t>(二)、质量管理责任</w:t>
        </w:r>
        <w:r>
          <w:tab/>
        </w:r>
        <w:r>
          <w:fldChar w:fldCharType="begin"/>
        </w:r>
        <w:r>
          <w:instrText xml:space="preserve"> PAGEREF _Toc27133 \h </w:instrText>
        </w:r>
        <w:r>
          <w:fldChar w:fldCharType="separate"/>
        </w:r>
        <w:r>
          <w:t>73</w:t>
        </w:r>
        <w:r>
          <w:fldChar w:fldCharType="end"/>
        </w:r>
      </w:hyperlink>
    </w:p>
    <w:p>
      <w:pPr>
        <w:pStyle w:val="TOC2"/>
        <w:tabs>
          <w:tab w:val="right" w:leader="dot" w:pos="8306"/>
        </w:tabs>
      </w:pPr>
      <w:hyperlink w:anchor="_Toc7899" w:history="1">
        <w:r>
          <w:rPr>
            <w:rFonts w:ascii="仿宋" w:eastAsia="仿宋" w:hAnsi="仿宋" w:cs="仿宋" w:hint="eastAsia"/>
            <w:lang w:eastAsia="zh-CN"/>
          </w:rPr>
          <w:t>(三)、质量管理体系文件</w:t>
        </w:r>
        <w:r>
          <w:tab/>
        </w:r>
        <w:r>
          <w:fldChar w:fldCharType="begin"/>
        </w:r>
        <w:r>
          <w:instrText xml:space="preserve"> PAGEREF _Toc7899 \h </w:instrText>
        </w:r>
        <w:r>
          <w:fldChar w:fldCharType="separate"/>
        </w:r>
        <w:r>
          <w:t>75</w:t>
        </w:r>
        <w:r>
          <w:fldChar w:fldCharType="end"/>
        </w:r>
      </w:hyperlink>
    </w:p>
    <w:p>
      <w:pPr>
        <w:pStyle w:val="TOC2"/>
        <w:tabs>
          <w:tab w:val="right" w:leader="dot" w:pos="8306"/>
        </w:tabs>
      </w:pPr>
      <w:hyperlink w:anchor="_Toc29587" w:history="1">
        <w:r>
          <w:rPr>
            <w:rFonts w:ascii="仿宋" w:eastAsia="仿宋" w:hAnsi="仿宋" w:cs="仿宋" w:hint="eastAsia"/>
            <w:lang w:eastAsia="zh-CN"/>
          </w:rPr>
          <w:t>(四)、质量培训与教育</w:t>
        </w:r>
        <w:r>
          <w:tab/>
        </w:r>
        <w:r>
          <w:fldChar w:fldCharType="begin"/>
        </w:r>
        <w:r>
          <w:instrText xml:space="preserve"> PAGEREF _Toc29587 \h </w:instrText>
        </w:r>
        <w:r>
          <w:fldChar w:fldCharType="separate"/>
        </w:r>
        <w:r>
          <w:t>77</w:t>
        </w:r>
        <w:r>
          <w:fldChar w:fldCharType="end"/>
        </w:r>
      </w:hyperlink>
    </w:p>
    <w:p>
      <w:pPr>
        <w:pStyle w:val="TOC2"/>
        <w:tabs>
          <w:tab w:val="right" w:leader="dot" w:pos="8306"/>
        </w:tabs>
      </w:pPr>
      <w:hyperlink w:anchor="_Toc10083" w:history="1">
        <w:r>
          <w:rPr>
            <w:rFonts w:ascii="仿宋" w:eastAsia="仿宋" w:hAnsi="仿宋" w:cs="仿宋" w:hint="eastAsia"/>
            <w:lang w:eastAsia="zh-CN"/>
          </w:rPr>
          <w:t>(五)、质量审核与评价</w:t>
        </w:r>
        <w:r>
          <w:tab/>
        </w:r>
        <w:r>
          <w:fldChar w:fldCharType="begin"/>
        </w:r>
        <w:r>
          <w:instrText xml:space="preserve"> PAGEREF _Toc10083 \h </w:instrText>
        </w:r>
        <w:r>
          <w:fldChar w:fldCharType="separate"/>
        </w:r>
        <w:r>
          <w:t>78</w:t>
        </w:r>
        <w:r>
          <w:fldChar w:fldCharType="end"/>
        </w:r>
      </w:hyperlink>
    </w:p>
    <w:p>
      <w:pPr>
        <w:pStyle w:val="TOC2"/>
        <w:tabs>
          <w:tab w:val="right" w:leader="dot" w:pos="8306"/>
        </w:tabs>
      </w:pPr>
      <w:hyperlink w:anchor="_Toc4665" w:history="1">
        <w:r>
          <w:rPr>
            <w:rFonts w:ascii="仿宋" w:eastAsia="仿宋" w:hAnsi="仿宋" w:cs="仿宋" w:hint="eastAsia"/>
            <w:lang w:eastAsia="zh-CN"/>
          </w:rPr>
          <w:t>(六)、不符合与纠正措施</w:t>
        </w:r>
        <w:r>
          <w:tab/>
        </w:r>
        <w:r>
          <w:fldChar w:fldCharType="begin"/>
        </w:r>
        <w:r>
          <w:instrText xml:space="preserve"> PAGEREF _Toc4665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26"/>
      <w:r>
        <w:rPr>
          <w:rFonts w:ascii="仿宋" w:eastAsia="仿宋" w:hAnsi="仿宋" w:cs="仿宋" w:hint="eastAsia"/>
          <w:sz w:val="28"/>
          <w:lang w:eastAsia="zh-CN"/>
        </w:rPr>
        <w:t>一、透皮吸收材料项目选址可行性分析</w:t>
      </w:r>
      <w:bookmarkEnd w:id="2"/>
    </w:p>
    <w:p>
      <w:pPr>
        <w:pStyle w:val="Heading2"/>
        <w:rPr>
          <w:rFonts w:ascii="仿宋" w:eastAsia="仿宋" w:hAnsi="仿宋" w:cs="仿宋" w:hint="eastAsia"/>
          <w:lang w:eastAsia="zh-CN"/>
        </w:rPr>
      </w:pPr>
      <w:bookmarkStart w:id="3" w:name="_Toc27643"/>
      <w:r>
        <w:rPr>
          <w:rFonts w:ascii="仿宋" w:eastAsia="仿宋" w:hAnsi="仿宋" w:cs="仿宋" w:hint="eastAsia"/>
          <w:lang w:eastAsia="zh-CN"/>
        </w:rPr>
        <w:t>(一)、透皮吸收材料项目选址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该透皮吸收材料项目选址位于XX省XX市XX区XXX街道</w:t>
      </w:r>
    </w:p>
    <w:p>
      <w:pPr>
        <w:pStyle w:val="Heading2"/>
        <w:ind w:firstLine="560" w:firstLineChars="200"/>
        <w:rPr>
          <w:rFonts w:ascii="仿宋" w:eastAsia="仿宋" w:hAnsi="仿宋" w:cs="仿宋" w:hint="eastAsia"/>
          <w:sz w:val="28"/>
          <w:lang w:eastAsia="zh-CN"/>
        </w:rPr>
      </w:pPr>
      <w:bookmarkStart w:id="4" w:name="_Toc2033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透皮吸收材料项目的征地面积将根据透皮吸收材料项目的实际规模和需求进行精确规划。具体面积XXX平方米，旨在确保透皮吸收材料项目不仅能够满足当前的发展需求，还能够预留空间以适应未来的扩展。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净用地面积是在征地面积基础上去除不可利用面积后的实际可开发用地。具体面积XXX平方米，考虑到环保、交通、安全等多方面因素，以确保透皮吸收材料项目在整体利用效率上达到最优。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透皮吸收材料项目计划建设的建筑总规模具体面积XXX平方米。这一规模的确定综合考虑了透皮吸收材料项目的性质、规模，以及城市规划的相关要求，确保建筑布局与周边环境协调一致。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绿地率是透皮吸收材料项目用地中被规划为绿地的比例。具体面积XXX平方米，旨在通过合理规划绿地，改善透皮吸收材料项目周边环境，提升居民生活质量，并符合城市整体绿化规划。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容积率是用地上可以建设的建筑总体积与用地面积之比。具体面积XXX，通过合理的容积率规划，确保透皮吸收材料项目建筑规模与周边环境和谐共生。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透皮吸收材料项目选址与当地城市规划相一致，具体面积XXX平方米。通过与城市规划部门深入沟通，确保透皮吸收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透皮吸收材料项目选址符合当地产业政策，具体面积XXX平方米。这包括透皮吸收材料项目对当地经济的促进作用，以及对相关产业的带动效应，确保透皮吸收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用地总体要求必须符合环保和可持续发展的原则，具体面积XXX平方米。通过采用绿色建筑设计、节能减排等措施，确保透皮吸收材料项目在建设和运营过程中对环境的影响最小化，达到可持续发展的要求。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确保透皮吸收材料项目选址具备必要的公共设施配套，具体面积XXX平方米。这包括交通便利性、教育、医疗等基础设施，以提高居民生活品质，使得透皮吸收材料项目选址更具吸引力。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考虑用地总体要求对当地社会稳定性的影响，具体面积XXX平方米。通过深入了解当地社区反馈，确保透皮吸收材料项目的选址和建设过程对当地社会和谐稳定产生积极作用。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透皮吸收材料项目选址不仅符合法规和规划，还在实际操作中具有可行性。这一全面规划将为透皮吸收材料项目的成功实施提供坚实的基础，确保透皮吸收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96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透皮吸收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透皮吸收材料项目的设备规划和空间设计中，我们将采取灵活设备布局的措施。设备布局将根据实际需求进行灵活设计，避免不必要的浪费。通过合理规划设备摆放位置，我们将提高设备的利用率，减少设备间距，以确保透皮吸收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透皮吸收材料项目内部引入共享设施的概念，例如共享会议室、办公区等。通过这种方式，我们可以减少对资源的重复建设，提高资源共享效率，从而减小透皮吸收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18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透皮吸收材料项目的总图布置中，我们将不同功能区域进行明确的规划，以最大程度满足透皮吸收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75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透皮吸收材料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透皮吸收材料项目对环境的影响是综合评价的重要因素之一。我们将详细考虑选址周边的自然环境、生态保护区、水源地等情况，确保透皮吸收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对选址的评价还需充分考虑当地政府的产业政策和法规。我们将详细了解透皮吸收材料项目所在地的相关政策，确保透皮吸收材料项目的规划和运营与当地法规相符，降低不必要的法律风险。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考虑到社会稳定性对企业运营的重要性，我们将评估选址地区的社会安全情况、劳工关系、社区反馈等方面，以确保透皮吸收材料项目的建设和运营不会受到社会稳定性的负面影响。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最后，我们将综合考虑用地成本，包括土地购置费用、土地开发成本等。通过对用地成本的详细评估，我们能够做出更为精确的经济效益分析，为透皮吸收材料项目的投资决策提供有力支持。</w:t>
      </w:r>
    </w:p>
    <w:p>
      <w:pPr>
        <w:pStyle w:val="Heading1"/>
        <w:ind w:firstLine="560" w:firstLineChars="200"/>
        <w:rPr>
          <w:rFonts w:ascii="仿宋" w:eastAsia="仿宋" w:hAnsi="仿宋" w:cs="仿宋" w:hint="eastAsia"/>
          <w:sz w:val="28"/>
          <w:lang w:eastAsia="zh-CN"/>
        </w:rPr>
      </w:pPr>
      <w:bookmarkStart w:id="8" w:name="_Toc2977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982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透皮吸收材料项目的主要产品是XXXX，预计年产值为XXX万元。这一产品在市场中占据着重要的地位，其广泛的应用范围使得该透皮吸收材料项目的市场前景非常广阔。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透皮吸收材料项目的xxx产品作为重要的原材料之一，将在多个领域发挥关键作用。其在建筑、交通、能源等方面的广泛应用将为整个产业链提供强大的支持，形成产业协同效应。透皮吸收材料项目的年产值XXX万XXX万XXX万万元不仅反映了其在市场上的巨大潜力，更预示着它对国民经济的积极贡献。这种关联度高、涉及面广的产业关系，使得该透皮吸收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05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透皮吸收材料项目总征地面积为XXXX平方米，相当于约XX.XX亩，其中净用地面积为XXXX平方米，红线范围内相当于约XX.XX亩。这一用地规模充分考虑了透皮吸收材料项目的建设需求，保障了透皮吸收材料项目在合适的空间内得以充分发展。透皮吸收材料项目规划的总建筑面积为XXXX平方米，其中主体工程建设占XXXX平方米，计容建筑面积达XXXX平方米。预计建筑工程的投资将达到XXXX万元，为透皮吸收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透皮吸收材料项目计划购置的设备共计XXXX台（套），设备购置费用为XXXX万元。这一设备购置计划充分考虑到透皮吸收材料项目的生产需求和技术要求，确保了透皮吸收材料项目在生产运营中具备先进的技术装备和高效的生产能力。设备的合理配置将为透皮吸收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透皮吸收材料项目计划总投资为XXXX万元，预计年实现营业收入为XXXX万元。这一产能规模的设定旨在确保透皮吸收材料项目能够在投资与回报之间取得平衡，实现长期可持续的发展。透皮吸收材料项目的总投资充分考虑到各个方面的需求，包括用地建设、设备购置等多个环节，以确保透皮吸收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8705"/>
      <w:r>
        <w:rPr>
          <w:rFonts w:ascii="仿宋" w:eastAsia="仿宋" w:hAnsi="仿宋" w:cs="仿宋" w:hint="eastAsia"/>
          <w:sz w:val="28"/>
          <w:lang w:eastAsia="zh-CN"/>
        </w:rPr>
        <w:t>三、透皮吸收材料项目建设单位说明</w:t>
      </w:r>
      <w:bookmarkEnd w:id="11"/>
    </w:p>
    <w:p>
      <w:pPr>
        <w:pStyle w:val="Heading2"/>
        <w:rPr>
          <w:rFonts w:ascii="仿宋" w:eastAsia="仿宋" w:hAnsi="仿宋" w:cs="仿宋" w:hint="eastAsia"/>
          <w:lang w:eastAsia="zh-CN"/>
        </w:rPr>
      </w:pPr>
      <w:bookmarkStart w:id="12" w:name="_Toc8321"/>
      <w:r>
        <w:rPr>
          <w:rFonts w:ascii="仿宋" w:eastAsia="仿宋" w:hAnsi="仿宋" w:cs="仿宋" w:hint="eastAsia"/>
          <w:lang w:eastAsia="zh-CN"/>
        </w:rPr>
        <w:t>(一)、透皮吸收材料项目承办单位基本情况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933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透皮吸收材料项目承办单位的XXXX，我们着眼于实现可持续的经济效益。通过技术创新和解决方案的提供，公司预计在透皮吸收材料项目执行期间将获得可观的收入增长。这一收入来源主要包括透皮吸收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同时，我们注重成本控制和效率提升，以确保透皮吸收材料项目的可持续盈利。透过精细的管理和资源优化，公司期望实现透皮吸收材料项目利润最大化。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透皮吸收材料项目实施进行全面的投资评估，包括透皮吸收材料项目启动阶段的资金投入和后续运营成本。通过对透皮吸收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透皮吸收材料项目实施过程中具备足够的资金流动性，公司将进行详尽的现金流分析。这包括资金需求的合理预测、透皮吸收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527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78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透皮吸收材料项目的技术管理特点体现在其创新导向。通过引入最先进的技术趋势和解决方案，透皮吸收材料项目致力于提升科技含量、提高质量和效率水平。这意味着我们将采用最新的工具和方法，确保透皮吸收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透皮吸收材料项目技术管理的显著特征。通过整合不同领域的技术资源，我们实现了跨学科的协同工作。这有助于优化技术架构，提高整体效能。此外，整合性策略还促进了不同技术团队之间的紧密沟通和高效合作，确保透皮吸收材料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透皮吸收材料项目所采用的技术。通过不断优化技术方案，透皮吸收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透皮吸收材料项目团队将在透皮吸收材料项目初期识别可能的技术风险，并采取相应的预防和应对措施。通过建立健全的风险评估机制，透皮吸收材料项目能够在实施过程中及时发现并解决潜在的技术问题，保障透皮吸收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透皮吸收材料项目中，技术将成为透皮吸收材料项目成功的有力支持。这一深度剖析揭示了技术管理在透皮吸收材料项目实施中的关键作用，为透皮吸收材料项目的技术基础奠定了坚实的基础。</w:t>
      </w:r>
    </w:p>
    <w:p>
      <w:pPr>
        <w:pStyle w:val="Heading2"/>
        <w:ind w:firstLine="560" w:firstLineChars="200"/>
        <w:rPr>
          <w:rFonts w:ascii="仿宋" w:eastAsia="仿宋" w:hAnsi="仿宋" w:cs="仿宋" w:hint="eastAsia"/>
          <w:sz w:val="28"/>
          <w:lang w:eastAsia="zh-CN"/>
        </w:rPr>
      </w:pPr>
      <w:bookmarkStart w:id="16" w:name="_Toc17357"/>
      <w:r>
        <w:rPr>
          <w:rFonts w:ascii="仿宋" w:eastAsia="仿宋" w:hAnsi="仿宋" w:cs="仿宋" w:hint="eastAsia"/>
          <w:sz w:val="28"/>
          <w:lang w:eastAsia="zh-CN"/>
        </w:rPr>
        <w:t>(二)、透皮吸收材料项目工艺技术设计方案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透皮吸收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透皮吸收材料项目将严格按照相关行业规范要求进行组织。通过有效控制产品质量，透皮吸收材料项目将致力于为顾客提供优质的透皮吸收材料项目产品和良好的服务。这体现了透皮吸收材料项目对于生产活动合规性和质量标准的高度重视，为透皮吸收材料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透皮吸收材料项目注重生态效益和清洁生产原则。透皮吸收材料项目建设将紧密结合地方特色经济发展，与社会经济发展规划和区域环境保护规划方案相协调一致。通过与当地区域自然生态系统的结合，透皮吸收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透皮吸收材料项目产品具有多样化的客户需求和个性化的特点。因此，透皮吸收材料项目产品规格品种多样，且单批生产数量较小。为满足这一特点，透皮吸收材料项目承办单位将建设先进的柔性制造生产线。通过广泛应用柔性制造技术，透皮吸收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透皮吸收材料项目采用的技术具有较高的技术含量和自动化水平，处于国内先进水平。这一技术选用不仅体现了对生产效率、质量和环境友好性的高标准要求，同时为透皮吸收材料项目的可持续发展奠定了坚实的基础。</w:t>
      </w:r>
    </w:p>
    <w:p>
      <w:pPr>
        <w:pStyle w:val="Heading2"/>
        <w:ind w:firstLine="560" w:firstLineChars="200"/>
        <w:rPr>
          <w:rFonts w:ascii="仿宋" w:eastAsia="仿宋" w:hAnsi="仿宋" w:cs="仿宋" w:hint="eastAsia"/>
          <w:sz w:val="28"/>
          <w:lang w:eastAsia="zh-CN"/>
        </w:rPr>
      </w:pPr>
      <w:bookmarkStart w:id="17" w:name="_Toc3194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为确保透皮吸收材料项目的高效生产和技术实施，我们制定了一套精心设计的设备选型方案，以满足透皮吸收材料项目生产、质量和环保的要求。该方案的主要特点如下：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透皮吸收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针对透皮吸收材料项目产品的多样性和小批量生产的特点，我们将建设柔性制造生产线。通过在设备选型中考虑柔性制造技术，可以灵活应对不同产品规格和生产需求，实现生产线的高度灵活性和适应性。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4696"/>
      <w:r>
        <w:rPr>
          <w:rFonts w:ascii="仿宋" w:eastAsia="仿宋" w:hAnsi="仿宋" w:cs="仿宋" w:hint="eastAsia"/>
          <w:sz w:val="28"/>
          <w:lang w:eastAsia="zh-CN"/>
        </w:rPr>
        <w:t>五、透皮吸收材料项目文档管理</w:t>
      </w:r>
      <w:bookmarkEnd w:id="18"/>
    </w:p>
    <w:p>
      <w:pPr>
        <w:pStyle w:val="Heading2"/>
        <w:rPr>
          <w:rFonts w:ascii="仿宋" w:eastAsia="仿宋" w:hAnsi="仿宋" w:cs="仿宋" w:hint="eastAsia"/>
          <w:lang w:eastAsia="zh-CN"/>
        </w:rPr>
      </w:pPr>
      <w:bookmarkStart w:id="19" w:name="_Toc12994"/>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透皮吸收材料项目高度重视文档的质量和准确性，以支持透皮吸收材料项目的各项活动和决策。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透皮吸收材料项目文档的编制始于透皮吸收材料项目计划的初期，我们制定了详细的文档编制计划，明确了每个文档的内容、格式和编写责任人。在透皮吸收材料项目启动阶段，我们首先编制了透皮吸收材料项目章程，明确定义了透皮吸收材料项目的目标、范围、风险等关键要素。随后，透皮吸收材料项目团队根据计划陆续编制了需求文档、设计文档、测试文档等各类文档，确保透皮吸收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https://d.book118.com/786111155054010041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透皮吸收材料项目计划设计方案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DF24AB"/>
    <w:rsid w:val="5ADF24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11115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2024-01-16T00:16:00Z</dcterms:created>
  <dcterms:modified xsi:type="dcterms:W3CDTF">2024-01-16T00:17:09Z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487FB8701419413F9C738E2CCC5E9B4B_11</vt:lpwstr>
  </property>
  <property fmtid="{D5CDD505-2E9C-101B-9397-08002B2CF9AE}" pid="3" name="KSOProductBuildVer">
    <vt:lpwstr>2052-12.1.0.16120</vt:lpwstr>
  </property>
</Properties>
</file>