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41CE1" w:rsidP="00C41CE1" w14:paraId="25AA043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41CE1">
        <w:rPr>
          <w:rFonts w:ascii="华文中宋" w:eastAsia="华文中宋" w:hAnsi="华文中宋"/>
          <w:b/>
          <w:sz w:val="30"/>
        </w:rPr>
        <w:t>2023</w:t>
      </w:r>
      <w:r w:rsidRPr="00C41CE1">
        <w:rPr>
          <w:rFonts w:ascii="华文中宋" w:eastAsia="华文中宋" w:hAnsi="华文中宋"/>
          <w:b/>
          <w:sz w:val="30"/>
        </w:rPr>
        <w:t>四川绵阳盐亭国有投资管理有限公司招聘工作人员</w:t>
      </w:r>
      <w:r w:rsidRPr="00C41CE1">
        <w:rPr>
          <w:rFonts w:ascii="华文中宋" w:eastAsia="华文中宋" w:hAnsi="华文中宋"/>
          <w:b/>
          <w:sz w:val="30"/>
        </w:rPr>
        <w:t>10</w:t>
      </w:r>
      <w:r w:rsidRPr="00C41CE1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0670063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2AA1F9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238BA6C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F89451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102B848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70887EB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3F732C5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4079066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DF7A6D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0C83E8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小宋受朋友之请去某饭店吃饭，中途去洗手间时，因地面油滑不慎摔倒，致使腿骨骨折。对小宋受到的损害，以下说法正确的是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D13925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、小宋不付款，与饭店没有形成合同关系，所以饭店不承担责任</w:t>
      </w:r>
    </w:p>
    <w:p w:rsidR="00AD1216" w14:paraId="32E1F08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、小宋不付款，不是消费者，所以饭店不承担责任</w:t>
      </w:r>
    </w:p>
    <w:p w:rsidR="00AD1216" w14:paraId="20D4DAC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、小宋不付款，但也是消费者，所以饭店应当承担责任</w:t>
      </w:r>
    </w:p>
    <w:p w:rsidR="00AD1216" w14:paraId="20DA1AE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、小宋是自己不注意摔倒的，饭店并无加害行为，所以饭店不承担责任</w:t>
      </w:r>
    </w:p>
    <w:p w:rsidR="00AD1216" w14:paraId="6A46C72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85284E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消费者权益保护法》第七条规定，消费者在购买、使用商品和接受服务时享有人身、财产安全不受损害的权利。消费者有权要求经营者提供的商品和服务，符合保障人身、财产安全的要求。第十一条规定，消费者因购买、使用商品或者接受服务受到人身、财产损害的，享有获得赔偿的权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0C136B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新能源、新材料、信息产业、新医药、生物育种、节能环保、电动汽车</w:t>
      </w:r>
      <w:r w:rsidRPr="00AD1216">
        <w:rPr>
          <w:rFonts w:ascii="微软雅黑" w:eastAsia="微软雅黑" w:cs="微软雅黑"/>
          <w:szCs w:val="14"/>
        </w:rPr>
        <w:t>——</w:t>
      </w:r>
      <w:r w:rsidRPr="00AD1216">
        <w:rPr>
          <w:rFonts w:ascii="微软雅黑" w:eastAsia="微软雅黑" w:cs="微软雅黑"/>
          <w:szCs w:val="14"/>
        </w:rPr>
        <w:t>七大产业被表述为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除了具有良好的经济技术效益，还具有的特点不包括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F5C9EB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、资源消耗低</w:t>
      </w:r>
    </w:p>
    <w:p w:rsidR="00AD1216" w14:paraId="3F41879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、成长潜力大</w:t>
      </w:r>
    </w:p>
    <w:p w:rsidR="00AD1216" w14:paraId="4FFC16D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、投入少，见效快</w:t>
      </w:r>
    </w:p>
    <w:p w:rsidR="00AD1216" w14:paraId="1504B4D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、带动相关产业的兴起</w:t>
      </w:r>
    </w:p>
    <w:p w:rsidR="00AD1216" w14:paraId="709A25D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4AAC0D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战略性新兴产业是以重大技术突破和重大发展需求为基础，对经济社会全局和长远发展具有重大引领带动作用，知识技术密集、物质资源消耗少、成长潜力大、综合效益好的产业。因此，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三项正确。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项不属于战略性新兴产业的特点。故选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5B4A4D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E24907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5BC60BB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57BBCB5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5A747F0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42391E4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244A9C1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过网络、广播、电视、报刊、传单、书籍等，或者利用讲座、论坛、报告会、座谈会等方式，公开发表坚持资产阶级自由化立场、反对四项基本原则，反对党的改革开放决策的文章、演说、宣言、声明等的，给予开除党籍处分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D5347E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相传，清朝大学士张英的族人与邻人争宅基，两家因之成讼。族人驰书求助，张英却回诗一首：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一纸书来只为墙，让他三尺又何妨</w:t>
      </w:r>
      <w:r w:rsidRPr="00AD1216">
        <w:rPr>
          <w:rFonts w:ascii="微软雅黑" w:eastAsia="微软雅黑" w:cs="微软雅黑"/>
          <w:szCs w:val="14"/>
        </w:rPr>
        <w:t>?</w:t>
      </w:r>
      <w:r w:rsidRPr="00AD1216">
        <w:rPr>
          <w:rFonts w:ascii="微软雅黑" w:eastAsia="微软雅黑" w:cs="微软雅黑"/>
          <w:szCs w:val="14"/>
        </w:rPr>
        <w:t>万里长城今犹在，不见当年秦始皇。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族人大惭，遂后移宅基三尺。邻人见状亦将宅基后移三尺，两家重归于好。根据上述故事，关于依法治国和以德治国的关系，下列理解正确的是</w:t>
      </w:r>
      <w:r w:rsidRPr="00AD1216">
        <w:rPr>
          <w:rFonts w:ascii="微软雅黑" w:eastAsia="微软雅黑" w:cs="微软雅黑"/>
          <w:szCs w:val="14"/>
        </w:rPr>
        <w:t xml:space="preserve"> 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EFADE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、在法治国家，道德通过内在信念影响外部行为，法律的有效实施总是依赖于道德</w:t>
      </w:r>
    </w:p>
    <w:p w:rsidR="00AD1216" w14:paraId="592C71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、以德治国应大力弘扬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和为贵，忍为高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的传统美德，不应借诉讼对利益斤斤计较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https://d.book118.com/786120130111010044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CE1" w:rsidP="00966D7E" w14:paraId="2D30DD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1CE1" w14:paraId="757580D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CE1" w:rsidP="00966D7E" w14:paraId="46B88F14" w14:textId="697B48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41CE1" w14:paraId="24421DC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CE1" w14:paraId="2B00759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CE1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1CE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CE1" w:rsidP="00966D7E" w14:textId="697B48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41CE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CE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CE1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1CE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CE1" w:rsidP="00966D7E" w14:textId="697B48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41CE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CE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CE1" w14:paraId="7AEA7C2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CE1" w14:paraId="66BB1C6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CE1" w14:paraId="5BFEBC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CE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CE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CE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CE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CE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1CE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A77B3E"/>
    <w:rsid w:val="00AD1216"/>
    <w:rsid w:val="00C41CE1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2DAB67B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41C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41CE1"/>
    <w:rPr>
      <w:sz w:val="18"/>
      <w:szCs w:val="18"/>
    </w:rPr>
  </w:style>
  <w:style w:type="paragraph" w:styleId="Footer">
    <w:name w:val="footer"/>
    <w:basedOn w:val="Normal"/>
    <w:link w:val="a0"/>
    <w:rsid w:val="00C41CE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41CE1"/>
    <w:rPr>
      <w:sz w:val="18"/>
      <w:szCs w:val="18"/>
    </w:rPr>
  </w:style>
  <w:style w:type="character" w:styleId="PageNumber">
    <w:name w:val="page number"/>
    <w:basedOn w:val="DefaultParagraphFont"/>
    <w:rsid w:val="00C41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86120130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3201</Words>
  <Characters>18252</Characters>
  <Application>Microsoft Office Word</Application>
  <DocSecurity>0</DocSecurity>
  <Lines>152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2024-02-06T13:33:00Z</dcterms:created>
  <dcterms:modified xsi:type="dcterms:W3CDTF">2024-02-06T13:33:00Z</dcterms:modified>
</cp:coreProperties>
</file>