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料位传感器项目规划设计纲要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82" w:history="1">
        <w:r>
          <w:rPr>
            <w:rFonts w:ascii="仿宋" w:eastAsia="仿宋" w:hAnsi="仿宋" w:cs="仿宋" w:hint="eastAsia"/>
            <w:lang w:eastAsia="zh-CN"/>
          </w:rPr>
          <w:t>序言</w:t>
        </w:r>
        <w:r>
          <w:tab/>
        </w:r>
        <w:r>
          <w:fldChar w:fldCharType="begin"/>
        </w:r>
        <w:r>
          <w:instrText xml:space="preserve"> PAGEREF _Toc17482 \h </w:instrText>
        </w:r>
        <w:r>
          <w:fldChar w:fldCharType="separate"/>
        </w:r>
        <w:r>
          <w:t>3</w:t>
        </w:r>
        <w:r>
          <w:fldChar w:fldCharType="end"/>
        </w:r>
      </w:hyperlink>
    </w:p>
    <w:p>
      <w:pPr>
        <w:pStyle w:val="TOC1"/>
        <w:tabs>
          <w:tab w:val="right" w:leader="dot" w:pos="8306"/>
        </w:tabs>
      </w:pPr>
      <w:hyperlink w:anchor="_Toc27589" w:history="1">
        <w:r>
          <w:rPr>
            <w:rFonts w:ascii="仿宋" w:eastAsia="仿宋" w:hAnsi="仿宋" w:cs="仿宋" w:hint="eastAsia"/>
            <w:lang w:eastAsia="zh-CN"/>
          </w:rPr>
          <w:t>一、料位传感器项目可持续发展</w:t>
        </w:r>
        <w:r>
          <w:tab/>
        </w:r>
        <w:r>
          <w:fldChar w:fldCharType="begin"/>
        </w:r>
        <w:r>
          <w:instrText xml:space="preserve"> PAGEREF _Toc27589 \h </w:instrText>
        </w:r>
        <w:r>
          <w:fldChar w:fldCharType="separate"/>
        </w:r>
        <w:r>
          <w:t>3</w:t>
        </w:r>
        <w:r>
          <w:fldChar w:fldCharType="end"/>
        </w:r>
      </w:hyperlink>
    </w:p>
    <w:p>
      <w:pPr>
        <w:pStyle w:val="TOC2"/>
        <w:tabs>
          <w:tab w:val="right" w:leader="dot" w:pos="8306"/>
        </w:tabs>
      </w:pPr>
      <w:hyperlink w:anchor="_Toc27438" w:history="1">
        <w:r>
          <w:rPr>
            <w:rFonts w:ascii="仿宋" w:eastAsia="仿宋" w:hAnsi="仿宋" w:cs="仿宋" w:hint="eastAsia"/>
            <w:lang w:eastAsia="zh-CN"/>
          </w:rPr>
          <w:t>(一)、可持续战略与实践</w:t>
        </w:r>
        <w:r>
          <w:tab/>
        </w:r>
        <w:r>
          <w:fldChar w:fldCharType="begin"/>
        </w:r>
        <w:r>
          <w:instrText xml:space="preserve"> PAGEREF _Toc27438 \h </w:instrText>
        </w:r>
        <w:r>
          <w:fldChar w:fldCharType="separate"/>
        </w:r>
        <w:r>
          <w:t>3</w:t>
        </w:r>
        <w:r>
          <w:fldChar w:fldCharType="end"/>
        </w:r>
      </w:hyperlink>
    </w:p>
    <w:p>
      <w:pPr>
        <w:pStyle w:val="TOC2"/>
        <w:tabs>
          <w:tab w:val="right" w:leader="dot" w:pos="8306"/>
        </w:tabs>
      </w:pPr>
      <w:hyperlink w:anchor="_Toc4120" w:history="1">
        <w:r>
          <w:rPr>
            <w:rFonts w:ascii="仿宋" w:eastAsia="仿宋" w:hAnsi="仿宋" w:cs="仿宋" w:hint="eastAsia"/>
            <w:lang w:eastAsia="zh-CN"/>
          </w:rPr>
          <w:t>(二)、环保与社会责任</w:t>
        </w:r>
        <w:r>
          <w:tab/>
        </w:r>
        <w:r>
          <w:fldChar w:fldCharType="begin"/>
        </w:r>
        <w:r>
          <w:instrText xml:space="preserve"> PAGEREF _Toc4120 \h </w:instrText>
        </w:r>
        <w:r>
          <w:fldChar w:fldCharType="separate"/>
        </w:r>
        <w:r>
          <w:t>4</w:t>
        </w:r>
        <w:r>
          <w:fldChar w:fldCharType="end"/>
        </w:r>
      </w:hyperlink>
    </w:p>
    <w:p>
      <w:pPr>
        <w:pStyle w:val="TOC1"/>
        <w:tabs>
          <w:tab w:val="right" w:leader="dot" w:pos="8306"/>
        </w:tabs>
      </w:pPr>
      <w:hyperlink w:anchor="_Toc27103" w:history="1">
        <w:r>
          <w:rPr>
            <w:rFonts w:ascii="仿宋" w:eastAsia="仿宋" w:hAnsi="仿宋" w:cs="仿宋" w:hint="eastAsia"/>
            <w:lang w:eastAsia="zh-CN"/>
          </w:rPr>
          <w:t>二、市场分析、调研</w:t>
        </w:r>
        <w:r>
          <w:tab/>
        </w:r>
        <w:r>
          <w:fldChar w:fldCharType="begin"/>
        </w:r>
        <w:r>
          <w:instrText xml:space="preserve"> PAGEREF _Toc27103 \h </w:instrText>
        </w:r>
        <w:r>
          <w:fldChar w:fldCharType="separate"/>
        </w:r>
        <w:r>
          <w:t>5</w:t>
        </w:r>
        <w:r>
          <w:fldChar w:fldCharType="end"/>
        </w:r>
      </w:hyperlink>
    </w:p>
    <w:p>
      <w:pPr>
        <w:pStyle w:val="TOC2"/>
        <w:tabs>
          <w:tab w:val="right" w:leader="dot" w:pos="8306"/>
        </w:tabs>
      </w:pPr>
      <w:hyperlink w:anchor="_Toc11563" w:history="1">
        <w:r>
          <w:rPr>
            <w:rFonts w:ascii="仿宋" w:eastAsia="仿宋" w:hAnsi="仿宋" w:cs="仿宋" w:hint="eastAsia"/>
            <w:lang w:eastAsia="zh-CN"/>
          </w:rPr>
          <w:t>(一)、料位传感器行业分析</w:t>
        </w:r>
        <w:r>
          <w:tab/>
        </w:r>
        <w:r>
          <w:fldChar w:fldCharType="begin"/>
        </w:r>
        <w:r>
          <w:instrText xml:space="preserve"> PAGEREF _Toc11563 \h </w:instrText>
        </w:r>
        <w:r>
          <w:fldChar w:fldCharType="separate"/>
        </w:r>
        <w:r>
          <w:t>5</w:t>
        </w:r>
        <w:r>
          <w:fldChar w:fldCharType="end"/>
        </w:r>
      </w:hyperlink>
    </w:p>
    <w:p>
      <w:pPr>
        <w:pStyle w:val="TOC2"/>
        <w:tabs>
          <w:tab w:val="right" w:leader="dot" w:pos="8306"/>
        </w:tabs>
      </w:pPr>
      <w:hyperlink w:anchor="_Toc13009" w:history="1">
        <w:r>
          <w:rPr>
            <w:rFonts w:ascii="仿宋" w:eastAsia="仿宋" w:hAnsi="仿宋" w:cs="仿宋" w:hint="eastAsia"/>
            <w:lang w:eastAsia="zh-CN"/>
          </w:rPr>
          <w:t>(二)、料位传感器市场分析预测</w:t>
        </w:r>
        <w:r>
          <w:tab/>
        </w:r>
        <w:r>
          <w:fldChar w:fldCharType="begin"/>
        </w:r>
        <w:r>
          <w:instrText xml:space="preserve"> PAGEREF _Toc13009 \h </w:instrText>
        </w:r>
        <w:r>
          <w:fldChar w:fldCharType="separate"/>
        </w:r>
        <w:r>
          <w:t>5</w:t>
        </w:r>
        <w:r>
          <w:fldChar w:fldCharType="end"/>
        </w:r>
      </w:hyperlink>
    </w:p>
    <w:p>
      <w:pPr>
        <w:pStyle w:val="TOC1"/>
        <w:tabs>
          <w:tab w:val="right" w:leader="dot" w:pos="8306"/>
        </w:tabs>
      </w:pPr>
      <w:hyperlink w:anchor="_Toc12012" w:history="1">
        <w:r>
          <w:rPr>
            <w:rFonts w:ascii="仿宋" w:eastAsia="仿宋" w:hAnsi="仿宋" w:cs="仿宋" w:hint="eastAsia"/>
            <w:lang w:eastAsia="zh-CN"/>
          </w:rPr>
          <w:t>三、产品规划分析</w:t>
        </w:r>
        <w:r>
          <w:tab/>
        </w:r>
        <w:r>
          <w:fldChar w:fldCharType="begin"/>
        </w:r>
        <w:r>
          <w:instrText xml:space="preserve"> PAGEREF _Toc12012 \h </w:instrText>
        </w:r>
        <w:r>
          <w:fldChar w:fldCharType="separate"/>
        </w:r>
        <w:r>
          <w:t>6</w:t>
        </w:r>
        <w:r>
          <w:fldChar w:fldCharType="end"/>
        </w:r>
      </w:hyperlink>
    </w:p>
    <w:p>
      <w:pPr>
        <w:pStyle w:val="TOC2"/>
        <w:tabs>
          <w:tab w:val="right" w:leader="dot" w:pos="8306"/>
        </w:tabs>
      </w:pPr>
      <w:hyperlink w:anchor="_Toc24673" w:history="1">
        <w:r>
          <w:rPr>
            <w:rFonts w:ascii="仿宋" w:eastAsia="仿宋" w:hAnsi="仿宋" w:cs="仿宋" w:hint="eastAsia"/>
            <w:lang w:eastAsia="zh-CN"/>
          </w:rPr>
          <w:t>(一)、产品规划</w:t>
        </w:r>
        <w:r>
          <w:tab/>
        </w:r>
        <w:r>
          <w:fldChar w:fldCharType="begin"/>
        </w:r>
        <w:r>
          <w:instrText xml:space="preserve"> PAGEREF _Toc24673 \h </w:instrText>
        </w:r>
        <w:r>
          <w:fldChar w:fldCharType="separate"/>
        </w:r>
        <w:r>
          <w:t>6</w:t>
        </w:r>
        <w:r>
          <w:fldChar w:fldCharType="end"/>
        </w:r>
      </w:hyperlink>
    </w:p>
    <w:p>
      <w:pPr>
        <w:pStyle w:val="TOC2"/>
        <w:tabs>
          <w:tab w:val="right" w:leader="dot" w:pos="8306"/>
        </w:tabs>
      </w:pPr>
      <w:hyperlink w:anchor="_Toc13286" w:history="1">
        <w:r>
          <w:rPr>
            <w:rFonts w:ascii="仿宋" w:eastAsia="仿宋" w:hAnsi="仿宋" w:cs="仿宋" w:hint="eastAsia"/>
            <w:lang w:eastAsia="zh-CN"/>
          </w:rPr>
          <w:t>(二)、建设规模</w:t>
        </w:r>
        <w:r>
          <w:tab/>
        </w:r>
        <w:r>
          <w:fldChar w:fldCharType="begin"/>
        </w:r>
        <w:r>
          <w:instrText xml:space="preserve"> PAGEREF _Toc13286 \h </w:instrText>
        </w:r>
        <w:r>
          <w:fldChar w:fldCharType="separate"/>
        </w:r>
        <w:r>
          <w:t>7</w:t>
        </w:r>
        <w:r>
          <w:fldChar w:fldCharType="end"/>
        </w:r>
      </w:hyperlink>
    </w:p>
    <w:p>
      <w:pPr>
        <w:pStyle w:val="TOC1"/>
        <w:tabs>
          <w:tab w:val="right" w:leader="dot" w:pos="8306"/>
        </w:tabs>
      </w:pPr>
      <w:hyperlink w:anchor="_Toc13856" w:history="1">
        <w:r>
          <w:rPr>
            <w:rFonts w:ascii="仿宋" w:eastAsia="仿宋" w:hAnsi="仿宋" w:cs="仿宋" w:hint="eastAsia"/>
            <w:lang w:eastAsia="zh-CN"/>
          </w:rPr>
          <w:t>四、料位传感器项目绩效评估</w:t>
        </w:r>
        <w:r>
          <w:tab/>
        </w:r>
        <w:r>
          <w:fldChar w:fldCharType="begin"/>
        </w:r>
        <w:r>
          <w:instrText xml:space="preserve"> PAGEREF _Toc13856 \h </w:instrText>
        </w:r>
        <w:r>
          <w:fldChar w:fldCharType="separate"/>
        </w:r>
        <w:r>
          <w:t>8</w:t>
        </w:r>
        <w:r>
          <w:fldChar w:fldCharType="end"/>
        </w:r>
      </w:hyperlink>
    </w:p>
    <w:p>
      <w:pPr>
        <w:pStyle w:val="TOC2"/>
        <w:tabs>
          <w:tab w:val="right" w:leader="dot" w:pos="8306"/>
        </w:tabs>
      </w:pPr>
      <w:hyperlink w:anchor="_Toc23494" w:history="1">
        <w:r>
          <w:rPr>
            <w:rFonts w:ascii="仿宋" w:eastAsia="仿宋" w:hAnsi="仿宋" w:cs="仿宋" w:hint="eastAsia"/>
            <w:lang w:eastAsia="zh-CN"/>
          </w:rPr>
          <w:t>(一)、绩效评估指标</w:t>
        </w:r>
        <w:r>
          <w:tab/>
        </w:r>
        <w:r>
          <w:fldChar w:fldCharType="begin"/>
        </w:r>
        <w:r>
          <w:instrText xml:space="preserve"> PAGEREF _Toc23494 \h </w:instrText>
        </w:r>
        <w:r>
          <w:fldChar w:fldCharType="separate"/>
        </w:r>
        <w:r>
          <w:t>8</w:t>
        </w:r>
        <w:r>
          <w:fldChar w:fldCharType="end"/>
        </w:r>
      </w:hyperlink>
    </w:p>
    <w:p>
      <w:pPr>
        <w:pStyle w:val="TOC2"/>
        <w:tabs>
          <w:tab w:val="right" w:leader="dot" w:pos="8306"/>
        </w:tabs>
      </w:pPr>
      <w:hyperlink w:anchor="_Toc15811" w:history="1">
        <w:r>
          <w:rPr>
            <w:rFonts w:ascii="仿宋" w:eastAsia="仿宋" w:hAnsi="仿宋" w:cs="仿宋" w:hint="eastAsia"/>
            <w:lang w:eastAsia="zh-CN"/>
          </w:rPr>
          <w:t>(二)、绩效评估方法</w:t>
        </w:r>
        <w:r>
          <w:tab/>
        </w:r>
        <w:r>
          <w:fldChar w:fldCharType="begin"/>
        </w:r>
        <w:r>
          <w:instrText xml:space="preserve"> PAGEREF _Toc15811 \h </w:instrText>
        </w:r>
        <w:r>
          <w:fldChar w:fldCharType="separate"/>
        </w:r>
        <w:r>
          <w:t>9</w:t>
        </w:r>
        <w:r>
          <w:fldChar w:fldCharType="end"/>
        </w:r>
      </w:hyperlink>
    </w:p>
    <w:p>
      <w:pPr>
        <w:pStyle w:val="TOC2"/>
        <w:tabs>
          <w:tab w:val="right" w:leader="dot" w:pos="8306"/>
        </w:tabs>
      </w:pPr>
      <w:hyperlink w:anchor="_Toc22316" w:history="1">
        <w:r>
          <w:rPr>
            <w:rFonts w:ascii="仿宋" w:eastAsia="仿宋" w:hAnsi="仿宋" w:cs="仿宋" w:hint="eastAsia"/>
            <w:lang w:eastAsia="zh-CN"/>
          </w:rPr>
          <w:t>(三)、绩效评估周期</w:t>
        </w:r>
        <w:r>
          <w:tab/>
        </w:r>
        <w:r>
          <w:fldChar w:fldCharType="begin"/>
        </w:r>
        <w:r>
          <w:instrText xml:space="preserve"> PAGEREF _Toc22316 \h </w:instrText>
        </w:r>
        <w:r>
          <w:fldChar w:fldCharType="separate"/>
        </w:r>
        <w:r>
          <w:t>10</w:t>
        </w:r>
        <w:r>
          <w:fldChar w:fldCharType="end"/>
        </w:r>
      </w:hyperlink>
    </w:p>
    <w:p>
      <w:pPr>
        <w:pStyle w:val="TOC1"/>
        <w:tabs>
          <w:tab w:val="right" w:leader="dot" w:pos="8306"/>
        </w:tabs>
      </w:pPr>
      <w:hyperlink w:anchor="_Toc25668" w:history="1">
        <w:r>
          <w:rPr>
            <w:rFonts w:ascii="仿宋" w:eastAsia="仿宋" w:hAnsi="仿宋" w:cs="仿宋" w:hint="eastAsia"/>
            <w:lang w:eastAsia="zh-CN"/>
          </w:rPr>
          <w:t>五、料位传感器项目建设背景及必要性分析</w:t>
        </w:r>
        <w:r>
          <w:tab/>
        </w:r>
        <w:r>
          <w:fldChar w:fldCharType="begin"/>
        </w:r>
        <w:r>
          <w:instrText xml:space="preserve"> PAGEREF _Toc25668 \h </w:instrText>
        </w:r>
        <w:r>
          <w:fldChar w:fldCharType="separate"/>
        </w:r>
        <w:r>
          <w:t>11</w:t>
        </w:r>
        <w:r>
          <w:fldChar w:fldCharType="end"/>
        </w:r>
      </w:hyperlink>
    </w:p>
    <w:p>
      <w:pPr>
        <w:pStyle w:val="TOC2"/>
        <w:tabs>
          <w:tab w:val="right" w:leader="dot" w:pos="8306"/>
        </w:tabs>
      </w:pPr>
      <w:hyperlink w:anchor="_Toc10933" w:history="1">
        <w:r>
          <w:rPr>
            <w:rFonts w:ascii="仿宋" w:eastAsia="仿宋" w:hAnsi="仿宋" w:cs="仿宋" w:hint="eastAsia"/>
            <w:lang w:eastAsia="zh-CN"/>
          </w:rPr>
          <w:t>(一)、料位传感器项目背景分析</w:t>
        </w:r>
        <w:r>
          <w:tab/>
        </w:r>
        <w:r>
          <w:fldChar w:fldCharType="begin"/>
        </w:r>
        <w:r>
          <w:instrText xml:space="preserve"> PAGEREF _Toc10933 \h </w:instrText>
        </w:r>
        <w:r>
          <w:fldChar w:fldCharType="separate"/>
        </w:r>
        <w:r>
          <w:t>11</w:t>
        </w:r>
        <w:r>
          <w:fldChar w:fldCharType="end"/>
        </w:r>
      </w:hyperlink>
    </w:p>
    <w:p>
      <w:pPr>
        <w:pStyle w:val="TOC2"/>
        <w:tabs>
          <w:tab w:val="right" w:leader="dot" w:pos="8306"/>
        </w:tabs>
      </w:pPr>
      <w:hyperlink w:anchor="_Toc24874" w:history="1">
        <w:r>
          <w:rPr>
            <w:rFonts w:ascii="仿宋" w:eastAsia="仿宋" w:hAnsi="仿宋" w:cs="仿宋" w:hint="eastAsia"/>
            <w:lang w:eastAsia="zh-CN"/>
          </w:rPr>
          <w:t>(二)、料位传感器项目建设必要性分析</w:t>
        </w:r>
        <w:r>
          <w:tab/>
        </w:r>
        <w:r>
          <w:fldChar w:fldCharType="begin"/>
        </w:r>
        <w:r>
          <w:instrText xml:space="preserve"> PAGEREF _Toc24874 \h </w:instrText>
        </w:r>
        <w:r>
          <w:fldChar w:fldCharType="separate"/>
        </w:r>
        <w:r>
          <w:t>13</w:t>
        </w:r>
        <w:r>
          <w:fldChar w:fldCharType="end"/>
        </w:r>
      </w:hyperlink>
    </w:p>
    <w:p>
      <w:pPr>
        <w:pStyle w:val="TOC1"/>
        <w:tabs>
          <w:tab w:val="right" w:leader="dot" w:pos="8306"/>
        </w:tabs>
      </w:pPr>
      <w:hyperlink w:anchor="_Toc26529" w:history="1">
        <w:r>
          <w:rPr>
            <w:rFonts w:ascii="仿宋" w:eastAsia="仿宋" w:hAnsi="仿宋" w:cs="仿宋" w:hint="eastAsia"/>
            <w:lang w:eastAsia="zh-CN"/>
          </w:rPr>
          <w:t>六、料位传感器项目文档管理</w:t>
        </w:r>
        <w:r>
          <w:tab/>
        </w:r>
        <w:r>
          <w:fldChar w:fldCharType="begin"/>
        </w:r>
        <w:r>
          <w:instrText xml:space="preserve"> PAGEREF _Toc26529 \h </w:instrText>
        </w:r>
        <w:r>
          <w:fldChar w:fldCharType="separate"/>
        </w:r>
        <w:r>
          <w:t>14</w:t>
        </w:r>
        <w:r>
          <w:fldChar w:fldCharType="end"/>
        </w:r>
      </w:hyperlink>
    </w:p>
    <w:p>
      <w:pPr>
        <w:pStyle w:val="TOC2"/>
        <w:tabs>
          <w:tab w:val="right" w:leader="dot" w:pos="8306"/>
        </w:tabs>
      </w:pPr>
      <w:hyperlink w:anchor="_Toc16676" w:history="1">
        <w:r>
          <w:rPr>
            <w:rFonts w:ascii="仿宋" w:eastAsia="仿宋" w:hAnsi="仿宋" w:cs="仿宋" w:hint="eastAsia"/>
            <w:lang w:eastAsia="zh-CN"/>
          </w:rPr>
          <w:t>(一)、文档编制与审查</w:t>
        </w:r>
        <w:r>
          <w:tab/>
        </w:r>
        <w:r>
          <w:fldChar w:fldCharType="begin"/>
        </w:r>
        <w:r>
          <w:instrText xml:space="preserve"> PAGEREF _Toc16676 \h </w:instrText>
        </w:r>
        <w:r>
          <w:fldChar w:fldCharType="separate"/>
        </w:r>
        <w:r>
          <w:t>14</w:t>
        </w:r>
        <w:r>
          <w:fldChar w:fldCharType="end"/>
        </w:r>
      </w:hyperlink>
    </w:p>
    <w:p>
      <w:pPr>
        <w:pStyle w:val="TOC2"/>
        <w:tabs>
          <w:tab w:val="right" w:leader="dot" w:pos="8306"/>
        </w:tabs>
      </w:pPr>
      <w:hyperlink w:anchor="_Toc28308" w:history="1">
        <w:r>
          <w:rPr>
            <w:rFonts w:ascii="仿宋" w:eastAsia="仿宋" w:hAnsi="仿宋" w:cs="仿宋" w:hint="eastAsia"/>
            <w:lang w:eastAsia="zh-CN"/>
          </w:rPr>
          <w:t>(二)、文档发布与分发</w:t>
        </w:r>
        <w:r>
          <w:tab/>
        </w:r>
        <w:r>
          <w:fldChar w:fldCharType="begin"/>
        </w:r>
        <w:r>
          <w:instrText xml:space="preserve"> PAGEREF _Toc28308 \h </w:instrText>
        </w:r>
        <w:r>
          <w:fldChar w:fldCharType="separate"/>
        </w:r>
        <w:r>
          <w:t>16</w:t>
        </w:r>
        <w:r>
          <w:fldChar w:fldCharType="end"/>
        </w:r>
      </w:hyperlink>
    </w:p>
    <w:p>
      <w:pPr>
        <w:pStyle w:val="TOC2"/>
        <w:tabs>
          <w:tab w:val="right" w:leader="dot" w:pos="8306"/>
        </w:tabs>
      </w:pPr>
      <w:hyperlink w:anchor="_Toc30287" w:history="1">
        <w:r>
          <w:rPr>
            <w:rFonts w:ascii="仿宋" w:eastAsia="仿宋" w:hAnsi="仿宋" w:cs="仿宋" w:hint="eastAsia"/>
            <w:lang w:eastAsia="zh-CN"/>
          </w:rPr>
          <w:t>(三)、文档存档与归档</w:t>
        </w:r>
        <w:r>
          <w:tab/>
        </w:r>
        <w:r>
          <w:fldChar w:fldCharType="begin"/>
        </w:r>
        <w:r>
          <w:instrText xml:space="preserve"> PAGEREF _Toc30287 \h </w:instrText>
        </w:r>
        <w:r>
          <w:fldChar w:fldCharType="separate"/>
        </w:r>
        <w:r>
          <w:t>17</w:t>
        </w:r>
        <w:r>
          <w:fldChar w:fldCharType="end"/>
        </w:r>
      </w:hyperlink>
    </w:p>
    <w:p>
      <w:pPr>
        <w:pStyle w:val="TOC1"/>
        <w:tabs>
          <w:tab w:val="right" w:leader="dot" w:pos="8306"/>
        </w:tabs>
      </w:pPr>
      <w:hyperlink w:anchor="_Toc13609" w:history="1">
        <w:r>
          <w:rPr>
            <w:rFonts w:ascii="仿宋" w:eastAsia="仿宋" w:hAnsi="仿宋" w:cs="仿宋" w:hint="eastAsia"/>
            <w:lang w:eastAsia="zh-CN"/>
          </w:rPr>
          <w:t>七、料位传感器项目技术管理</w:t>
        </w:r>
        <w:r>
          <w:tab/>
        </w:r>
        <w:r>
          <w:fldChar w:fldCharType="begin"/>
        </w:r>
        <w:r>
          <w:instrText xml:space="preserve"> PAGEREF _Toc13609 \h </w:instrText>
        </w:r>
        <w:r>
          <w:fldChar w:fldCharType="separate"/>
        </w:r>
        <w:r>
          <w:t>18</w:t>
        </w:r>
        <w:r>
          <w:fldChar w:fldCharType="end"/>
        </w:r>
      </w:hyperlink>
    </w:p>
    <w:p>
      <w:pPr>
        <w:pStyle w:val="TOC2"/>
        <w:tabs>
          <w:tab w:val="right" w:leader="dot" w:pos="8306"/>
        </w:tabs>
      </w:pPr>
      <w:hyperlink w:anchor="_Toc9189" w:history="1">
        <w:r>
          <w:rPr>
            <w:rFonts w:ascii="仿宋" w:eastAsia="仿宋" w:hAnsi="仿宋" w:cs="仿宋" w:hint="eastAsia"/>
            <w:lang w:eastAsia="zh-CN"/>
          </w:rPr>
          <w:t>(一)、技术方案选用方向</w:t>
        </w:r>
        <w:r>
          <w:tab/>
        </w:r>
        <w:r>
          <w:fldChar w:fldCharType="begin"/>
        </w:r>
        <w:r>
          <w:instrText xml:space="preserve"> PAGEREF _Toc9189 \h </w:instrText>
        </w:r>
        <w:r>
          <w:fldChar w:fldCharType="separate"/>
        </w:r>
        <w:r>
          <w:t>18</w:t>
        </w:r>
        <w:r>
          <w:fldChar w:fldCharType="end"/>
        </w:r>
      </w:hyperlink>
    </w:p>
    <w:p>
      <w:pPr>
        <w:pStyle w:val="TOC2"/>
        <w:tabs>
          <w:tab w:val="right" w:leader="dot" w:pos="8306"/>
        </w:tabs>
      </w:pPr>
      <w:hyperlink w:anchor="_Toc3459" w:history="1">
        <w:r>
          <w:rPr>
            <w:rFonts w:ascii="仿宋" w:eastAsia="仿宋" w:hAnsi="仿宋" w:cs="仿宋" w:hint="eastAsia"/>
            <w:lang w:eastAsia="zh-CN"/>
          </w:rPr>
          <w:t>(二)、工艺技术方案选用原则</w:t>
        </w:r>
        <w:r>
          <w:tab/>
        </w:r>
        <w:r>
          <w:fldChar w:fldCharType="begin"/>
        </w:r>
        <w:r>
          <w:instrText xml:space="preserve"> PAGEREF _Toc3459 \h </w:instrText>
        </w:r>
        <w:r>
          <w:fldChar w:fldCharType="separate"/>
        </w:r>
        <w:r>
          <w:t>20</w:t>
        </w:r>
        <w:r>
          <w:fldChar w:fldCharType="end"/>
        </w:r>
      </w:hyperlink>
    </w:p>
    <w:p>
      <w:pPr>
        <w:pStyle w:val="TOC2"/>
        <w:tabs>
          <w:tab w:val="right" w:leader="dot" w:pos="8306"/>
        </w:tabs>
      </w:pPr>
      <w:hyperlink w:anchor="_Toc18469" w:history="1">
        <w:r>
          <w:rPr>
            <w:rFonts w:ascii="仿宋" w:eastAsia="仿宋" w:hAnsi="仿宋" w:cs="仿宋" w:hint="eastAsia"/>
            <w:lang w:eastAsia="zh-CN"/>
          </w:rPr>
          <w:t>(三)、工艺技术方案要求</w:t>
        </w:r>
        <w:r>
          <w:tab/>
        </w:r>
        <w:r>
          <w:fldChar w:fldCharType="begin"/>
        </w:r>
        <w:r>
          <w:instrText xml:space="preserve"> PAGEREF _Toc18469 \h </w:instrText>
        </w:r>
        <w:r>
          <w:fldChar w:fldCharType="separate"/>
        </w:r>
        <w:r>
          <w:t>22</w:t>
        </w:r>
        <w:r>
          <w:fldChar w:fldCharType="end"/>
        </w:r>
      </w:hyperlink>
    </w:p>
    <w:p>
      <w:pPr>
        <w:pStyle w:val="TOC1"/>
        <w:tabs>
          <w:tab w:val="right" w:leader="dot" w:pos="8306"/>
        </w:tabs>
      </w:pPr>
      <w:hyperlink w:anchor="_Toc9979" w:history="1">
        <w:r>
          <w:rPr>
            <w:rFonts w:ascii="仿宋" w:eastAsia="仿宋" w:hAnsi="仿宋" w:cs="仿宋" w:hint="eastAsia"/>
            <w:lang w:eastAsia="zh-CN"/>
          </w:rPr>
          <w:t>八、料位传感器项目环境影响分析</w:t>
        </w:r>
        <w:r>
          <w:tab/>
        </w:r>
        <w:r>
          <w:fldChar w:fldCharType="begin"/>
        </w:r>
        <w:r>
          <w:instrText xml:space="preserve"> PAGEREF _Toc9979 \h </w:instrText>
        </w:r>
        <w:r>
          <w:fldChar w:fldCharType="separate"/>
        </w:r>
        <w:r>
          <w:t>24</w:t>
        </w:r>
        <w:r>
          <w:fldChar w:fldCharType="end"/>
        </w:r>
      </w:hyperlink>
    </w:p>
    <w:p>
      <w:pPr>
        <w:pStyle w:val="TOC2"/>
        <w:tabs>
          <w:tab w:val="right" w:leader="dot" w:pos="8306"/>
        </w:tabs>
      </w:pPr>
      <w:hyperlink w:anchor="_Toc16049" w:history="1">
        <w:r>
          <w:rPr>
            <w:rFonts w:ascii="仿宋" w:eastAsia="仿宋" w:hAnsi="仿宋" w:cs="仿宋" w:hint="eastAsia"/>
            <w:lang w:eastAsia="zh-CN"/>
          </w:rPr>
          <w:t>(一)、建设区域环境质量现状</w:t>
        </w:r>
        <w:r>
          <w:tab/>
        </w:r>
        <w:r>
          <w:fldChar w:fldCharType="begin"/>
        </w:r>
        <w:r>
          <w:instrText xml:space="preserve"> PAGEREF _Toc16049 \h </w:instrText>
        </w:r>
        <w:r>
          <w:fldChar w:fldCharType="separate"/>
        </w:r>
        <w:r>
          <w:t>24</w:t>
        </w:r>
        <w:r>
          <w:fldChar w:fldCharType="end"/>
        </w:r>
      </w:hyperlink>
    </w:p>
    <w:p>
      <w:pPr>
        <w:pStyle w:val="TOC2"/>
        <w:tabs>
          <w:tab w:val="right" w:leader="dot" w:pos="8306"/>
        </w:tabs>
      </w:pPr>
      <w:hyperlink w:anchor="_Toc31128" w:history="1">
        <w:r>
          <w:rPr>
            <w:rFonts w:ascii="仿宋" w:eastAsia="仿宋" w:hAnsi="仿宋" w:cs="仿宋" w:hint="eastAsia"/>
            <w:lang w:eastAsia="zh-CN"/>
          </w:rPr>
          <w:t>(二)、建设期环境保护</w:t>
        </w:r>
        <w:r>
          <w:tab/>
        </w:r>
        <w:r>
          <w:fldChar w:fldCharType="begin"/>
        </w:r>
        <w:r>
          <w:instrText xml:space="preserve"> PAGEREF _Toc31128 \h </w:instrText>
        </w:r>
        <w:r>
          <w:fldChar w:fldCharType="separate"/>
        </w:r>
        <w:r>
          <w:t>25</w:t>
        </w:r>
        <w:r>
          <w:fldChar w:fldCharType="end"/>
        </w:r>
      </w:hyperlink>
    </w:p>
    <w:p>
      <w:pPr>
        <w:pStyle w:val="TOC2"/>
        <w:tabs>
          <w:tab w:val="right" w:leader="dot" w:pos="8306"/>
        </w:tabs>
      </w:pPr>
      <w:hyperlink w:anchor="_Toc9917" w:history="1">
        <w:r>
          <w:rPr>
            <w:rFonts w:ascii="仿宋" w:eastAsia="仿宋" w:hAnsi="仿宋" w:cs="仿宋" w:hint="eastAsia"/>
            <w:lang w:eastAsia="zh-CN"/>
          </w:rPr>
          <w:t>(三)、运营期环境保护</w:t>
        </w:r>
        <w:r>
          <w:tab/>
        </w:r>
        <w:r>
          <w:fldChar w:fldCharType="begin"/>
        </w:r>
        <w:r>
          <w:instrText xml:space="preserve"> PAGEREF _Toc9917 \h </w:instrText>
        </w:r>
        <w:r>
          <w:fldChar w:fldCharType="separate"/>
        </w:r>
        <w:r>
          <w:t>27</w:t>
        </w:r>
        <w:r>
          <w:fldChar w:fldCharType="end"/>
        </w:r>
      </w:hyperlink>
    </w:p>
    <w:p>
      <w:pPr>
        <w:pStyle w:val="TOC2"/>
        <w:tabs>
          <w:tab w:val="right" w:leader="dot" w:pos="8306"/>
        </w:tabs>
      </w:pPr>
      <w:hyperlink w:anchor="_Toc6648" w:history="1">
        <w:r>
          <w:rPr>
            <w:rFonts w:ascii="仿宋" w:eastAsia="仿宋" w:hAnsi="仿宋" w:cs="仿宋" w:hint="eastAsia"/>
            <w:lang w:eastAsia="zh-CN"/>
          </w:rPr>
          <w:t>(四)、料位传感器项目建设对区域经济的影响</w:t>
        </w:r>
        <w:r>
          <w:tab/>
        </w:r>
        <w:r>
          <w:fldChar w:fldCharType="begin"/>
        </w:r>
        <w:r>
          <w:instrText xml:space="preserve"> PAGEREF _Toc6648 \h </w:instrText>
        </w:r>
        <w:r>
          <w:fldChar w:fldCharType="separate"/>
        </w:r>
        <w:r>
          <w:t>28</w:t>
        </w:r>
        <w:r>
          <w:fldChar w:fldCharType="end"/>
        </w:r>
      </w:hyperlink>
    </w:p>
    <w:p>
      <w:pPr>
        <w:pStyle w:val="TOC2"/>
        <w:tabs>
          <w:tab w:val="right" w:leader="dot" w:pos="8306"/>
        </w:tabs>
      </w:pPr>
      <w:hyperlink w:anchor="_Toc21432" w:history="1">
        <w:r>
          <w:rPr>
            <w:rFonts w:ascii="仿宋" w:eastAsia="仿宋" w:hAnsi="仿宋" w:cs="仿宋" w:hint="eastAsia"/>
            <w:lang w:eastAsia="zh-CN"/>
          </w:rPr>
          <w:t>(五)、废弃物处理</w:t>
        </w:r>
        <w:r>
          <w:tab/>
        </w:r>
        <w:r>
          <w:fldChar w:fldCharType="begin"/>
        </w:r>
        <w:r>
          <w:instrText xml:space="preserve"> PAGEREF _Toc21432 \h </w:instrText>
        </w:r>
        <w:r>
          <w:fldChar w:fldCharType="separate"/>
        </w:r>
        <w:r>
          <w:t>30</w:t>
        </w:r>
        <w:r>
          <w:fldChar w:fldCharType="end"/>
        </w:r>
      </w:hyperlink>
    </w:p>
    <w:p>
      <w:pPr>
        <w:pStyle w:val="TOC2"/>
        <w:tabs>
          <w:tab w:val="right" w:leader="dot" w:pos="8306"/>
        </w:tabs>
      </w:pPr>
      <w:hyperlink w:anchor="_Toc8657" w:history="1">
        <w:r>
          <w:rPr>
            <w:rFonts w:ascii="仿宋" w:eastAsia="仿宋" w:hAnsi="仿宋" w:cs="仿宋" w:hint="eastAsia"/>
            <w:lang w:eastAsia="zh-CN"/>
          </w:rPr>
          <w:t>(六)、特殊环境影响分析</w:t>
        </w:r>
        <w:r>
          <w:tab/>
        </w:r>
        <w:r>
          <w:fldChar w:fldCharType="begin"/>
        </w:r>
        <w:r>
          <w:instrText xml:space="preserve"> PAGEREF _Toc8657 \h </w:instrText>
        </w:r>
        <w:r>
          <w:fldChar w:fldCharType="separate"/>
        </w:r>
        <w:r>
          <w:t>31</w:t>
        </w:r>
        <w:r>
          <w:fldChar w:fldCharType="end"/>
        </w:r>
      </w:hyperlink>
    </w:p>
    <w:p>
      <w:pPr>
        <w:pStyle w:val="TOC2"/>
        <w:tabs>
          <w:tab w:val="right" w:leader="dot" w:pos="8306"/>
        </w:tabs>
      </w:pPr>
      <w:hyperlink w:anchor="_Toc25702" w:history="1">
        <w:r>
          <w:rPr>
            <w:rFonts w:ascii="仿宋" w:eastAsia="仿宋" w:hAnsi="仿宋" w:cs="仿宋" w:hint="eastAsia"/>
            <w:lang w:eastAsia="zh-CN"/>
          </w:rPr>
          <w:t>(七)、清洁生产</w:t>
        </w:r>
        <w:r>
          <w:tab/>
        </w:r>
        <w:r>
          <w:fldChar w:fldCharType="begin"/>
        </w:r>
        <w:r>
          <w:instrText xml:space="preserve"> PAGEREF _Toc25702 \h </w:instrText>
        </w:r>
        <w:r>
          <w:fldChar w:fldCharType="separate"/>
        </w:r>
        <w:r>
          <w:t>32</w:t>
        </w:r>
        <w:r>
          <w:fldChar w:fldCharType="end"/>
        </w:r>
      </w:hyperlink>
    </w:p>
    <w:p>
      <w:pPr>
        <w:pStyle w:val="TOC2"/>
        <w:tabs>
          <w:tab w:val="right" w:leader="dot" w:pos="8306"/>
        </w:tabs>
      </w:pPr>
      <w:hyperlink w:anchor="_Toc31034" w:history="1">
        <w:r>
          <w:rPr>
            <w:rFonts w:ascii="仿宋" w:eastAsia="仿宋" w:hAnsi="仿宋" w:cs="仿宋" w:hint="eastAsia"/>
            <w:lang w:eastAsia="zh-CN"/>
          </w:rPr>
          <w:t>(八)、环境保护综合评价</w:t>
        </w:r>
        <w:r>
          <w:tab/>
        </w:r>
        <w:r>
          <w:fldChar w:fldCharType="begin"/>
        </w:r>
        <w:r>
          <w:instrText xml:space="preserve"> PAGEREF _Toc31034 \h </w:instrText>
        </w:r>
        <w:r>
          <w:fldChar w:fldCharType="separate"/>
        </w:r>
        <w:r>
          <w:t>33</w:t>
        </w:r>
        <w:r>
          <w:fldChar w:fldCharType="end"/>
        </w:r>
      </w:hyperlink>
    </w:p>
    <w:p>
      <w:pPr>
        <w:pStyle w:val="TOC1"/>
        <w:tabs>
          <w:tab w:val="right" w:leader="dot" w:pos="8306"/>
        </w:tabs>
      </w:pPr>
      <w:hyperlink w:anchor="_Toc15221" w:history="1">
        <w:r>
          <w:rPr>
            <w:rFonts w:ascii="仿宋" w:eastAsia="仿宋" w:hAnsi="仿宋" w:cs="仿宋" w:hint="eastAsia"/>
            <w:lang w:eastAsia="zh-CN"/>
          </w:rPr>
          <w:t>九、料位传感器项目人力资源培养与发展</w:t>
        </w:r>
        <w:r>
          <w:tab/>
        </w:r>
        <w:r>
          <w:fldChar w:fldCharType="begin"/>
        </w:r>
        <w:r>
          <w:instrText xml:space="preserve"> PAGEREF _Toc15221 \h </w:instrText>
        </w:r>
        <w:r>
          <w:fldChar w:fldCharType="separate"/>
        </w:r>
        <w:r>
          <w:t>35</w:t>
        </w:r>
        <w:r>
          <w:fldChar w:fldCharType="end"/>
        </w:r>
      </w:hyperlink>
    </w:p>
    <w:p>
      <w:pPr>
        <w:pStyle w:val="TOC2"/>
        <w:tabs>
          <w:tab w:val="right" w:leader="dot" w:pos="8306"/>
        </w:tabs>
      </w:pPr>
      <w:hyperlink w:anchor="_Toc28493" w:history="1">
        <w:r>
          <w:rPr>
            <w:rFonts w:ascii="仿宋" w:eastAsia="仿宋" w:hAnsi="仿宋" w:cs="仿宋" w:hint="eastAsia"/>
            <w:lang w:eastAsia="zh-CN"/>
          </w:rPr>
          <w:t>(一)、人才需求与规划</w:t>
        </w:r>
        <w:r>
          <w:tab/>
        </w:r>
        <w:r>
          <w:fldChar w:fldCharType="begin"/>
        </w:r>
        <w:r>
          <w:instrText xml:space="preserve"> PAGEREF _Toc28493 \h </w:instrText>
        </w:r>
        <w:r>
          <w:fldChar w:fldCharType="separate"/>
        </w:r>
        <w:r>
          <w:t>35</w:t>
        </w:r>
        <w:r>
          <w:fldChar w:fldCharType="end"/>
        </w:r>
      </w:hyperlink>
    </w:p>
    <w:p>
      <w:pPr>
        <w:pStyle w:val="TOC2"/>
        <w:tabs>
          <w:tab w:val="right" w:leader="dot" w:pos="8306"/>
        </w:tabs>
      </w:pPr>
      <w:hyperlink w:anchor="_Toc11800" w:history="1">
        <w:r>
          <w:rPr>
            <w:rFonts w:ascii="仿宋" w:eastAsia="仿宋" w:hAnsi="仿宋" w:cs="仿宋" w:hint="eastAsia"/>
            <w:lang w:eastAsia="zh-CN"/>
          </w:rPr>
          <w:t>(二)、培训与发展计划</w:t>
        </w:r>
        <w:r>
          <w:tab/>
        </w:r>
        <w:r>
          <w:fldChar w:fldCharType="begin"/>
        </w:r>
        <w:r>
          <w:instrText xml:space="preserve"> PAGEREF _Toc11800 \h </w:instrText>
        </w:r>
        <w:r>
          <w:fldChar w:fldCharType="separate"/>
        </w:r>
        <w:r>
          <w:t>35</w:t>
        </w:r>
        <w:r>
          <w:fldChar w:fldCharType="end"/>
        </w:r>
      </w:hyperlink>
    </w:p>
    <w:p>
      <w:pPr>
        <w:pStyle w:val="TOC1"/>
        <w:tabs>
          <w:tab w:val="right" w:leader="dot" w:pos="8306"/>
        </w:tabs>
      </w:pPr>
      <w:hyperlink w:anchor="_Toc17647" w:history="1">
        <w:r>
          <w:rPr>
            <w:rFonts w:ascii="仿宋" w:eastAsia="仿宋" w:hAnsi="仿宋" w:cs="仿宋" w:hint="eastAsia"/>
            <w:lang w:eastAsia="zh-CN"/>
          </w:rPr>
          <w:t>十、料位传感器项目创新与研发</w:t>
        </w:r>
        <w:r>
          <w:tab/>
        </w:r>
        <w:r>
          <w:fldChar w:fldCharType="begin"/>
        </w:r>
        <w:r>
          <w:instrText xml:space="preserve"> PAGEREF _Toc17647 \h </w:instrText>
        </w:r>
        <w:r>
          <w:fldChar w:fldCharType="separate"/>
        </w:r>
        <w:r>
          <w:t>36</w:t>
        </w:r>
        <w:r>
          <w:fldChar w:fldCharType="end"/>
        </w:r>
      </w:hyperlink>
    </w:p>
    <w:p>
      <w:pPr>
        <w:pStyle w:val="TOC2"/>
        <w:tabs>
          <w:tab w:val="right" w:leader="dot" w:pos="8306"/>
        </w:tabs>
      </w:pPr>
      <w:hyperlink w:anchor="_Toc8243" w:history="1">
        <w:r>
          <w:rPr>
            <w:rFonts w:ascii="仿宋" w:eastAsia="仿宋" w:hAnsi="仿宋" w:cs="仿宋" w:hint="eastAsia"/>
            <w:lang w:eastAsia="zh-CN"/>
          </w:rPr>
          <w:t>(一)、创新策略与方向</w:t>
        </w:r>
        <w:r>
          <w:tab/>
        </w:r>
        <w:r>
          <w:fldChar w:fldCharType="begin"/>
        </w:r>
        <w:r>
          <w:instrText xml:space="preserve"> PAGEREF _Toc8243 \h </w:instrText>
        </w:r>
        <w:r>
          <w:fldChar w:fldCharType="separate"/>
        </w:r>
        <w:r>
          <w:t>36</w:t>
        </w:r>
        <w:r>
          <w:fldChar w:fldCharType="end"/>
        </w:r>
      </w:hyperlink>
    </w:p>
    <w:p>
      <w:pPr>
        <w:pStyle w:val="TOC2"/>
        <w:tabs>
          <w:tab w:val="right" w:leader="dot" w:pos="8306"/>
        </w:tabs>
      </w:pPr>
      <w:hyperlink w:anchor="_Toc8892" w:history="1">
        <w:r>
          <w:rPr>
            <w:rFonts w:ascii="仿宋" w:eastAsia="仿宋" w:hAnsi="仿宋" w:cs="仿宋" w:hint="eastAsia"/>
            <w:lang w:eastAsia="zh-CN"/>
          </w:rPr>
          <w:t>(二)、研发规划与投入</w:t>
        </w:r>
        <w:r>
          <w:tab/>
        </w:r>
        <w:r>
          <w:fldChar w:fldCharType="begin"/>
        </w:r>
        <w:r>
          <w:instrText xml:space="preserve"> PAGEREF _Toc8892 \h </w:instrText>
        </w:r>
        <w:r>
          <w:fldChar w:fldCharType="separate"/>
        </w:r>
        <w:r>
          <w:t>37</w:t>
        </w:r>
        <w:r>
          <w:fldChar w:fldCharType="end"/>
        </w:r>
      </w:hyperlink>
    </w:p>
    <w:p>
      <w:pPr>
        <w:pStyle w:val="TOC1"/>
        <w:tabs>
          <w:tab w:val="right" w:leader="dot" w:pos="8306"/>
        </w:tabs>
      </w:pPr>
      <w:hyperlink w:anchor="_Toc17171" w:history="1">
        <w:r>
          <w:rPr>
            <w:rFonts w:ascii="仿宋" w:eastAsia="仿宋" w:hAnsi="仿宋" w:cs="仿宋" w:hint="eastAsia"/>
            <w:lang w:eastAsia="zh-CN"/>
          </w:rPr>
          <w:t>十一、料位传感器项目人力资源管理</w:t>
        </w:r>
        <w:r>
          <w:tab/>
        </w:r>
        <w:r>
          <w:fldChar w:fldCharType="begin"/>
        </w:r>
        <w:r>
          <w:instrText xml:space="preserve"> PAGEREF _Toc17171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92" w:history="1">
        <w:r>
          <w:rPr>
            <w:rFonts w:ascii="仿宋" w:eastAsia="仿宋" w:hAnsi="仿宋" w:cs="仿宋" w:hint="eastAsia"/>
            <w:lang w:eastAsia="zh-CN"/>
          </w:rPr>
          <w:t>(一)、建立健全的预算管理制度</w:t>
        </w:r>
        <w:r>
          <w:tab/>
        </w:r>
        <w:r>
          <w:fldChar w:fldCharType="begin"/>
        </w:r>
        <w:r>
          <w:instrText xml:space="preserve"> PAGEREF _Toc31592 \h </w:instrText>
        </w:r>
        <w:r>
          <w:fldChar w:fldCharType="separate"/>
        </w:r>
        <w:r>
          <w:t>39</w:t>
        </w:r>
        <w:r>
          <w:fldChar w:fldCharType="end"/>
        </w:r>
      </w:hyperlink>
    </w:p>
    <w:p>
      <w:pPr>
        <w:pStyle w:val="TOC2"/>
        <w:tabs>
          <w:tab w:val="right" w:leader="dot" w:pos="8306"/>
        </w:tabs>
      </w:pPr>
      <w:hyperlink w:anchor="_Toc4815" w:history="1">
        <w:r>
          <w:rPr>
            <w:rFonts w:ascii="仿宋" w:eastAsia="仿宋" w:hAnsi="仿宋" w:cs="仿宋" w:hint="eastAsia"/>
            <w:lang w:eastAsia="zh-CN"/>
          </w:rPr>
          <w:t>(二)、加强资金流动监控</w:t>
        </w:r>
        <w:r>
          <w:tab/>
        </w:r>
        <w:r>
          <w:fldChar w:fldCharType="begin"/>
        </w:r>
        <w:r>
          <w:instrText xml:space="preserve"> PAGEREF _Toc4815 \h </w:instrText>
        </w:r>
        <w:r>
          <w:fldChar w:fldCharType="separate"/>
        </w:r>
        <w:r>
          <w:t>41</w:t>
        </w:r>
        <w:r>
          <w:fldChar w:fldCharType="end"/>
        </w:r>
      </w:hyperlink>
    </w:p>
    <w:p>
      <w:pPr>
        <w:pStyle w:val="TOC2"/>
        <w:tabs>
          <w:tab w:val="right" w:leader="dot" w:pos="8306"/>
        </w:tabs>
      </w:pPr>
      <w:hyperlink w:anchor="_Toc9749" w:history="1">
        <w:r>
          <w:rPr>
            <w:rFonts w:ascii="仿宋" w:eastAsia="仿宋" w:hAnsi="仿宋" w:cs="仿宋" w:hint="eastAsia"/>
            <w:lang w:eastAsia="zh-CN"/>
          </w:rPr>
          <w:t>(三)、制定完善的风险控制机制</w:t>
        </w:r>
        <w:r>
          <w:tab/>
        </w:r>
        <w:r>
          <w:fldChar w:fldCharType="begin"/>
        </w:r>
        <w:r>
          <w:instrText xml:space="preserve"> PAGEREF _Toc9749 \h </w:instrText>
        </w:r>
        <w:r>
          <w:fldChar w:fldCharType="separate"/>
        </w:r>
        <w:r>
          <w:t>42</w:t>
        </w:r>
        <w:r>
          <w:fldChar w:fldCharType="end"/>
        </w:r>
      </w:hyperlink>
    </w:p>
    <w:p>
      <w:pPr>
        <w:pStyle w:val="TOC2"/>
        <w:tabs>
          <w:tab w:val="right" w:leader="dot" w:pos="8306"/>
        </w:tabs>
      </w:pPr>
      <w:hyperlink w:anchor="_Toc20419" w:history="1">
        <w:r>
          <w:rPr>
            <w:rFonts w:ascii="仿宋" w:eastAsia="仿宋" w:hAnsi="仿宋" w:cs="仿宋" w:hint="eastAsia"/>
            <w:lang w:eastAsia="zh-CN"/>
          </w:rPr>
          <w:t>(四)、优化成本管理</w:t>
        </w:r>
        <w:r>
          <w:tab/>
        </w:r>
        <w:r>
          <w:fldChar w:fldCharType="begin"/>
        </w:r>
        <w:r>
          <w:instrText xml:space="preserve"> PAGEREF _Toc20419 \h </w:instrText>
        </w:r>
        <w:r>
          <w:fldChar w:fldCharType="separate"/>
        </w:r>
        <w:r>
          <w:t>43</w:t>
        </w:r>
        <w:r>
          <w:fldChar w:fldCharType="end"/>
        </w:r>
      </w:hyperlink>
    </w:p>
    <w:p>
      <w:pPr>
        <w:pStyle w:val="TOC1"/>
        <w:tabs>
          <w:tab w:val="right" w:leader="dot" w:pos="8306"/>
        </w:tabs>
      </w:pPr>
      <w:hyperlink w:anchor="_Toc6253" w:history="1">
        <w:r>
          <w:rPr>
            <w:rFonts w:ascii="仿宋" w:eastAsia="仿宋" w:hAnsi="仿宋" w:cs="仿宋" w:hint="eastAsia"/>
            <w:lang w:eastAsia="zh-CN"/>
          </w:rPr>
          <w:t>十二、生产安全保护</w:t>
        </w:r>
        <w:r>
          <w:tab/>
        </w:r>
        <w:r>
          <w:fldChar w:fldCharType="begin"/>
        </w:r>
        <w:r>
          <w:instrText xml:space="preserve"> PAGEREF _Toc6253 \h </w:instrText>
        </w:r>
        <w:r>
          <w:fldChar w:fldCharType="separate"/>
        </w:r>
        <w:r>
          <w:t>44</w:t>
        </w:r>
        <w:r>
          <w:fldChar w:fldCharType="end"/>
        </w:r>
      </w:hyperlink>
    </w:p>
    <w:p>
      <w:pPr>
        <w:pStyle w:val="TOC2"/>
        <w:tabs>
          <w:tab w:val="right" w:leader="dot" w:pos="8306"/>
        </w:tabs>
      </w:pPr>
      <w:hyperlink w:anchor="_Toc23743" w:history="1">
        <w:r>
          <w:rPr>
            <w:rFonts w:ascii="仿宋" w:eastAsia="仿宋" w:hAnsi="仿宋" w:cs="仿宋" w:hint="eastAsia"/>
            <w:lang w:eastAsia="zh-CN"/>
          </w:rPr>
          <w:t>(一)、消防安全</w:t>
        </w:r>
        <w:r>
          <w:tab/>
        </w:r>
        <w:r>
          <w:fldChar w:fldCharType="begin"/>
        </w:r>
        <w:r>
          <w:instrText xml:space="preserve"> PAGEREF _Toc23743 \h </w:instrText>
        </w:r>
        <w:r>
          <w:fldChar w:fldCharType="separate"/>
        </w:r>
        <w:r>
          <w:t>44</w:t>
        </w:r>
        <w:r>
          <w:fldChar w:fldCharType="end"/>
        </w:r>
      </w:hyperlink>
    </w:p>
    <w:p>
      <w:pPr>
        <w:pStyle w:val="TOC2"/>
        <w:tabs>
          <w:tab w:val="right" w:leader="dot" w:pos="8306"/>
        </w:tabs>
      </w:pPr>
      <w:hyperlink w:anchor="_Toc9863" w:history="1">
        <w:r>
          <w:rPr>
            <w:rFonts w:ascii="仿宋" w:eastAsia="仿宋" w:hAnsi="仿宋" w:cs="仿宋" w:hint="eastAsia"/>
            <w:lang w:eastAsia="zh-CN"/>
          </w:rPr>
          <w:t>(二)、防火防爆总图布置措施</w:t>
        </w:r>
        <w:r>
          <w:tab/>
        </w:r>
        <w:r>
          <w:fldChar w:fldCharType="begin"/>
        </w:r>
        <w:r>
          <w:instrText xml:space="preserve"> PAGEREF _Toc9863 \h </w:instrText>
        </w:r>
        <w:r>
          <w:fldChar w:fldCharType="separate"/>
        </w:r>
        <w:r>
          <w:t>46</w:t>
        </w:r>
        <w:r>
          <w:fldChar w:fldCharType="end"/>
        </w:r>
      </w:hyperlink>
    </w:p>
    <w:p>
      <w:pPr>
        <w:pStyle w:val="TOC2"/>
        <w:tabs>
          <w:tab w:val="right" w:leader="dot" w:pos="8306"/>
        </w:tabs>
      </w:pPr>
      <w:hyperlink w:anchor="_Toc28647" w:history="1">
        <w:r>
          <w:rPr>
            <w:rFonts w:ascii="仿宋" w:eastAsia="仿宋" w:hAnsi="仿宋" w:cs="仿宋" w:hint="eastAsia"/>
            <w:lang w:eastAsia="zh-CN"/>
          </w:rPr>
          <w:t>(三)、自然灾害防范措施</w:t>
        </w:r>
        <w:r>
          <w:tab/>
        </w:r>
        <w:r>
          <w:fldChar w:fldCharType="begin"/>
        </w:r>
        <w:r>
          <w:instrText xml:space="preserve"> PAGEREF _Toc28647 \h </w:instrText>
        </w:r>
        <w:r>
          <w:fldChar w:fldCharType="separate"/>
        </w:r>
        <w:r>
          <w:t>47</w:t>
        </w:r>
        <w:r>
          <w:fldChar w:fldCharType="end"/>
        </w:r>
      </w:hyperlink>
    </w:p>
    <w:p>
      <w:pPr>
        <w:pStyle w:val="TOC2"/>
        <w:tabs>
          <w:tab w:val="right" w:leader="dot" w:pos="8306"/>
        </w:tabs>
      </w:pPr>
      <w:hyperlink w:anchor="_Toc7892" w:history="1">
        <w:r>
          <w:rPr>
            <w:rFonts w:ascii="仿宋" w:eastAsia="仿宋" w:hAnsi="仿宋" w:cs="仿宋" w:hint="eastAsia"/>
            <w:lang w:eastAsia="zh-CN"/>
          </w:rPr>
          <w:t>(四)、安全色及安全标志使用要求</w:t>
        </w:r>
        <w:r>
          <w:tab/>
        </w:r>
        <w:r>
          <w:fldChar w:fldCharType="begin"/>
        </w:r>
        <w:r>
          <w:instrText xml:space="preserve"> PAGEREF _Toc7892 \h </w:instrText>
        </w:r>
        <w:r>
          <w:fldChar w:fldCharType="separate"/>
        </w:r>
        <w:r>
          <w:t>48</w:t>
        </w:r>
        <w:r>
          <w:fldChar w:fldCharType="end"/>
        </w:r>
      </w:hyperlink>
    </w:p>
    <w:p>
      <w:pPr>
        <w:pStyle w:val="TOC2"/>
        <w:tabs>
          <w:tab w:val="right" w:leader="dot" w:pos="8306"/>
        </w:tabs>
      </w:pPr>
      <w:hyperlink w:anchor="_Toc13139" w:history="1">
        <w:r>
          <w:rPr>
            <w:rFonts w:ascii="仿宋" w:eastAsia="仿宋" w:hAnsi="仿宋" w:cs="仿宋" w:hint="eastAsia"/>
            <w:lang w:eastAsia="zh-CN"/>
          </w:rPr>
          <w:t>(五)、防尘防毒措施</w:t>
        </w:r>
        <w:r>
          <w:tab/>
        </w:r>
        <w:r>
          <w:fldChar w:fldCharType="begin"/>
        </w:r>
        <w:r>
          <w:instrText xml:space="preserve"> PAGEREF _Toc13139 \h </w:instrText>
        </w:r>
        <w:r>
          <w:fldChar w:fldCharType="separate"/>
        </w:r>
        <w:r>
          <w:t>49</w:t>
        </w:r>
        <w:r>
          <w:fldChar w:fldCharType="end"/>
        </w:r>
      </w:hyperlink>
    </w:p>
    <w:p>
      <w:pPr>
        <w:pStyle w:val="TOC2"/>
        <w:tabs>
          <w:tab w:val="right" w:leader="dot" w:pos="8306"/>
        </w:tabs>
      </w:pPr>
      <w:hyperlink w:anchor="_Toc2737" w:history="1">
        <w:r>
          <w:rPr>
            <w:rFonts w:ascii="仿宋" w:eastAsia="仿宋" w:hAnsi="仿宋" w:cs="仿宋" w:hint="eastAsia"/>
            <w:lang w:eastAsia="zh-CN"/>
          </w:rPr>
          <w:t>(六)、防静电、触电防护及防雷措施</w:t>
        </w:r>
        <w:r>
          <w:tab/>
        </w:r>
        <w:r>
          <w:fldChar w:fldCharType="begin"/>
        </w:r>
        <w:r>
          <w:instrText xml:space="preserve"> PAGEREF _Toc2737 \h </w:instrText>
        </w:r>
        <w:r>
          <w:fldChar w:fldCharType="separate"/>
        </w:r>
        <w:r>
          <w:t>49</w:t>
        </w:r>
        <w:r>
          <w:fldChar w:fldCharType="end"/>
        </w:r>
      </w:hyperlink>
    </w:p>
    <w:p>
      <w:pPr>
        <w:pStyle w:val="TOC2"/>
        <w:tabs>
          <w:tab w:val="right" w:leader="dot" w:pos="8306"/>
        </w:tabs>
      </w:pPr>
      <w:hyperlink w:anchor="_Toc7154" w:history="1">
        <w:r>
          <w:rPr>
            <w:rFonts w:ascii="仿宋" w:eastAsia="仿宋" w:hAnsi="仿宋" w:cs="仿宋" w:hint="eastAsia"/>
            <w:lang w:eastAsia="zh-CN"/>
          </w:rPr>
          <w:t>(七)、机械设备安全保障措施</w:t>
        </w:r>
        <w:r>
          <w:tab/>
        </w:r>
        <w:r>
          <w:fldChar w:fldCharType="begin"/>
        </w:r>
        <w:r>
          <w:instrText xml:space="preserve"> PAGEREF _Toc7154 \h </w:instrText>
        </w:r>
        <w:r>
          <w:fldChar w:fldCharType="separate"/>
        </w:r>
        <w:r>
          <w:t>51</w:t>
        </w:r>
        <w:r>
          <w:fldChar w:fldCharType="end"/>
        </w:r>
      </w:hyperlink>
    </w:p>
    <w:p>
      <w:pPr>
        <w:pStyle w:val="TOC1"/>
        <w:tabs>
          <w:tab w:val="right" w:leader="dot" w:pos="8306"/>
        </w:tabs>
      </w:pPr>
      <w:hyperlink w:anchor="_Toc24658" w:history="1">
        <w:r>
          <w:rPr>
            <w:rFonts w:ascii="仿宋" w:eastAsia="仿宋" w:hAnsi="仿宋" w:cs="仿宋" w:hint="eastAsia"/>
            <w:lang w:eastAsia="zh-CN"/>
          </w:rPr>
          <w:t>十三、料位传感器项目实施保障措施</w:t>
        </w:r>
        <w:r>
          <w:tab/>
        </w:r>
        <w:r>
          <w:fldChar w:fldCharType="begin"/>
        </w:r>
        <w:r>
          <w:instrText xml:space="preserve"> PAGEREF _Toc24658 \h </w:instrText>
        </w:r>
        <w:r>
          <w:fldChar w:fldCharType="separate"/>
        </w:r>
        <w:r>
          <w:t>52</w:t>
        </w:r>
        <w:r>
          <w:fldChar w:fldCharType="end"/>
        </w:r>
      </w:hyperlink>
    </w:p>
    <w:p>
      <w:pPr>
        <w:pStyle w:val="TOC2"/>
        <w:tabs>
          <w:tab w:val="right" w:leader="dot" w:pos="8306"/>
        </w:tabs>
      </w:pPr>
      <w:hyperlink w:anchor="_Toc12347" w:history="1">
        <w:r>
          <w:rPr>
            <w:rFonts w:ascii="仿宋" w:eastAsia="仿宋" w:hAnsi="仿宋" w:cs="仿宋" w:hint="eastAsia"/>
            <w:lang w:eastAsia="zh-CN"/>
          </w:rPr>
          <w:t>(一)、料位传感器项目实施保障机制</w:t>
        </w:r>
        <w:r>
          <w:tab/>
        </w:r>
        <w:r>
          <w:fldChar w:fldCharType="begin"/>
        </w:r>
        <w:r>
          <w:instrText xml:space="preserve"> PAGEREF _Toc12347 \h </w:instrText>
        </w:r>
        <w:r>
          <w:fldChar w:fldCharType="separate"/>
        </w:r>
        <w:r>
          <w:t>52</w:t>
        </w:r>
        <w:r>
          <w:fldChar w:fldCharType="end"/>
        </w:r>
      </w:hyperlink>
    </w:p>
    <w:p>
      <w:pPr>
        <w:pStyle w:val="TOC2"/>
        <w:tabs>
          <w:tab w:val="right" w:leader="dot" w:pos="8306"/>
        </w:tabs>
      </w:pPr>
      <w:hyperlink w:anchor="_Toc6421" w:history="1">
        <w:r>
          <w:rPr>
            <w:rFonts w:ascii="仿宋" w:eastAsia="仿宋" w:hAnsi="仿宋" w:cs="仿宋" w:hint="eastAsia"/>
            <w:lang w:eastAsia="zh-CN"/>
          </w:rPr>
          <w:t>(二)、料位传感器项目法律合规要求</w:t>
        </w:r>
        <w:r>
          <w:tab/>
        </w:r>
        <w:r>
          <w:fldChar w:fldCharType="begin"/>
        </w:r>
        <w:r>
          <w:instrText xml:space="preserve"> PAGEREF _Toc6421 \h </w:instrText>
        </w:r>
        <w:r>
          <w:fldChar w:fldCharType="separate"/>
        </w:r>
        <w:r>
          <w:t>56</w:t>
        </w:r>
        <w:r>
          <w:fldChar w:fldCharType="end"/>
        </w:r>
      </w:hyperlink>
    </w:p>
    <w:p>
      <w:pPr>
        <w:pStyle w:val="TOC2"/>
        <w:tabs>
          <w:tab w:val="right" w:leader="dot" w:pos="8306"/>
        </w:tabs>
      </w:pPr>
      <w:hyperlink w:anchor="_Toc1457" w:history="1">
        <w:r>
          <w:rPr>
            <w:rFonts w:ascii="仿宋" w:eastAsia="仿宋" w:hAnsi="仿宋" w:cs="仿宋" w:hint="eastAsia"/>
            <w:lang w:eastAsia="zh-CN"/>
          </w:rPr>
          <w:t>(三)、料位传感器项目合同管理与法律事务</w:t>
        </w:r>
        <w:r>
          <w:tab/>
        </w:r>
        <w:r>
          <w:fldChar w:fldCharType="begin"/>
        </w:r>
        <w:r>
          <w:instrText xml:space="preserve"> PAGEREF _Toc1457 \h </w:instrText>
        </w:r>
        <w:r>
          <w:fldChar w:fldCharType="separate"/>
        </w:r>
        <w:r>
          <w:t>60</w:t>
        </w:r>
        <w:r>
          <w:fldChar w:fldCharType="end"/>
        </w:r>
      </w:hyperlink>
    </w:p>
    <w:p>
      <w:pPr>
        <w:pStyle w:val="TOC2"/>
        <w:tabs>
          <w:tab w:val="right" w:leader="dot" w:pos="8306"/>
        </w:tabs>
      </w:pPr>
      <w:hyperlink w:anchor="_Toc30608" w:history="1">
        <w:r>
          <w:rPr>
            <w:rFonts w:ascii="仿宋" w:eastAsia="仿宋" w:hAnsi="仿宋" w:cs="仿宋" w:hint="eastAsia"/>
            <w:lang w:eastAsia="zh-CN"/>
          </w:rPr>
          <w:t>(四)、料位传感器项目知识产权保护策略</w:t>
        </w:r>
        <w:r>
          <w:tab/>
        </w:r>
        <w:r>
          <w:fldChar w:fldCharType="begin"/>
        </w:r>
        <w:r>
          <w:instrText xml:space="preserve"> PAGEREF _Toc30608 \h </w:instrText>
        </w:r>
        <w:r>
          <w:fldChar w:fldCharType="separate"/>
        </w:r>
        <w:r>
          <w:t>66</w:t>
        </w:r>
        <w:r>
          <w:fldChar w:fldCharType="end"/>
        </w:r>
      </w:hyperlink>
    </w:p>
    <w:p>
      <w:pPr>
        <w:pStyle w:val="TOC1"/>
        <w:tabs>
          <w:tab w:val="right" w:leader="dot" w:pos="8306"/>
        </w:tabs>
      </w:pPr>
      <w:hyperlink w:anchor="_Toc13130" w:history="1">
        <w:r>
          <w:rPr>
            <w:rFonts w:ascii="仿宋" w:eastAsia="仿宋" w:hAnsi="仿宋" w:cs="仿宋" w:hint="eastAsia"/>
            <w:lang w:eastAsia="zh-CN"/>
          </w:rPr>
          <w:t>十四、料位传感器项目变更管理</w:t>
        </w:r>
        <w:r>
          <w:tab/>
        </w:r>
        <w:r>
          <w:fldChar w:fldCharType="begin"/>
        </w:r>
        <w:r>
          <w:instrText xml:space="preserve"> PAGEREF _Toc13130 \h </w:instrText>
        </w:r>
        <w:r>
          <w:fldChar w:fldCharType="separate"/>
        </w:r>
        <w:r>
          <w:t>69</w:t>
        </w:r>
        <w:r>
          <w:fldChar w:fldCharType="end"/>
        </w:r>
      </w:hyperlink>
    </w:p>
    <w:p>
      <w:pPr>
        <w:pStyle w:val="TOC2"/>
        <w:tabs>
          <w:tab w:val="right" w:leader="dot" w:pos="8306"/>
        </w:tabs>
      </w:pPr>
      <w:hyperlink w:anchor="_Toc25290" w:history="1">
        <w:r>
          <w:rPr>
            <w:rFonts w:ascii="仿宋" w:eastAsia="仿宋" w:hAnsi="仿宋" w:cs="仿宋" w:hint="eastAsia"/>
            <w:lang w:eastAsia="zh-CN"/>
          </w:rPr>
          <w:t>(一)、变更申请与评估</w:t>
        </w:r>
        <w:r>
          <w:tab/>
        </w:r>
        <w:r>
          <w:fldChar w:fldCharType="begin"/>
        </w:r>
        <w:r>
          <w:instrText xml:space="preserve"> PAGEREF _Toc25290 \h </w:instrText>
        </w:r>
        <w:r>
          <w:fldChar w:fldCharType="separate"/>
        </w:r>
        <w:r>
          <w:t>69</w:t>
        </w:r>
        <w:r>
          <w:fldChar w:fldCharType="end"/>
        </w:r>
      </w:hyperlink>
    </w:p>
    <w:p>
      <w:pPr>
        <w:pStyle w:val="TOC2"/>
        <w:tabs>
          <w:tab w:val="right" w:leader="dot" w:pos="8306"/>
        </w:tabs>
      </w:pPr>
      <w:hyperlink w:anchor="_Toc10287" w:history="1">
        <w:r>
          <w:rPr>
            <w:rFonts w:ascii="仿宋" w:eastAsia="仿宋" w:hAnsi="仿宋" w:cs="仿宋" w:hint="eastAsia"/>
            <w:lang w:eastAsia="zh-CN"/>
          </w:rPr>
          <w:t>(二)、变更实施与控制</w:t>
        </w:r>
        <w:r>
          <w:tab/>
        </w:r>
        <w:r>
          <w:fldChar w:fldCharType="begin"/>
        </w:r>
        <w:r>
          <w:instrText xml:space="preserve"> PAGEREF _Toc10287 \h </w:instrText>
        </w:r>
        <w:r>
          <w:fldChar w:fldCharType="separate"/>
        </w:r>
        <w:r>
          <w:t>69</w:t>
        </w:r>
        <w:r>
          <w:fldChar w:fldCharType="end"/>
        </w:r>
      </w:hyperlink>
    </w:p>
    <w:p>
      <w:pPr>
        <w:pStyle w:val="TOC1"/>
        <w:tabs>
          <w:tab w:val="right" w:leader="dot" w:pos="8306"/>
        </w:tabs>
      </w:pPr>
      <w:hyperlink w:anchor="_Toc10369" w:history="1">
        <w:r>
          <w:rPr>
            <w:rFonts w:ascii="仿宋" w:eastAsia="仿宋" w:hAnsi="仿宋" w:cs="仿宋" w:hint="eastAsia"/>
            <w:lang w:eastAsia="zh-CN"/>
          </w:rPr>
          <w:t>十五、风险识别与分类</w:t>
        </w:r>
        <w:r>
          <w:tab/>
        </w:r>
        <w:r>
          <w:fldChar w:fldCharType="begin"/>
        </w:r>
        <w:r>
          <w:instrText xml:space="preserve"> PAGEREF _Toc10369 \h </w:instrText>
        </w:r>
        <w:r>
          <w:fldChar w:fldCharType="separate"/>
        </w:r>
        <w:r>
          <w:t>70</w:t>
        </w:r>
        <w:r>
          <w:fldChar w:fldCharType="end"/>
        </w:r>
      </w:hyperlink>
    </w:p>
    <w:p>
      <w:pPr>
        <w:pStyle w:val="TOC2"/>
        <w:tabs>
          <w:tab w:val="right" w:leader="dot" w:pos="8306"/>
        </w:tabs>
      </w:pPr>
      <w:hyperlink w:anchor="_Toc4474" w:history="1">
        <w:r>
          <w:rPr>
            <w:rFonts w:ascii="仿宋" w:eastAsia="仿宋" w:hAnsi="仿宋" w:cs="仿宋" w:hint="eastAsia"/>
            <w:lang w:eastAsia="zh-CN"/>
          </w:rPr>
          <w:t>(一)、风险识别</w:t>
        </w:r>
        <w:r>
          <w:tab/>
        </w:r>
        <w:r>
          <w:fldChar w:fldCharType="begin"/>
        </w:r>
        <w:r>
          <w:instrText xml:space="preserve"> PAGEREF _Toc4474 \h </w:instrText>
        </w:r>
        <w:r>
          <w:fldChar w:fldCharType="separate"/>
        </w:r>
        <w:r>
          <w:t>70</w:t>
        </w:r>
        <w:r>
          <w:fldChar w:fldCharType="end"/>
        </w:r>
      </w:hyperlink>
    </w:p>
    <w:p>
      <w:pPr>
        <w:pStyle w:val="TOC2"/>
        <w:tabs>
          <w:tab w:val="right" w:leader="dot" w:pos="8306"/>
        </w:tabs>
      </w:pPr>
      <w:hyperlink w:anchor="_Toc18034" w:history="1">
        <w:r>
          <w:rPr>
            <w:rFonts w:ascii="仿宋" w:eastAsia="仿宋" w:hAnsi="仿宋" w:cs="仿宋" w:hint="eastAsia"/>
            <w:lang w:eastAsia="zh-CN"/>
          </w:rPr>
          <w:t>(二)、风险分类</w:t>
        </w:r>
        <w:r>
          <w:tab/>
        </w:r>
        <w:r>
          <w:fldChar w:fldCharType="begin"/>
        </w:r>
        <w:r>
          <w:instrText xml:space="preserve"> PAGEREF _Toc18034 \h </w:instrText>
        </w:r>
        <w:r>
          <w:fldChar w:fldCharType="separate"/>
        </w:r>
        <w:r>
          <w:t>71</w:t>
        </w:r>
        <w:r>
          <w:fldChar w:fldCharType="end"/>
        </w:r>
      </w:hyperlink>
    </w:p>
    <w:p>
      <w:pPr>
        <w:pStyle w:val="TOC1"/>
        <w:tabs>
          <w:tab w:val="right" w:leader="dot" w:pos="8306"/>
        </w:tabs>
      </w:pPr>
      <w:hyperlink w:anchor="_Toc3798" w:history="1">
        <w:r>
          <w:rPr>
            <w:rFonts w:ascii="仿宋" w:eastAsia="仿宋" w:hAnsi="仿宋" w:cs="仿宋" w:hint="eastAsia"/>
            <w:lang w:eastAsia="zh-CN"/>
          </w:rPr>
          <w:t>十六、供应链管理</w:t>
        </w:r>
        <w:r>
          <w:tab/>
        </w:r>
        <w:r>
          <w:fldChar w:fldCharType="begin"/>
        </w:r>
        <w:r>
          <w:instrText xml:space="preserve"> PAGEREF _Toc3798 \h </w:instrText>
        </w:r>
        <w:r>
          <w:fldChar w:fldCharType="separate"/>
        </w:r>
        <w:r>
          <w:t>73</w:t>
        </w:r>
        <w:r>
          <w:fldChar w:fldCharType="end"/>
        </w:r>
      </w:hyperlink>
    </w:p>
    <w:p>
      <w:pPr>
        <w:pStyle w:val="TOC2"/>
        <w:tabs>
          <w:tab w:val="right" w:leader="dot" w:pos="8306"/>
        </w:tabs>
      </w:pPr>
      <w:hyperlink w:anchor="_Toc6900" w:history="1">
        <w:r>
          <w:rPr>
            <w:rFonts w:ascii="仿宋" w:eastAsia="仿宋" w:hAnsi="仿宋" w:cs="仿宋" w:hint="eastAsia"/>
            <w:lang w:eastAsia="zh-CN"/>
          </w:rPr>
          <w:t>(一)、供应链战略规划</w:t>
        </w:r>
        <w:r>
          <w:tab/>
        </w:r>
        <w:r>
          <w:fldChar w:fldCharType="begin"/>
        </w:r>
        <w:r>
          <w:instrText xml:space="preserve"> PAGEREF _Toc6900 \h </w:instrText>
        </w:r>
        <w:r>
          <w:fldChar w:fldCharType="separate"/>
        </w:r>
        <w:r>
          <w:t>73</w:t>
        </w:r>
        <w:r>
          <w:fldChar w:fldCharType="end"/>
        </w:r>
      </w:hyperlink>
    </w:p>
    <w:p>
      <w:pPr>
        <w:pStyle w:val="TOC2"/>
        <w:tabs>
          <w:tab w:val="right" w:leader="dot" w:pos="8306"/>
        </w:tabs>
      </w:pPr>
      <w:hyperlink w:anchor="_Toc13615" w:history="1">
        <w:r>
          <w:rPr>
            <w:rFonts w:ascii="仿宋" w:eastAsia="仿宋" w:hAnsi="仿宋" w:cs="仿宋" w:hint="eastAsia"/>
            <w:lang w:eastAsia="zh-CN"/>
          </w:rPr>
          <w:t>(二)、供应商选择与合作</w:t>
        </w:r>
        <w:r>
          <w:tab/>
        </w:r>
        <w:r>
          <w:fldChar w:fldCharType="begin"/>
        </w:r>
        <w:r>
          <w:instrText xml:space="preserve"> PAGEREF _Toc13615 \h </w:instrText>
        </w:r>
        <w:r>
          <w:fldChar w:fldCharType="separate"/>
        </w:r>
        <w:r>
          <w:t>75</w:t>
        </w:r>
        <w:r>
          <w:fldChar w:fldCharType="end"/>
        </w:r>
      </w:hyperlink>
    </w:p>
    <w:p>
      <w:pPr>
        <w:pStyle w:val="TOC2"/>
        <w:tabs>
          <w:tab w:val="right" w:leader="dot" w:pos="8306"/>
        </w:tabs>
      </w:pPr>
      <w:hyperlink w:anchor="_Toc8044" w:history="1">
        <w:r>
          <w:rPr>
            <w:rFonts w:ascii="仿宋" w:eastAsia="仿宋" w:hAnsi="仿宋" w:cs="仿宋" w:hint="eastAsia"/>
            <w:lang w:eastAsia="zh-CN"/>
          </w:rPr>
          <w:t>(三)、物流与库存管理</w:t>
        </w:r>
        <w:r>
          <w:tab/>
        </w:r>
        <w:r>
          <w:fldChar w:fldCharType="begin"/>
        </w:r>
        <w:r>
          <w:instrText xml:space="preserve"> PAGEREF _Toc8044 \h </w:instrText>
        </w:r>
        <w:r>
          <w:fldChar w:fldCharType="separate"/>
        </w:r>
        <w:r>
          <w:t>76</w:t>
        </w:r>
        <w:r>
          <w:fldChar w:fldCharType="end"/>
        </w:r>
      </w:hyperlink>
    </w:p>
    <w:p>
      <w:pPr>
        <w:pStyle w:val="TOC1"/>
        <w:tabs>
          <w:tab w:val="right" w:leader="dot" w:pos="8306"/>
        </w:tabs>
      </w:pPr>
      <w:hyperlink w:anchor="_Toc6102" w:history="1">
        <w:r>
          <w:rPr>
            <w:rFonts w:ascii="仿宋" w:eastAsia="仿宋" w:hAnsi="仿宋" w:cs="仿宋" w:hint="eastAsia"/>
            <w:lang w:eastAsia="zh-CN"/>
          </w:rPr>
          <w:t>十七、料位传感器项目工程方案分析</w:t>
        </w:r>
        <w:r>
          <w:tab/>
        </w:r>
        <w:r>
          <w:fldChar w:fldCharType="begin"/>
        </w:r>
        <w:r>
          <w:instrText xml:space="preserve"> PAGEREF _Toc6102 \h </w:instrText>
        </w:r>
        <w:r>
          <w:fldChar w:fldCharType="separate"/>
        </w:r>
        <w:r>
          <w:t>77</w:t>
        </w:r>
        <w:r>
          <w:fldChar w:fldCharType="end"/>
        </w:r>
      </w:hyperlink>
    </w:p>
    <w:p>
      <w:pPr>
        <w:pStyle w:val="TOC2"/>
        <w:tabs>
          <w:tab w:val="right" w:leader="dot" w:pos="8306"/>
        </w:tabs>
      </w:pPr>
      <w:hyperlink w:anchor="_Toc9061" w:history="1">
        <w:r>
          <w:rPr>
            <w:rFonts w:ascii="仿宋" w:eastAsia="仿宋" w:hAnsi="仿宋" w:cs="仿宋" w:hint="eastAsia"/>
            <w:lang w:eastAsia="zh-CN"/>
          </w:rPr>
          <w:t>(一)、建筑工程设计原则</w:t>
        </w:r>
        <w:r>
          <w:tab/>
        </w:r>
        <w:r>
          <w:fldChar w:fldCharType="begin"/>
        </w:r>
        <w:r>
          <w:instrText xml:space="preserve"> PAGEREF _Toc9061 \h </w:instrText>
        </w:r>
        <w:r>
          <w:fldChar w:fldCharType="separate"/>
        </w:r>
        <w:r>
          <w:t>77</w:t>
        </w:r>
        <w:r>
          <w:fldChar w:fldCharType="end"/>
        </w:r>
      </w:hyperlink>
    </w:p>
    <w:p>
      <w:pPr>
        <w:pStyle w:val="TOC2"/>
        <w:tabs>
          <w:tab w:val="right" w:leader="dot" w:pos="8306"/>
        </w:tabs>
      </w:pPr>
      <w:hyperlink w:anchor="_Toc5056" w:history="1">
        <w:r>
          <w:rPr>
            <w:rFonts w:ascii="仿宋" w:eastAsia="仿宋" w:hAnsi="仿宋" w:cs="仿宋" w:hint="eastAsia"/>
            <w:lang w:eastAsia="zh-CN"/>
          </w:rPr>
          <w:t>(二)、土建工程建设指标</w:t>
        </w:r>
        <w:r>
          <w:tab/>
        </w:r>
        <w:r>
          <w:fldChar w:fldCharType="begin"/>
        </w:r>
        <w:r>
          <w:instrText xml:space="preserve"> PAGEREF _Toc5056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589"/>
      <w:r>
        <w:rPr>
          <w:rFonts w:ascii="仿宋" w:eastAsia="仿宋" w:hAnsi="仿宋" w:cs="仿宋" w:hint="eastAsia"/>
          <w:sz w:val="28"/>
          <w:lang w:eastAsia="zh-CN"/>
        </w:rPr>
        <w:t>一、料位传感器项目可持续发展</w:t>
      </w:r>
      <w:bookmarkEnd w:id="2"/>
    </w:p>
    <w:p>
      <w:pPr>
        <w:pStyle w:val="Heading2"/>
        <w:rPr>
          <w:rFonts w:ascii="仿宋" w:eastAsia="仿宋" w:hAnsi="仿宋" w:cs="仿宋" w:hint="eastAsia"/>
          <w:lang w:eastAsia="zh-CN"/>
        </w:rPr>
      </w:pPr>
      <w:bookmarkStart w:id="3" w:name="_Toc2743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料位传感器项目中，料位传感器项目团队着眼于未来，明确了可持续发展的战略方向。制定的具体可持续发展目标包括降低资源使用、采用环保技术、最大化社会效益等。这一步骤不仅有助于料位传感器项目在环保和社会责任方面达到最高标准，也为未来提供了明确的指引，确保料位传感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可持续实践的融入料位传感器项目管理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料位传感器项目管理周期。从料位传感器项目规划开始，料位传感器项目团队就考虑了环境和社会的因素。在执行阶段，料位传感器项目团队积极推动绿色技术的应用，优化资源利用。此外，关注员工的社会责任，通过培训和沟通活动提高员工对可持续发展的认知，使他们能够在日常工作中践行可持续实践。这些举措不仅为料位传感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412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扎根于料位传感器项目的可持续发展理念，我们深信环保与社会责任是料位传感器项目成功的关键支柱。在料位传感器项目的每一步，我们都致力于通过创新和实践，履行对环境和社会的坚定责任。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料位传感器项目团队通过引入先进的环保技术、建立高效的废物处理系统以及推动能源节约措施，积极履行环保责任。定期的环保监测和评估确保料位传感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料位传感器项目不仅致力于自身可持续发展，还注重对社会的回馈。通过支持社区料位传感器项目、参与慈善事业、提供培训机会等方式，料位传感器项目积极履行社会责任。与当地社区建立积极互动，关注员工的工作与生活平衡，以及员工的身心健康，是料位传感器项目在社会责任层面的关键举措。这样的实践不仅增强了料位传感器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710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1563"/>
      <w:r>
        <w:rPr>
          <w:rFonts w:ascii="仿宋" w:eastAsia="仿宋" w:hAnsi="仿宋" w:cs="仿宋" w:hint="eastAsia"/>
          <w:lang w:eastAsia="zh-CN"/>
        </w:rPr>
        <w:t>(一)、料位传感器行业分析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料位传感器行业一直以来都是市场的关注焦点。行业内的发展趋势、竞争态势以及潜在机会都对料位传感器项目的推进产生深远的影响。通过深入研究行业的整体概貌，我们将更好地理解行业的核心特征，为料位传感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料位传感器行业，技术一直是推动创新和发展的关键因素。我们将对当前技术趋势进行详尽分析，包括但不限于人工智能、大数据应用、先进制造技术等。这有助于料位传感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料位传感器项目成功的基础。我们将对主要竞争对手进行深入研究，包括其市场份额、产品特点、市场定位等。通过全面了解竞争对手的优势和劣势，料位传感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3009"/>
      <w:r>
        <w:rPr>
          <w:rFonts w:ascii="仿宋" w:eastAsia="仿宋" w:hAnsi="仿宋" w:cs="仿宋" w:hint="eastAsia"/>
          <w:sz w:val="28"/>
          <w:lang w:eastAsia="zh-CN"/>
        </w:rPr>
        <w:t>(二)、料位传感器市场分析预测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料位传感器市场未来的增长趋势。这包括市场的整体规模、各细分领域的发展趋势等。料位传感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料位传感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料位传感器项目实施过程中需要充分考虑的因素。我们将对市场风险进行全面评估，包括但不限于政策法规风险、市场竞争风险、技术变革风险等。通过对潜在风险的深入分析，料位传感器项目可以制定相应的风险缓解策略，降低不确定性对料位传感器项目的影响。</w:t>
      </w:r>
    </w:p>
    <w:p>
      <w:pPr>
        <w:pStyle w:val="Heading1"/>
        <w:ind w:firstLine="560" w:firstLineChars="200"/>
        <w:rPr>
          <w:rFonts w:ascii="仿宋" w:eastAsia="仿宋" w:hAnsi="仿宋" w:cs="仿宋" w:hint="eastAsia"/>
          <w:sz w:val="28"/>
          <w:lang w:eastAsia="zh-CN"/>
        </w:rPr>
      </w:pPr>
      <w:bookmarkStart w:id="8" w:name="_Toc12012"/>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467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料位传感器项目的主要产品是XXXX，预计年产值为XXX万元。这一产品在市场中占据着重要的地位，其广泛的应用范围使得该料位传感器项目的市场前景非常广阔。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料位传感器项目的xxx产品作为重要的原材料之一，将在多个领域发挥关键作用。其在建筑、交通、能源等方面的广泛应用将为整个产业链提供强大的支持，形成产业协同效应。料位传感器项目的年产值XXX万XXX万XXX万万元不仅反映了其在市场上的巨大潜力，更预示着它对国民经济的积极贡献。这种关联度高、涉及面广的产业关系，使得该料位传感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328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料位传感器项目总征地面积为XXXX平方米，相当于约XX.XX亩，其中净用地面积为XXXX平方米，红线范围内相当于约XX.XX亩。这一用地规模充分考虑了料位传感器项目的建设需求，保障了料位传感器项目在合适的空间内得以充分发展。料位传感器项目规划的总建筑面积为XXXX平方米，其中主体工程建设占XXXX平方米，计容建筑面积达XXXX平方米。预计建筑工程的投资将达到XXXX万元，为料位传感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料位传感器项目计划购置的设备共计XXXX台（套），设备购置费用为XXXX万元。这一设备购置计划充分考虑到料位传感器项目的生产需求和技术要求，确保了料位传感器项目在生产运营中具备先进的技术装备和高效的生产能力。设备的合理配置将为料位传感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料位传感器项目计划总投资为XXXX万元，预计年实现营业收入为XXXX万元。这一产能规模的设定旨在确保料位传感器项目能够在投资与回报之间取得平衡，实现长期可持续的发展。料位传感器项目的总投资充分考虑到各个方面的需求，包括用地建设、设备购置等多个环节，以确保料位传感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3856"/>
      <w:r>
        <w:rPr>
          <w:rFonts w:ascii="仿宋" w:eastAsia="仿宋" w:hAnsi="仿宋" w:cs="仿宋" w:hint="eastAsia"/>
          <w:sz w:val="28"/>
          <w:lang w:eastAsia="zh-CN"/>
        </w:rPr>
        <w:t>四、料位传感器项目绩效评估</w:t>
      </w:r>
      <w:bookmarkEnd w:id="11"/>
    </w:p>
    <w:p>
      <w:pPr>
        <w:pStyle w:val="Heading2"/>
        <w:rPr>
          <w:rFonts w:ascii="仿宋" w:eastAsia="仿宋" w:hAnsi="仿宋" w:cs="仿宋" w:hint="eastAsia"/>
          <w:lang w:eastAsia="zh-CN"/>
        </w:rPr>
      </w:pPr>
      <w:bookmarkStart w:id="12" w:name="_Toc2349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料位传感器项目中，我们设计了一套全面的绩效评估指标，以确保料位传感器项目的可控和成功交付。这些指标跨足料位传感器项目目标、成本、进度和质量等多个维度，为我们提供了全面洞察料位传感器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料位传感器项目目标达成率是我们关注的首要指标。我们设定了明确的目标，并通过定期监测和评估，迅速发现并应对潜在的目标偏差。这为料位传感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成本绩效是另一个核心关注点。通过实际成本与预算成本的对比分析，我们深入了解成本差异的原因，及时调整资源分配，保持料位传感器项目在经济效益方面的合理水平。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料位传感器项目进度作为关键的绩效指标之一，得到了精心的关注。我们制定了详细的料位传感器项目进度计划，并设立了进度符合度指标，确保实际进度与计划进度保持一致。这使我们能够快速发现和解决潜在的进度问题，保持料位传感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料位传感器项目绩效的不可或缺的一环。我们引入了一系列的质量标准和客户满意度指标，以确保料位传感器项目交付的成果在质量上达到或超越预期水平。通过持续监测这些指标，我们努力提升料位传感器项目整体质量水平，为料位传感器项目的成功交付提供有力保障。通过这些科学且全面的绩效评估，我们能够更好地引导料位传感器项目的持续改进，确保料位传感器项目目标的顺利达成。</w:t>
      </w:r>
    </w:p>
    <w:p>
      <w:pPr>
        <w:pStyle w:val="Heading2"/>
        <w:ind w:firstLine="560" w:firstLineChars="200"/>
        <w:rPr>
          <w:rFonts w:ascii="仿宋" w:eastAsia="仿宋" w:hAnsi="仿宋" w:cs="仿宋" w:hint="eastAsia"/>
          <w:sz w:val="28"/>
          <w:lang w:eastAsia="zh-CN"/>
        </w:rPr>
      </w:pPr>
      <w:bookmarkStart w:id="13" w:name="_Toc1581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绩效评估是料位传感器项目中的关键环节，为确保料位传感器项目达到预期目标，我们采用了多层次、多维度的绩效评估方法。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料位传感器项目的战略目标对齐，确保每个决策和行动都与料位传感器项目整体目标保持一致。团队会定期召开战略对齐会议，审视当前工作与料位传感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料位传感器项目进度、质量、成本和风险等方面。这些指标通过数据收集和分析，为料位传感器项目管理团队提供了客观的评估依据。例如，我们通过料位传感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绩效评估不仅仅停留在料位传感器项目内部，还考虑了料位传感器项目对外部环境的影响。我们定期进行干系人满意度调查，以了解各利益相关方对料位传感器项目的期望和满意度，并及时做出调整。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这种多层次、多角度的绩效评估方法，使得我们能够全面了解料位传感器项目的运行状态，及时做出调整，确保料位传感器项目在不断变化的环境中保持稳健前行。</w:t>
      </w:r>
    </w:p>
    <w:p>
      <w:pPr>
        <w:pStyle w:val="Heading2"/>
        <w:ind w:firstLine="560" w:firstLineChars="200"/>
        <w:rPr>
          <w:rFonts w:ascii="仿宋" w:eastAsia="仿宋" w:hAnsi="仿宋" w:cs="仿宋" w:hint="eastAsia"/>
          <w:sz w:val="28"/>
          <w:lang w:eastAsia="zh-CN"/>
        </w:rPr>
      </w:pPr>
      <w:bookmarkStart w:id="14" w:name="_Toc2231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为了确保料位传感器项目的有效管理和不断优化，我们采用了精心设计的绩效评估周期。这个周期旨在实现灵活、实时和全面的评估，以适应料位传感器项目执行中的各种挑战。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料位传感器项目的不同需求，分为短期、中期和长期。短期评估关注每个迭代或工作周期，以及时发现和解决当前任务中的问题。中期评估涵盖几个迭代，深入了解整体料位传感器项目的趋势和性能。长期评估则着眼于整个料位传感器项目阶段，确保料位传感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料位传感器项目管理工具和协作平台，团队成员能够随时更新和分享料位传感器项目数据。这种实时性的反馈机制使我们能够及时察觉潜在问题，快速调整，保持料位传感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料位传感器项目的决策制定密不可分。每个周期的料位传感器项目回顾会议成为集体总结经验、识别问题深层次原因并找到创新解决方案的平台。这种定期的反思与调整机制使料位传感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5668"/>
      <w:r>
        <w:rPr>
          <w:rFonts w:ascii="仿宋" w:eastAsia="仿宋" w:hAnsi="仿宋" w:cs="仿宋" w:hint="eastAsia"/>
          <w:sz w:val="28"/>
          <w:lang w:eastAsia="zh-CN"/>
        </w:rPr>
        <w:t>五、料位传感器项目建设背景及必要性分析</w:t>
      </w:r>
      <w:bookmarkEnd w:id="15"/>
    </w:p>
    <w:p>
      <w:pPr>
        <w:pStyle w:val="Heading2"/>
        <w:rPr>
          <w:rFonts w:ascii="仿宋" w:eastAsia="仿宋" w:hAnsi="仿宋" w:cs="仿宋" w:hint="eastAsia"/>
          <w:lang w:eastAsia="zh-CN"/>
        </w:rPr>
      </w:pPr>
      <w:bookmarkStart w:id="16" w:name="_Toc10933"/>
      <w:r>
        <w:rPr>
          <w:rFonts w:ascii="仿宋" w:eastAsia="仿宋" w:hAnsi="仿宋" w:cs="仿宋" w:hint="eastAsia"/>
          <w:lang w:eastAsia="zh-CN"/>
        </w:rPr>
        <w:t>(一)、料位传感器项目背景分析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料位传感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料位传感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料位传感器项目在这个潮流中的定位。同时，我们将关注行业内涌现的新兴机遇，以便料位传感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料位传感器项目提供了强大的发展动力。我们将聚焦于行业内最新的技术发展趋势，包括但不限于人工智能、大数据分析、物联网等领域。通过深度的技术研究，我们将确保料位传感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料位传感器项目发展的源泉。我们将投入更多的精力对市场需求进行深入剖析，超越表面的需求，深入挖掘潜在的市场痛点和机遇。通过对市场需求的细致了解，料位传感器项目将更有针对性地设计解决方案，满足市场的多样化需求，从而更好地促进料位传感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料位传感器项目战略至关重要。我们将对竞争态势进行更为深入的分析，包括但不限于市场份额、产品特点、客户满意度等多个维度。通过深度的竞争分析，料位传感器项目将能够更准确地把握市场脉搏，制定具有竞争力的料位传感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料位传感器项目的发展具有直接的影响。我们将进行更为全面的法规和政策分析，了解行业发展中的潜在法律风险和合规挑战。通过充分了解和遵守相关法规，料位传感器项目将确保在法律框架内合法合规运营，为料位传感器项目的稳健发展提供有力支持。</w:t>
      </w:r>
    </w:p>
    <w:p>
      <w:pPr>
        <w:pStyle w:val="Heading2"/>
        <w:ind w:firstLine="560" w:firstLineChars="200"/>
        <w:rPr>
          <w:rFonts w:ascii="仿宋" w:eastAsia="仿宋" w:hAnsi="仿宋" w:cs="仿宋" w:hint="eastAsia"/>
          <w:sz w:val="28"/>
          <w:lang w:eastAsia="zh-CN"/>
        </w:rPr>
      </w:pPr>
      <w:bookmarkStart w:id="17" w:name="_Toc24874"/>
      <w:r>
        <w:rPr>
          <w:rFonts w:ascii="仿宋" w:eastAsia="仿宋" w:hAnsi="仿宋" w:cs="仿宋" w:hint="eastAsia"/>
          <w:sz w:val="28"/>
          <w:lang w:eastAsia="zh-CN"/>
        </w:rPr>
        <w:t>(二)、料位传感器项目建设必要性分析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料位传感器项目建设的迫切性源于对行业发展趋势的深刻洞察。我们正处于一个行业变革的时代，科技创新、数字化转型成为企业发展的关键动力。料位传感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料位传感器项目建设不仅仅是为了跟上潮流，更是为了通过技术创新推动企业的持续发展。通过引入先进的技术和解决方案，料位传感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料位传感器项目的建设成为必然选择，通过提高产品质量、拓展服务领域，从而在竞争中获得更多的机会。料位传感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料位传感器项目建设的必要性体现在对客户需求更精准的满足。通过料位传感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料位传感器项目建设的背后是对企业持续创新的追求。只有通过不断创新，企业才能在竞争中立于不败之地。料位传感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6529"/>
      <w:r>
        <w:rPr>
          <w:rFonts w:ascii="仿宋" w:eastAsia="仿宋" w:hAnsi="仿宋" w:cs="仿宋" w:hint="eastAsia"/>
          <w:sz w:val="28"/>
          <w:lang w:eastAsia="zh-CN"/>
        </w:rPr>
        <w:t>六、料位传感器项目文档管理</w:t>
      </w:r>
      <w:bookmarkEnd w:id="18"/>
    </w:p>
    <w:p>
      <w:pPr>
        <w:pStyle w:val="Heading2"/>
        <w:rPr>
          <w:rFonts w:ascii="仿宋" w:eastAsia="仿宋" w:hAnsi="仿宋" w:cs="仿宋" w:hint="eastAsia"/>
          <w:lang w:eastAsia="zh-CN"/>
        </w:rPr>
      </w:pPr>
      <w:bookmarkStart w:id="19" w:name="_Toc16676"/>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料位传感器项目高度重视文档的质量和准确性，以支持料位传感器项目的各项活动和决策。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料位传感器项目文档的编制始于料位传感器项目计划的初期，我们制定了详细的文档编制计划，明确了每个文档的内容、格式和编写责任人。在料位传感器项目启动阶段，我们首先编制了料位传感器项目章程，明确定义了料位传感器项目的目标、范围、风险等关键要素。随后，料位传感器项目团队根据计划陆续编制了需求文档、设计文档、测试文档等各类文档，确保料位传感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料位传感器项目管理中的重要环节，旨在确保料位传感器项目文档符合质量标准和料位传感器项目需求。在料位传感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料位传感器项目相关利益方和专业领域的专家对文档进行独立审查。这有助于获取更全面、客观的反馈，确保料位传感器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料位传感器项目在文档编制与审查方面建立了严格的管理机制，通过规范的流程和多维度的审查，确保料位传感器项目文档的质量、准确性和可靠性，为料位传感器项目的顺利推进提供了有力支持。</w:t>
      </w:r>
    </w:p>
    <w:p>
      <w:pPr>
        <w:pStyle w:val="Heading2"/>
        <w:ind w:firstLine="560" w:firstLineChars="200"/>
        <w:rPr>
          <w:rFonts w:ascii="仿宋" w:eastAsia="仿宋" w:hAnsi="仿宋" w:cs="仿宋" w:hint="eastAsia"/>
          <w:sz w:val="28"/>
          <w:lang w:eastAsia="zh-CN"/>
        </w:rPr>
      </w:pPr>
      <w:bookmarkStart w:id="20" w:name="_Toc28308"/>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在料位传感器项目中，我们致力于优化文档发布与分发过程，以确保信息的高效传递和团队间协作的顺畅进行。以下是我们采取的关键优化策略：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我们通过多渠道发布文档，包括电子邮件、料位传感器项目管理平台、内部网站等，以满足不同团队成员的偏好和需求。多渠道发布确保了信息的全面覆盖。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我们采用了精细的权限控制，确保只有授权人员可以访问敏感信息。这种安全措施保护了料位传感器项目文档的机密性，防止了未经授权的信息泄露。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https://d.book118.com/786120215100010053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料位传感器项目规划设计纲要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料位传感器项目规划设计纲要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料位传感器项目规划设计纲要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料位传感器项目规划设计纲要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料位传感器项目规划设计纲要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料位传感器项目规划设计纲要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料位传感器项目规划设计纲要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料位传感器项目规划设计纲要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料位传感器项目规划设计纲要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料位传感器项目规划设计纲要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料位传感器项目规划设计纲要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料位传感器项目规划设计纲要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料位传感器项目规划设计纲要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料位传感器项目规划设计纲要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料位传感器项目规划设计纲要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料位传感器项目规划设计纲要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料位传感器项目规划设计纲要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586C19"/>
    <w:rsid w:val="7F586C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6120215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2024-02-20T13:25:00Z</dcterms:created>
  <dcterms:modified xsi:type="dcterms:W3CDTF">2024-02-20T13:25:56Z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C25AF05D75D74D9AB47E1FDDC1EF9892_11</vt:lpwstr>
  </property>
  <property fmtid="{D5CDD505-2E9C-101B-9397-08002B2CF9AE}" pid="3" name="KSOProductBuildVer">
    <vt:lpwstr>2052-12.1.0.16250</vt:lpwstr>
  </property>
</Properties>
</file>