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螺纹磨床项目规划设计纲要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49" w:history="1">
        <w:r>
          <w:rPr>
            <w:rFonts w:ascii="仿宋" w:eastAsia="仿宋" w:hAnsi="仿宋" w:cs="仿宋" w:hint="eastAsia"/>
            <w:lang w:eastAsia="zh-CN"/>
          </w:rPr>
          <w:t>前言</w:t>
        </w:r>
        <w:r>
          <w:tab/>
        </w:r>
        <w:r>
          <w:fldChar w:fldCharType="begin"/>
        </w:r>
        <w:r>
          <w:instrText xml:space="preserve"> PAGEREF _Toc28649 \h </w:instrText>
        </w:r>
        <w:r>
          <w:fldChar w:fldCharType="separate"/>
        </w:r>
        <w:r>
          <w:t>3</w:t>
        </w:r>
        <w:r>
          <w:fldChar w:fldCharType="end"/>
        </w:r>
      </w:hyperlink>
    </w:p>
    <w:p>
      <w:pPr>
        <w:pStyle w:val="TOC1"/>
        <w:tabs>
          <w:tab w:val="right" w:leader="dot" w:pos="8306"/>
        </w:tabs>
      </w:pPr>
      <w:hyperlink w:anchor="_Toc10606" w:history="1">
        <w:r>
          <w:rPr>
            <w:rFonts w:ascii="仿宋" w:eastAsia="仿宋" w:hAnsi="仿宋" w:cs="仿宋" w:hint="eastAsia"/>
            <w:lang w:eastAsia="zh-CN"/>
          </w:rPr>
          <w:t>一、工艺说明</w:t>
        </w:r>
        <w:r>
          <w:tab/>
        </w:r>
        <w:r>
          <w:fldChar w:fldCharType="begin"/>
        </w:r>
        <w:r>
          <w:instrText xml:space="preserve"> PAGEREF _Toc10606 \h </w:instrText>
        </w:r>
        <w:r>
          <w:fldChar w:fldCharType="separate"/>
        </w:r>
        <w:r>
          <w:t>3</w:t>
        </w:r>
        <w:r>
          <w:fldChar w:fldCharType="end"/>
        </w:r>
      </w:hyperlink>
    </w:p>
    <w:p>
      <w:pPr>
        <w:pStyle w:val="TOC2"/>
        <w:tabs>
          <w:tab w:val="right" w:leader="dot" w:pos="8306"/>
        </w:tabs>
      </w:pPr>
      <w:hyperlink w:anchor="_Toc27631" w:history="1">
        <w:r>
          <w:rPr>
            <w:rFonts w:ascii="仿宋" w:eastAsia="仿宋" w:hAnsi="仿宋" w:cs="仿宋" w:hint="eastAsia"/>
            <w:lang w:eastAsia="zh-CN"/>
          </w:rPr>
          <w:t>(一)、技术管理特点</w:t>
        </w:r>
        <w:r>
          <w:tab/>
        </w:r>
        <w:r>
          <w:fldChar w:fldCharType="begin"/>
        </w:r>
        <w:r>
          <w:instrText xml:space="preserve"> PAGEREF _Toc27631 \h </w:instrText>
        </w:r>
        <w:r>
          <w:fldChar w:fldCharType="separate"/>
        </w:r>
        <w:r>
          <w:t>3</w:t>
        </w:r>
        <w:r>
          <w:fldChar w:fldCharType="end"/>
        </w:r>
      </w:hyperlink>
    </w:p>
    <w:p>
      <w:pPr>
        <w:pStyle w:val="TOC2"/>
        <w:tabs>
          <w:tab w:val="right" w:leader="dot" w:pos="8306"/>
        </w:tabs>
      </w:pPr>
      <w:hyperlink w:anchor="_Toc11952" w:history="1">
        <w:r>
          <w:rPr>
            <w:rFonts w:ascii="仿宋" w:eastAsia="仿宋" w:hAnsi="仿宋" w:cs="仿宋" w:hint="eastAsia"/>
            <w:lang w:eastAsia="zh-CN"/>
          </w:rPr>
          <w:t>(二)、螺纹磨床项目工艺技术设计方案</w:t>
        </w:r>
        <w:r>
          <w:tab/>
        </w:r>
        <w:r>
          <w:fldChar w:fldCharType="begin"/>
        </w:r>
        <w:r>
          <w:instrText xml:space="preserve"> PAGEREF _Toc11952 \h </w:instrText>
        </w:r>
        <w:r>
          <w:fldChar w:fldCharType="separate"/>
        </w:r>
        <w:r>
          <w:t>4</w:t>
        </w:r>
        <w:r>
          <w:fldChar w:fldCharType="end"/>
        </w:r>
      </w:hyperlink>
    </w:p>
    <w:p>
      <w:pPr>
        <w:pStyle w:val="TOC2"/>
        <w:tabs>
          <w:tab w:val="right" w:leader="dot" w:pos="8306"/>
        </w:tabs>
      </w:pPr>
      <w:hyperlink w:anchor="_Toc340" w:history="1">
        <w:r>
          <w:rPr>
            <w:rFonts w:ascii="仿宋" w:eastAsia="仿宋" w:hAnsi="仿宋" w:cs="仿宋" w:hint="eastAsia"/>
            <w:lang w:eastAsia="zh-CN"/>
          </w:rPr>
          <w:t>(三)、设备选型方案</w:t>
        </w:r>
        <w:r>
          <w:tab/>
        </w:r>
        <w:r>
          <w:fldChar w:fldCharType="begin"/>
        </w:r>
        <w:r>
          <w:instrText xml:space="preserve"> PAGEREF _Toc340 \h </w:instrText>
        </w:r>
        <w:r>
          <w:fldChar w:fldCharType="separate"/>
        </w:r>
        <w:r>
          <w:t>5</w:t>
        </w:r>
        <w:r>
          <w:fldChar w:fldCharType="end"/>
        </w:r>
      </w:hyperlink>
    </w:p>
    <w:p>
      <w:pPr>
        <w:pStyle w:val="TOC1"/>
        <w:tabs>
          <w:tab w:val="right" w:leader="dot" w:pos="8306"/>
        </w:tabs>
      </w:pPr>
      <w:hyperlink w:anchor="_Toc19360" w:history="1">
        <w:r>
          <w:rPr>
            <w:rFonts w:ascii="仿宋" w:eastAsia="仿宋" w:hAnsi="仿宋" w:cs="仿宋" w:hint="eastAsia"/>
            <w:lang w:eastAsia="zh-CN"/>
          </w:rPr>
          <w:t>二、螺纹磨床项目可持续发展</w:t>
        </w:r>
        <w:r>
          <w:tab/>
        </w:r>
        <w:r>
          <w:fldChar w:fldCharType="begin"/>
        </w:r>
        <w:r>
          <w:instrText xml:space="preserve"> PAGEREF _Toc19360 \h </w:instrText>
        </w:r>
        <w:r>
          <w:fldChar w:fldCharType="separate"/>
        </w:r>
        <w:r>
          <w:t>7</w:t>
        </w:r>
        <w:r>
          <w:fldChar w:fldCharType="end"/>
        </w:r>
      </w:hyperlink>
    </w:p>
    <w:p>
      <w:pPr>
        <w:pStyle w:val="TOC2"/>
        <w:tabs>
          <w:tab w:val="right" w:leader="dot" w:pos="8306"/>
        </w:tabs>
      </w:pPr>
      <w:hyperlink w:anchor="_Toc11589" w:history="1">
        <w:r>
          <w:rPr>
            <w:rFonts w:ascii="仿宋" w:eastAsia="仿宋" w:hAnsi="仿宋" w:cs="仿宋" w:hint="eastAsia"/>
            <w:lang w:eastAsia="zh-CN"/>
          </w:rPr>
          <w:t>(一)、可持续战略与实践</w:t>
        </w:r>
        <w:r>
          <w:tab/>
        </w:r>
        <w:r>
          <w:fldChar w:fldCharType="begin"/>
        </w:r>
        <w:r>
          <w:instrText xml:space="preserve"> PAGEREF _Toc11589 \h </w:instrText>
        </w:r>
        <w:r>
          <w:fldChar w:fldCharType="separate"/>
        </w:r>
        <w:r>
          <w:t>7</w:t>
        </w:r>
        <w:r>
          <w:fldChar w:fldCharType="end"/>
        </w:r>
      </w:hyperlink>
    </w:p>
    <w:p>
      <w:pPr>
        <w:pStyle w:val="TOC2"/>
        <w:tabs>
          <w:tab w:val="right" w:leader="dot" w:pos="8306"/>
        </w:tabs>
      </w:pPr>
      <w:hyperlink w:anchor="_Toc28973" w:history="1">
        <w:r>
          <w:rPr>
            <w:rFonts w:ascii="仿宋" w:eastAsia="仿宋" w:hAnsi="仿宋" w:cs="仿宋" w:hint="eastAsia"/>
            <w:lang w:eastAsia="zh-CN"/>
          </w:rPr>
          <w:t>(二)、环保与社会责任</w:t>
        </w:r>
        <w:r>
          <w:tab/>
        </w:r>
        <w:r>
          <w:fldChar w:fldCharType="begin"/>
        </w:r>
        <w:r>
          <w:instrText xml:space="preserve"> PAGEREF _Toc28973 \h </w:instrText>
        </w:r>
        <w:r>
          <w:fldChar w:fldCharType="separate"/>
        </w:r>
        <w:r>
          <w:t>7</w:t>
        </w:r>
        <w:r>
          <w:fldChar w:fldCharType="end"/>
        </w:r>
      </w:hyperlink>
    </w:p>
    <w:p>
      <w:pPr>
        <w:pStyle w:val="TOC1"/>
        <w:tabs>
          <w:tab w:val="right" w:leader="dot" w:pos="8306"/>
        </w:tabs>
      </w:pPr>
      <w:hyperlink w:anchor="_Toc11165" w:history="1">
        <w:r>
          <w:rPr>
            <w:rFonts w:ascii="仿宋" w:eastAsia="仿宋" w:hAnsi="仿宋" w:cs="仿宋" w:hint="eastAsia"/>
            <w:lang w:eastAsia="zh-CN"/>
          </w:rPr>
          <w:t>三、螺纹磨床项目选址可行性分析</w:t>
        </w:r>
        <w:r>
          <w:tab/>
        </w:r>
        <w:r>
          <w:fldChar w:fldCharType="begin"/>
        </w:r>
        <w:r>
          <w:instrText xml:space="preserve"> PAGEREF _Toc11165 \h </w:instrText>
        </w:r>
        <w:r>
          <w:fldChar w:fldCharType="separate"/>
        </w:r>
        <w:r>
          <w:t>8</w:t>
        </w:r>
        <w:r>
          <w:fldChar w:fldCharType="end"/>
        </w:r>
      </w:hyperlink>
    </w:p>
    <w:p>
      <w:pPr>
        <w:pStyle w:val="TOC2"/>
        <w:tabs>
          <w:tab w:val="right" w:leader="dot" w:pos="8306"/>
        </w:tabs>
      </w:pPr>
      <w:hyperlink w:anchor="_Toc26568" w:history="1">
        <w:r>
          <w:rPr>
            <w:rFonts w:ascii="仿宋" w:eastAsia="仿宋" w:hAnsi="仿宋" w:cs="仿宋" w:hint="eastAsia"/>
            <w:lang w:eastAsia="zh-CN"/>
          </w:rPr>
          <w:t>(一)、螺纹磨床项目选址</w:t>
        </w:r>
        <w:r>
          <w:tab/>
        </w:r>
        <w:r>
          <w:fldChar w:fldCharType="begin"/>
        </w:r>
        <w:r>
          <w:instrText xml:space="preserve"> PAGEREF _Toc26568 \h </w:instrText>
        </w:r>
        <w:r>
          <w:fldChar w:fldCharType="separate"/>
        </w:r>
        <w:r>
          <w:t>8</w:t>
        </w:r>
        <w:r>
          <w:fldChar w:fldCharType="end"/>
        </w:r>
      </w:hyperlink>
    </w:p>
    <w:p>
      <w:pPr>
        <w:pStyle w:val="TOC2"/>
        <w:tabs>
          <w:tab w:val="right" w:leader="dot" w:pos="8306"/>
        </w:tabs>
      </w:pPr>
      <w:hyperlink w:anchor="_Toc14083" w:history="1">
        <w:r>
          <w:rPr>
            <w:rFonts w:ascii="仿宋" w:eastAsia="仿宋" w:hAnsi="仿宋" w:cs="仿宋" w:hint="eastAsia"/>
            <w:lang w:eastAsia="zh-CN"/>
          </w:rPr>
          <w:t>(二)、用地控制指标</w:t>
        </w:r>
        <w:r>
          <w:tab/>
        </w:r>
        <w:r>
          <w:fldChar w:fldCharType="begin"/>
        </w:r>
        <w:r>
          <w:instrText xml:space="preserve"> PAGEREF _Toc14083 \h </w:instrText>
        </w:r>
        <w:r>
          <w:fldChar w:fldCharType="separate"/>
        </w:r>
        <w:r>
          <w:t>8</w:t>
        </w:r>
        <w:r>
          <w:fldChar w:fldCharType="end"/>
        </w:r>
      </w:hyperlink>
    </w:p>
    <w:p>
      <w:pPr>
        <w:pStyle w:val="TOC2"/>
        <w:tabs>
          <w:tab w:val="right" w:leader="dot" w:pos="8306"/>
        </w:tabs>
      </w:pPr>
      <w:hyperlink w:anchor="_Toc11148" w:history="1">
        <w:r>
          <w:rPr>
            <w:rFonts w:ascii="仿宋" w:eastAsia="仿宋" w:hAnsi="仿宋" w:cs="仿宋" w:hint="eastAsia"/>
            <w:lang w:eastAsia="zh-CN"/>
          </w:rPr>
          <w:t>(三)、节约用地措施</w:t>
        </w:r>
        <w:r>
          <w:tab/>
        </w:r>
        <w:r>
          <w:fldChar w:fldCharType="begin"/>
        </w:r>
        <w:r>
          <w:instrText xml:space="preserve"> PAGEREF _Toc11148 \h </w:instrText>
        </w:r>
        <w:r>
          <w:fldChar w:fldCharType="separate"/>
        </w:r>
        <w:r>
          <w:t>10</w:t>
        </w:r>
        <w:r>
          <w:fldChar w:fldCharType="end"/>
        </w:r>
      </w:hyperlink>
    </w:p>
    <w:p>
      <w:pPr>
        <w:pStyle w:val="TOC2"/>
        <w:tabs>
          <w:tab w:val="right" w:leader="dot" w:pos="8306"/>
        </w:tabs>
      </w:pPr>
      <w:hyperlink w:anchor="_Toc7923" w:history="1">
        <w:r>
          <w:rPr>
            <w:rFonts w:ascii="仿宋" w:eastAsia="仿宋" w:hAnsi="仿宋" w:cs="仿宋" w:hint="eastAsia"/>
            <w:lang w:eastAsia="zh-CN"/>
          </w:rPr>
          <w:t>(四)、总图布置方案</w:t>
        </w:r>
        <w:r>
          <w:tab/>
        </w:r>
        <w:r>
          <w:fldChar w:fldCharType="begin"/>
        </w:r>
        <w:r>
          <w:instrText xml:space="preserve"> PAGEREF _Toc7923 \h </w:instrText>
        </w:r>
        <w:r>
          <w:fldChar w:fldCharType="separate"/>
        </w:r>
        <w:r>
          <w:t>11</w:t>
        </w:r>
        <w:r>
          <w:fldChar w:fldCharType="end"/>
        </w:r>
      </w:hyperlink>
    </w:p>
    <w:p>
      <w:pPr>
        <w:pStyle w:val="TOC2"/>
        <w:tabs>
          <w:tab w:val="right" w:leader="dot" w:pos="8306"/>
        </w:tabs>
      </w:pPr>
      <w:hyperlink w:anchor="_Toc10923" w:history="1">
        <w:r>
          <w:rPr>
            <w:rFonts w:ascii="仿宋" w:eastAsia="仿宋" w:hAnsi="仿宋" w:cs="仿宋" w:hint="eastAsia"/>
            <w:lang w:eastAsia="zh-CN"/>
          </w:rPr>
          <w:t>(五)、选址综合评价</w:t>
        </w:r>
        <w:r>
          <w:tab/>
        </w:r>
        <w:r>
          <w:fldChar w:fldCharType="begin"/>
        </w:r>
        <w:r>
          <w:instrText xml:space="preserve"> PAGEREF _Toc10923 \h </w:instrText>
        </w:r>
        <w:r>
          <w:fldChar w:fldCharType="separate"/>
        </w:r>
        <w:r>
          <w:t>12</w:t>
        </w:r>
        <w:r>
          <w:fldChar w:fldCharType="end"/>
        </w:r>
      </w:hyperlink>
    </w:p>
    <w:p>
      <w:pPr>
        <w:pStyle w:val="TOC1"/>
        <w:tabs>
          <w:tab w:val="right" w:leader="dot" w:pos="8306"/>
        </w:tabs>
      </w:pPr>
      <w:hyperlink w:anchor="_Toc2800" w:history="1">
        <w:r>
          <w:rPr>
            <w:rFonts w:ascii="仿宋" w:eastAsia="仿宋" w:hAnsi="仿宋" w:cs="仿宋" w:hint="eastAsia"/>
            <w:lang w:eastAsia="zh-CN"/>
          </w:rPr>
          <w:t>四、螺纹磨床项目危机管理</w:t>
        </w:r>
        <w:r>
          <w:tab/>
        </w:r>
        <w:r>
          <w:fldChar w:fldCharType="begin"/>
        </w:r>
        <w:r>
          <w:instrText xml:space="preserve"> PAGEREF _Toc2800 \h </w:instrText>
        </w:r>
        <w:r>
          <w:fldChar w:fldCharType="separate"/>
        </w:r>
        <w:r>
          <w:t>13</w:t>
        </w:r>
        <w:r>
          <w:fldChar w:fldCharType="end"/>
        </w:r>
      </w:hyperlink>
    </w:p>
    <w:p>
      <w:pPr>
        <w:pStyle w:val="TOC2"/>
        <w:tabs>
          <w:tab w:val="right" w:leader="dot" w:pos="8306"/>
        </w:tabs>
      </w:pPr>
      <w:hyperlink w:anchor="_Toc71" w:history="1">
        <w:r>
          <w:rPr>
            <w:rFonts w:ascii="仿宋" w:eastAsia="仿宋" w:hAnsi="仿宋" w:cs="仿宋" w:hint="eastAsia"/>
            <w:lang w:eastAsia="zh-CN"/>
          </w:rPr>
          <w:t>(一)、危机预警与识别</w:t>
        </w:r>
        <w:r>
          <w:tab/>
        </w:r>
        <w:r>
          <w:fldChar w:fldCharType="begin"/>
        </w:r>
        <w:r>
          <w:instrText xml:space="preserve"> PAGEREF _Toc71 \h </w:instrText>
        </w:r>
        <w:r>
          <w:fldChar w:fldCharType="separate"/>
        </w:r>
        <w:r>
          <w:t>13</w:t>
        </w:r>
        <w:r>
          <w:fldChar w:fldCharType="end"/>
        </w:r>
      </w:hyperlink>
    </w:p>
    <w:p>
      <w:pPr>
        <w:pStyle w:val="TOC2"/>
        <w:tabs>
          <w:tab w:val="right" w:leader="dot" w:pos="8306"/>
        </w:tabs>
      </w:pPr>
      <w:hyperlink w:anchor="_Toc15483" w:history="1">
        <w:r>
          <w:rPr>
            <w:rFonts w:ascii="仿宋" w:eastAsia="仿宋" w:hAnsi="仿宋" w:cs="仿宋" w:hint="eastAsia"/>
            <w:lang w:eastAsia="zh-CN"/>
          </w:rPr>
          <w:t>(二)、危机应对与恢复</w:t>
        </w:r>
        <w:r>
          <w:tab/>
        </w:r>
        <w:r>
          <w:fldChar w:fldCharType="begin"/>
        </w:r>
        <w:r>
          <w:instrText xml:space="preserve"> PAGEREF _Toc15483 \h </w:instrText>
        </w:r>
        <w:r>
          <w:fldChar w:fldCharType="separate"/>
        </w:r>
        <w:r>
          <w:t>14</w:t>
        </w:r>
        <w:r>
          <w:fldChar w:fldCharType="end"/>
        </w:r>
      </w:hyperlink>
    </w:p>
    <w:p>
      <w:pPr>
        <w:pStyle w:val="TOC1"/>
        <w:tabs>
          <w:tab w:val="right" w:leader="dot" w:pos="8306"/>
        </w:tabs>
      </w:pPr>
      <w:hyperlink w:anchor="_Toc22311" w:history="1">
        <w:r>
          <w:rPr>
            <w:rFonts w:ascii="仿宋" w:eastAsia="仿宋" w:hAnsi="仿宋" w:cs="仿宋" w:hint="eastAsia"/>
            <w:lang w:eastAsia="zh-CN"/>
          </w:rPr>
          <w:t>五、螺纹磨床项目建设单位说明</w:t>
        </w:r>
        <w:r>
          <w:tab/>
        </w:r>
        <w:r>
          <w:fldChar w:fldCharType="begin"/>
        </w:r>
        <w:r>
          <w:instrText xml:space="preserve"> PAGEREF _Toc22311 \h </w:instrText>
        </w:r>
        <w:r>
          <w:fldChar w:fldCharType="separate"/>
        </w:r>
        <w:r>
          <w:t>16</w:t>
        </w:r>
        <w:r>
          <w:fldChar w:fldCharType="end"/>
        </w:r>
      </w:hyperlink>
    </w:p>
    <w:p>
      <w:pPr>
        <w:pStyle w:val="TOC2"/>
        <w:tabs>
          <w:tab w:val="right" w:leader="dot" w:pos="8306"/>
        </w:tabs>
      </w:pPr>
      <w:hyperlink w:anchor="_Toc28028" w:history="1">
        <w:r>
          <w:rPr>
            <w:rFonts w:ascii="仿宋" w:eastAsia="仿宋" w:hAnsi="仿宋" w:cs="仿宋" w:hint="eastAsia"/>
            <w:lang w:eastAsia="zh-CN"/>
          </w:rPr>
          <w:t>(一)、螺纹磨床项目承办单位基本情况</w:t>
        </w:r>
        <w:r>
          <w:tab/>
        </w:r>
        <w:r>
          <w:fldChar w:fldCharType="begin"/>
        </w:r>
        <w:r>
          <w:instrText xml:space="preserve"> PAGEREF _Toc28028 \h </w:instrText>
        </w:r>
        <w:r>
          <w:fldChar w:fldCharType="separate"/>
        </w:r>
        <w:r>
          <w:t>16</w:t>
        </w:r>
        <w:r>
          <w:fldChar w:fldCharType="end"/>
        </w:r>
      </w:hyperlink>
    </w:p>
    <w:p>
      <w:pPr>
        <w:pStyle w:val="TOC2"/>
        <w:tabs>
          <w:tab w:val="right" w:leader="dot" w:pos="8306"/>
        </w:tabs>
      </w:pPr>
      <w:hyperlink w:anchor="_Toc15070" w:history="1">
        <w:r>
          <w:rPr>
            <w:rFonts w:ascii="仿宋" w:eastAsia="仿宋" w:hAnsi="仿宋" w:cs="仿宋" w:hint="eastAsia"/>
            <w:lang w:eastAsia="zh-CN"/>
          </w:rPr>
          <w:t>(二)、公司经济效益分析</w:t>
        </w:r>
        <w:r>
          <w:tab/>
        </w:r>
        <w:r>
          <w:fldChar w:fldCharType="begin"/>
        </w:r>
        <w:r>
          <w:instrText xml:space="preserve"> PAGEREF _Toc15070 \h </w:instrText>
        </w:r>
        <w:r>
          <w:fldChar w:fldCharType="separate"/>
        </w:r>
        <w:r>
          <w:t>16</w:t>
        </w:r>
        <w:r>
          <w:fldChar w:fldCharType="end"/>
        </w:r>
      </w:hyperlink>
    </w:p>
    <w:p>
      <w:pPr>
        <w:pStyle w:val="TOC1"/>
        <w:tabs>
          <w:tab w:val="right" w:leader="dot" w:pos="8306"/>
        </w:tabs>
      </w:pPr>
      <w:hyperlink w:anchor="_Toc5957" w:history="1">
        <w:r>
          <w:rPr>
            <w:rFonts w:ascii="仿宋" w:eastAsia="仿宋" w:hAnsi="仿宋" w:cs="仿宋" w:hint="eastAsia"/>
            <w:lang w:eastAsia="zh-CN"/>
          </w:rPr>
          <w:t>六、市场分析、调研</w:t>
        </w:r>
        <w:r>
          <w:tab/>
        </w:r>
        <w:r>
          <w:fldChar w:fldCharType="begin"/>
        </w:r>
        <w:r>
          <w:instrText xml:space="preserve"> PAGEREF _Toc5957 \h </w:instrText>
        </w:r>
        <w:r>
          <w:fldChar w:fldCharType="separate"/>
        </w:r>
        <w:r>
          <w:t>17</w:t>
        </w:r>
        <w:r>
          <w:fldChar w:fldCharType="end"/>
        </w:r>
      </w:hyperlink>
    </w:p>
    <w:p>
      <w:pPr>
        <w:pStyle w:val="TOC2"/>
        <w:tabs>
          <w:tab w:val="right" w:leader="dot" w:pos="8306"/>
        </w:tabs>
      </w:pPr>
      <w:hyperlink w:anchor="_Toc4959" w:history="1">
        <w:r>
          <w:rPr>
            <w:rFonts w:ascii="仿宋" w:eastAsia="仿宋" w:hAnsi="仿宋" w:cs="仿宋" w:hint="eastAsia"/>
            <w:lang w:eastAsia="zh-CN"/>
          </w:rPr>
          <w:t>(一)、螺纹磨床行业分析</w:t>
        </w:r>
        <w:r>
          <w:tab/>
        </w:r>
        <w:r>
          <w:fldChar w:fldCharType="begin"/>
        </w:r>
        <w:r>
          <w:instrText xml:space="preserve"> PAGEREF _Toc4959 \h </w:instrText>
        </w:r>
        <w:r>
          <w:fldChar w:fldCharType="separate"/>
        </w:r>
        <w:r>
          <w:t>17</w:t>
        </w:r>
        <w:r>
          <w:fldChar w:fldCharType="end"/>
        </w:r>
      </w:hyperlink>
    </w:p>
    <w:p>
      <w:pPr>
        <w:pStyle w:val="TOC2"/>
        <w:tabs>
          <w:tab w:val="right" w:leader="dot" w:pos="8306"/>
        </w:tabs>
      </w:pPr>
      <w:hyperlink w:anchor="_Toc3668" w:history="1">
        <w:r>
          <w:rPr>
            <w:rFonts w:ascii="仿宋" w:eastAsia="仿宋" w:hAnsi="仿宋" w:cs="仿宋" w:hint="eastAsia"/>
            <w:lang w:eastAsia="zh-CN"/>
          </w:rPr>
          <w:t>(二)、螺纹磨床市场分析预测</w:t>
        </w:r>
        <w:r>
          <w:tab/>
        </w:r>
        <w:r>
          <w:fldChar w:fldCharType="begin"/>
        </w:r>
        <w:r>
          <w:instrText xml:space="preserve"> PAGEREF _Toc3668 \h </w:instrText>
        </w:r>
        <w:r>
          <w:fldChar w:fldCharType="separate"/>
        </w:r>
        <w:r>
          <w:t>18</w:t>
        </w:r>
        <w:r>
          <w:fldChar w:fldCharType="end"/>
        </w:r>
      </w:hyperlink>
    </w:p>
    <w:p>
      <w:pPr>
        <w:pStyle w:val="TOC1"/>
        <w:tabs>
          <w:tab w:val="right" w:leader="dot" w:pos="8306"/>
        </w:tabs>
      </w:pPr>
      <w:hyperlink w:anchor="_Toc9756" w:history="1">
        <w:r>
          <w:rPr>
            <w:rFonts w:ascii="仿宋" w:eastAsia="仿宋" w:hAnsi="仿宋" w:cs="仿宋" w:hint="eastAsia"/>
            <w:lang w:eastAsia="zh-CN"/>
          </w:rPr>
          <w:t>七、螺纹磨床项目社会影响</w:t>
        </w:r>
        <w:r>
          <w:tab/>
        </w:r>
        <w:r>
          <w:fldChar w:fldCharType="begin"/>
        </w:r>
        <w:r>
          <w:instrText xml:space="preserve"> PAGEREF _Toc9756 \h </w:instrText>
        </w:r>
        <w:r>
          <w:fldChar w:fldCharType="separate"/>
        </w:r>
        <w:r>
          <w:t>19</w:t>
        </w:r>
        <w:r>
          <w:fldChar w:fldCharType="end"/>
        </w:r>
      </w:hyperlink>
    </w:p>
    <w:p>
      <w:pPr>
        <w:pStyle w:val="TOC2"/>
        <w:tabs>
          <w:tab w:val="right" w:leader="dot" w:pos="8306"/>
        </w:tabs>
      </w:pPr>
      <w:hyperlink w:anchor="_Toc383" w:history="1">
        <w:r>
          <w:rPr>
            <w:rFonts w:ascii="仿宋" w:eastAsia="仿宋" w:hAnsi="仿宋" w:cs="仿宋" w:hint="eastAsia"/>
            <w:lang w:eastAsia="zh-CN"/>
          </w:rPr>
          <w:t>(一)、社会责任与义务</w:t>
        </w:r>
        <w:r>
          <w:tab/>
        </w:r>
        <w:r>
          <w:fldChar w:fldCharType="begin"/>
        </w:r>
        <w:r>
          <w:instrText xml:space="preserve"> PAGEREF _Toc383 \h </w:instrText>
        </w:r>
        <w:r>
          <w:fldChar w:fldCharType="separate"/>
        </w:r>
        <w:r>
          <w:t>19</w:t>
        </w:r>
        <w:r>
          <w:fldChar w:fldCharType="end"/>
        </w:r>
      </w:hyperlink>
    </w:p>
    <w:p>
      <w:pPr>
        <w:pStyle w:val="TOC2"/>
        <w:tabs>
          <w:tab w:val="right" w:leader="dot" w:pos="8306"/>
        </w:tabs>
      </w:pPr>
      <w:hyperlink w:anchor="_Toc4376" w:history="1">
        <w:r>
          <w:rPr>
            <w:rFonts w:ascii="仿宋" w:eastAsia="仿宋" w:hAnsi="仿宋" w:cs="仿宋" w:hint="eastAsia"/>
            <w:lang w:eastAsia="zh-CN"/>
          </w:rPr>
          <w:t>(二)、社会参与与沟通</w:t>
        </w:r>
        <w:r>
          <w:tab/>
        </w:r>
        <w:r>
          <w:fldChar w:fldCharType="begin"/>
        </w:r>
        <w:r>
          <w:instrText xml:space="preserve"> PAGEREF _Toc4376 \h </w:instrText>
        </w:r>
        <w:r>
          <w:fldChar w:fldCharType="separate"/>
        </w:r>
        <w:r>
          <w:t>20</w:t>
        </w:r>
        <w:r>
          <w:fldChar w:fldCharType="end"/>
        </w:r>
      </w:hyperlink>
    </w:p>
    <w:p>
      <w:pPr>
        <w:pStyle w:val="TOC1"/>
        <w:tabs>
          <w:tab w:val="right" w:leader="dot" w:pos="8306"/>
        </w:tabs>
      </w:pPr>
      <w:hyperlink w:anchor="_Toc7987" w:history="1">
        <w:r>
          <w:rPr>
            <w:rFonts w:ascii="仿宋" w:eastAsia="仿宋" w:hAnsi="仿宋" w:cs="仿宋" w:hint="eastAsia"/>
            <w:lang w:eastAsia="zh-CN"/>
          </w:rPr>
          <w:t>八、螺纹磨床项目计划安排</w:t>
        </w:r>
        <w:r>
          <w:tab/>
        </w:r>
        <w:r>
          <w:fldChar w:fldCharType="begin"/>
        </w:r>
        <w:r>
          <w:instrText xml:space="preserve"> PAGEREF _Toc7987 \h </w:instrText>
        </w:r>
        <w:r>
          <w:fldChar w:fldCharType="separate"/>
        </w:r>
        <w:r>
          <w:t>21</w:t>
        </w:r>
        <w:r>
          <w:fldChar w:fldCharType="end"/>
        </w:r>
      </w:hyperlink>
    </w:p>
    <w:p>
      <w:pPr>
        <w:pStyle w:val="TOC2"/>
        <w:tabs>
          <w:tab w:val="right" w:leader="dot" w:pos="8306"/>
        </w:tabs>
      </w:pPr>
      <w:hyperlink w:anchor="_Toc6043" w:history="1">
        <w:r>
          <w:rPr>
            <w:rFonts w:ascii="仿宋" w:eastAsia="仿宋" w:hAnsi="仿宋" w:cs="仿宋" w:hint="eastAsia"/>
            <w:lang w:eastAsia="zh-CN"/>
          </w:rPr>
          <w:t>(一)、建设周期</w:t>
        </w:r>
        <w:r>
          <w:tab/>
        </w:r>
        <w:r>
          <w:fldChar w:fldCharType="begin"/>
        </w:r>
        <w:r>
          <w:instrText xml:space="preserve"> PAGEREF _Toc6043 \h </w:instrText>
        </w:r>
        <w:r>
          <w:fldChar w:fldCharType="separate"/>
        </w:r>
        <w:r>
          <w:t>21</w:t>
        </w:r>
        <w:r>
          <w:fldChar w:fldCharType="end"/>
        </w:r>
      </w:hyperlink>
    </w:p>
    <w:p>
      <w:pPr>
        <w:pStyle w:val="TOC2"/>
        <w:tabs>
          <w:tab w:val="right" w:leader="dot" w:pos="8306"/>
        </w:tabs>
      </w:pPr>
      <w:hyperlink w:anchor="_Toc31208" w:history="1">
        <w:r>
          <w:rPr>
            <w:rFonts w:ascii="仿宋" w:eastAsia="仿宋" w:hAnsi="仿宋" w:cs="仿宋" w:hint="eastAsia"/>
            <w:lang w:eastAsia="zh-CN"/>
          </w:rPr>
          <w:t>(二)、建设进度</w:t>
        </w:r>
        <w:r>
          <w:tab/>
        </w:r>
        <w:r>
          <w:fldChar w:fldCharType="begin"/>
        </w:r>
        <w:r>
          <w:instrText xml:space="preserve"> PAGEREF _Toc31208 \h </w:instrText>
        </w:r>
        <w:r>
          <w:fldChar w:fldCharType="separate"/>
        </w:r>
        <w:r>
          <w:t>21</w:t>
        </w:r>
        <w:r>
          <w:fldChar w:fldCharType="end"/>
        </w:r>
      </w:hyperlink>
    </w:p>
    <w:p>
      <w:pPr>
        <w:pStyle w:val="TOC2"/>
        <w:tabs>
          <w:tab w:val="right" w:leader="dot" w:pos="8306"/>
        </w:tabs>
      </w:pPr>
      <w:hyperlink w:anchor="_Toc5475" w:history="1">
        <w:r>
          <w:rPr>
            <w:rFonts w:ascii="仿宋" w:eastAsia="仿宋" w:hAnsi="仿宋" w:cs="仿宋" w:hint="eastAsia"/>
            <w:lang w:eastAsia="zh-CN"/>
          </w:rPr>
          <w:t>(三)、进度安排注意事项</w:t>
        </w:r>
        <w:r>
          <w:tab/>
        </w:r>
        <w:r>
          <w:fldChar w:fldCharType="begin"/>
        </w:r>
        <w:r>
          <w:instrText xml:space="preserve"> PAGEREF _Toc5475 \h </w:instrText>
        </w:r>
        <w:r>
          <w:fldChar w:fldCharType="separate"/>
        </w:r>
        <w:r>
          <w:t>22</w:t>
        </w:r>
        <w:r>
          <w:fldChar w:fldCharType="end"/>
        </w:r>
      </w:hyperlink>
    </w:p>
    <w:p>
      <w:pPr>
        <w:pStyle w:val="TOC2"/>
        <w:tabs>
          <w:tab w:val="right" w:leader="dot" w:pos="8306"/>
        </w:tabs>
      </w:pPr>
      <w:hyperlink w:anchor="_Toc19707" w:history="1">
        <w:r>
          <w:rPr>
            <w:rFonts w:ascii="仿宋" w:eastAsia="仿宋" w:hAnsi="仿宋" w:cs="仿宋" w:hint="eastAsia"/>
            <w:lang w:eastAsia="zh-CN"/>
          </w:rPr>
          <w:t>(四)、人力资源配置</w:t>
        </w:r>
        <w:r>
          <w:tab/>
        </w:r>
        <w:r>
          <w:fldChar w:fldCharType="begin"/>
        </w:r>
        <w:r>
          <w:instrText xml:space="preserve"> PAGEREF _Toc19707 \h </w:instrText>
        </w:r>
        <w:r>
          <w:fldChar w:fldCharType="separate"/>
        </w:r>
        <w:r>
          <w:t>24</w:t>
        </w:r>
        <w:r>
          <w:fldChar w:fldCharType="end"/>
        </w:r>
      </w:hyperlink>
    </w:p>
    <w:p>
      <w:pPr>
        <w:pStyle w:val="TOC1"/>
        <w:tabs>
          <w:tab w:val="right" w:leader="dot" w:pos="8306"/>
        </w:tabs>
      </w:pPr>
      <w:hyperlink w:anchor="_Toc21642" w:history="1">
        <w:r>
          <w:rPr>
            <w:rFonts w:ascii="仿宋" w:eastAsia="仿宋" w:hAnsi="仿宋" w:cs="仿宋" w:hint="eastAsia"/>
            <w:lang w:eastAsia="zh-CN"/>
          </w:rPr>
          <w:t>九、螺纹磨床项目创新与研发</w:t>
        </w:r>
        <w:r>
          <w:tab/>
        </w:r>
        <w:r>
          <w:fldChar w:fldCharType="begin"/>
        </w:r>
        <w:r>
          <w:instrText xml:space="preserve"> PAGEREF _Toc21642 \h </w:instrText>
        </w:r>
        <w:r>
          <w:fldChar w:fldCharType="separate"/>
        </w:r>
        <w:r>
          <w:t>25</w:t>
        </w:r>
        <w:r>
          <w:fldChar w:fldCharType="end"/>
        </w:r>
      </w:hyperlink>
    </w:p>
    <w:p>
      <w:pPr>
        <w:pStyle w:val="TOC2"/>
        <w:tabs>
          <w:tab w:val="right" w:leader="dot" w:pos="8306"/>
        </w:tabs>
      </w:pPr>
      <w:hyperlink w:anchor="_Toc3464" w:history="1">
        <w:r>
          <w:rPr>
            <w:rFonts w:ascii="仿宋" w:eastAsia="仿宋" w:hAnsi="仿宋" w:cs="仿宋" w:hint="eastAsia"/>
            <w:lang w:eastAsia="zh-CN"/>
          </w:rPr>
          <w:t>(一)、创新策略与方向</w:t>
        </w:r>
        <w:r>
          <w:tab/>
        </w:r>
        <w:r>
          <w:fldChar w:fldCharType="begin"/>
        </w:r>
        <w:r>
          <w:instrText xml:space="preserve"> PAGEREF _Toc3464 \h </w:instrText>
        </w:r>
        <w:r>
          <w:fldChar w:fldCharType="separate"/>
        </w:r>
        <w:r>
          <w:t>25</w:t>
        </w:r>
        <w:r>
          <w:fldChar w:fldCharType="end"/>
        </w:r>
      </w:hyperlink>
    </w:p>
    <w:p>
      <w:pPr>
        <w:pStyle w:val="TOC2"/>
        <w:tabs>
          <w:tab w:val="right" w:leader="dot" w:pos="8306"/>
        </w:tabs>
      </w:pPr>
      <w:hyperlink w:anchor="_Toc9085" w:history="1">
        <w:r>
          <w:rPr>
            <w:rFonts w:ascii="仿宋" w:eastAsia="仿宋" w:hAnsi="仿宋" w:cs="仿宋" w:hint="eastAsia"/>
            <w:lang w:eastAsia="zh-CN"/>
          </w:rPr>
          <w:t>(二)、研发规划与投入</w:t>
        </w:r>
        <w:r>
          <w:tab/>
        </w:r>
        <w:r>
          <w:fldChar w:fldCharType="begin"/>
        </w:r>
        <w:r>
          <w:instrText xml:space="preserve"> PAGEREF _Toc9085 \h </w:instrText>
        </w:r>
        <w:r>
          <w:fldChar w:fldCharType="separate"/>
        </w:r>
        <w:r>
          <w:t>26</w:t>
        </w:r>
        <w:r>
          <w:fldChar w:fldCharType="end"/>
        </w:r>
      </w:hyperlink>
    </w:p>
    <w:p>
      <w:pPr>
        <w:pStyle w:val="TOC1"/>
        <w:tabs>
          <w:tab w:val="right" w:leader="dot" w:pos="8306"/>
        </w:tabs>
      </w:pPr>
      <w:hyperlink w:anchor="_Toc20228" w:history="1">
        <w:r>
          <w:rPr>
            <w:rFonts w:ascii="仿宋" w:eastAsia="仿宋" w:hAnsi="仿宋" w:cs="仿宋" w:hint="eastAsia"/>
            <w:lang w:eastAsia="zh-CN"/>
          </w:rPr>
          <w:t>十、螺纹磨床项目投资规划</w:t>
        </w:r>
        <w:r>
          <w:tab/>
        </w:r>
        <w:r>
          <w:fldChar w:fldCharType="begin"/>
        </w:r>
        <w:r>
          <w:instrText xml:space="preserve"> PAGEREF _Toc20228 \h </w:instrText>
        </w:r>
        <w:r>
          <w:fldChar w:fldCharType="separate"/>
        </w:r>
        <w:r>
          <w:t>28</w:t>
        </w:r>
        <w:r>
          <w:fldChar w:fldCharType="end"/>
        </w:r>
      </w:hyperlink>
    </w:p>
    <w:p>
      <w:pPr>
        <w:pStyle w:val="TOC2"/>
        <w:tabs>
          <w:tab w:val="right" w:leader="dot" w:pos="8306"/>
        </w:tabs>
      </w:pPr>
      <w:hyperlink w:anchor="_Toc13230" w:history="1">
        <w:r>
          <w:rPr>
            <w:rFonts w:ascii="仿宋" w:eastAsia="仿宋" w:hAnsi="仿宋" w:cs="仿宋" w:hint="eastAsia"/>
            <w:lang w:eastAsia="zh-CN"/>
          </w:rPr>
          <w:t>(一)、螺纹磨床项目总投资估算</w:t>
        </w:r>
        <w:r>
          <w:tab/>
        </w:r>
        <w:r>
          <w:fldChar w:fldCharType="begin"/>
        </w:r>
        <w:r>
          <w:instrText xml:space="preserve"> PAGEREF _Toc13230 \h </w:instrText>
        </w:r>
        <w:r>
          <w:fldChar w:fldCharType="separate"/>
        </w:r>
        <w:r>
          <w:t>28</w:t>
        </w:r>
        <w:r>
          <w:fldChar w:fldCharType="end"/>
        </w:r>
      </w:hyperlink>
    </w:p>
    <w:p>
      <w:pPr>
        <w:pStyle w:val="TOC2"/>
        <w:tabs>
          <w:tab w:val="right" w:leader="dot" w:pos="8306"/>
        </w:tabs>
      </w:pPr>
      <w:hyperlink w:anchor="_Toc415" w:history="1">
        <w:r>
          <w:rPr>
            <w:rFonts w:ascii="仿宋" w:eastAsia="仿宋" w:hAnsi="仿宋" w:cs="仿宋" w:hint="eastAsia"/>
            <w:lang w:eastAsia="zh-CN"/>
          </w:rPr>
          <w:t>(二)、资金筹措</w:t>
        </w:r>
        <w:r>
          <w:tab/>
        </w:r>
        <w:r>
          <w:fldChar w:fldCharType="begin"/>
        </w:r>
        <w:r>
          <w:instrText xml:space="preserve"> PAGEREF _Toc415 \h </w:instrText>
        </w:r>
        <w:r>
          <w:fldChar w:fldCharType="separate"/>
        </w:r>
        <w:r>
          <w:t>29</w:t>
        </w:r>
        <w:r>
          <w:fldChar w:fldCharType="end"/>
        </w:r>
      </w:hyperlink>
    </w:p>
    <w:p>
      <w:pPr>
        <w:pStyle w:val="TOC1"/>
        <w:tabs>
          <w:tab w:val="right" w:leader="dot" w:pos="8306"/>
        </w:tabs>
      </w:pPr>
      <w:hyperlink w:anchor="_Toc20211" w:history="1">
        <w:r>
          <w:rPr>
            <w:rFonts w:ascii="仿宋" w:eastAsia="仿宋" w:hAnsi="仿宋" w:cs="仿宋" w:hint="eastAsia"/>
            <w:lang w:eastAsia="zh-CN"/>
          </w:rPr>
          <w:t>十一、螺纹磨床项目风险管理</w:t>
        </w:r>
        <w:r>
          <w:tab/>
        </w:r>
        <w:r>
          <w:fldChar w:fldCharType="begin"/>
        </w:r>
        <w:r>
          <w:instrText xml:space="preserve"> PAGEREF _Toc20211 \h </w:instrText>
        </w:r>
        <w:r>
          <w:fldChar w:fldCharType="separate"/>
        </w:r>
        <w:r>
          <w:t>30</w:t>
        </w:r>
        <w:r>
          <w:fldChar w:fldCharType="end"/>
        </w:r>
      </w:hyperlink>
    </w:p>
    <w:p>
      <w:pPr>
        <w:pStyle w:val="TOC2"/>
        <w:tabs>
          <w:tab w:val="right" w:leader="dot" w:pos="8306"/>
        </w:tabs>
      </w:pPr>
      <w:hyperlink w:anchor="_Toc180" w:history="1">
        <w:r>
          <w:rPr>
            <w:rFonts w:ascii="仿宋" w:eastAsia="仿宋" w:hAnsi="仿宋" w:cs="仿宋" w:hint="eastAsia"/>
            <w:lang w:eastAsia="zh-CN"/>
          </w:rPr>
          <w:t>(一)、风险识别与评估</w:t>
        </w:r>
        <w:r>
          <w:tab/>
        </w:r>
        <w:r>
          <w:fldChar w:fldCharType="begin"/>
        </w:r>
        <w:r>
          <w:instrText xml:space="preserve"> PAGEREF _Toc180 \h </w:instrText>
        </w:r>
        <w:r>
          <w:fldChar w:fldCharType="separate"/>
        </w:r>
        <w:r>
          <w:t>30</w:t>
        </w:r>
        <w:r>
          <w:fldChar w:fldCharType="end"/>
        </w:r>
      </w:hyperlink>
    </w:p>
    <w:p>
      <w:pPr>
        <w:pStyle w:val="TOC2"/>
        <w:tabs>
          <w:tab w:val="right" w:leader="dot" w:pos="8306"/>
        </w:tabs>
      </w:pPr>
      <w:hyperlink w:anchor="_Toc8359" w:history="1">
        <w:r>
          <w:rPr>
            <w:rFonts w:ascii="仿宋" w:eastAsia="仿宋" w:hAnsi="仿宋" w:cs="仿宋" w:hint="eastAsia"/>
            <w:lang w:eastAsia="zh-CN"/>
          </w:rPr>
          <w:t>(二)、风险应对策略</w:t>
        </w:r>
        <w:r>
          <w:tab/>
        </w:r>
        <w:r>
          <w:fldChar w:fldCharType="begin"/>
        </w:r>
        <w:r>
          <w:instrText xml:space="preserve"> PAGEREF _Toc8359 \h </w:instrText>
        </w:r>
        <w:r>
          <w:fldChar w:fldCharType="separate"/>
        </w:r>
        <w:r>
          <w:t>31</w:t>
        </w:r>
        <w:r>
          <w:fldChar w:fldCharType="end"/>
        </w:r>
      </w:hyperlink>
    </w:p>
    <w:p>
      <w:pPr>
        <w:pStyle w:val="TOC2"/>
        <w:tabs>
          <w:tab w:val="right" w:leader="dot" w:pos="8306"/>
        </w:tabs>
      </w:pPr>
      <w:hyperlink w:anchor="_Toc23003" w:history="1">
        <w:r>
          <w:rPr>
            <w:rFonts w:ascii="仿宋" w:eastAsia="仿宋" w:hAnsi="仿宋" w:cs="仿宋" w:hint="eastAsia"/>
            <w:lang w:eastAsia="zh-CN"/>
          </w:rPr>
          <w:t>(三)、风险监控与控制</w:t>
        </w:r>
        <w:r>
          <w:tab/>
        </w:r>
        <w:r>
          <w:fldChar w:fldCharType="begin"/>
        </w:r>
        <w:r>
          <w:instrText xml:space="preserve"> PAGEREF _Toc23003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85" w:history="1">
        <w:r>
          <w:rPr>
            <w:rFonts w:ascii="仿宋" w:eastAsia="仿宋" w:hAnsi="仿宋" w:cs="仿宋" w:hint="eastAsia"/>
            <w:lang w:eastAsia="zh-CN"/>
          </w:rPr>
          <w:t>十二、螺纹磨床项目技术管理</w:t>
        </w:r>
        <w:r>
          <w:tab/>
        </w:r>
        <w:r>
          <w:fldChar w:fldCharType="begin"/>
        </w:r>
        <w:r>
          <w:instrText xml:space="preserve"> PAGEREF _Toc30985 \h </w:instrText>
        </w:r>
        <w:r>
          <w:fldChar w:fldCharType="separate"/>
        </w:r>
        <w:r>
          <w:t>34</w:t>
        </w:r>
        <w:r>
          <w:fldChar w:fldCharType="end"/>
        </w:r>
      </w:hyperlink>
    </w:p>
    <w:p>
      <w:pPr>
        <w:pStyle w:val="TOC2"/>
        <w:tabs>
          <w:tab w:val="right" w:leader="dot" w:pos="8306"/>
        </w:tabs>
      </w:pPr>
      <w:hyperlink w:anchor="_Toc14672" w:history="1">
        <w:r>
          <w:rPr>
            <w:rFonts w:ascii="仿宋" w:eastAsia="仿宋" w:hAnsi="仿宋" w:cs="仿宋" w:hint="eastAsia"/>
            <w:lang w:eastAsia="zh-CN"/>
          </w:rPr>
          <w:t>(一)、技术方案选用方向</w:t>
        </w:r>
        <w:r>
          <w:tab/>
        </w:r>
        <w:r>
          <w:fldChar w:fldCharType="begin"/>
        </w:r>
        <w:r>
          <w:instrText xml:space="preserve"> PAGEREF _Toc14672 \h </w:instrText>
        </w:r>
        <w:r>
          <w:fldChar w:fldCharType="separate"/>
        </w:r>
        <w:r>
          <w:t>34</w:t>
        </w:r>
        <w:r>
          <w:fldChar w:fldCharType="end"/>
        </w:r>
      </w:hyperlink>
    </w:p>
    <w:p>
      <w:pPr>
        <w:pStyle w:val="TOC2"/>
        <w:tabs>
          <w:tab w:val="right" w:leader="dot" w:pos="8306"/>
        </w:tabs>
      </w:pPr>
      <w:hyperlink w:anchor="_Toc25717" w:history="1">
        <w:r>
          <w:rPr>
            <w:rFonts w:ascii="仿宋" w:eastAsia="仿宋" w:hAnsi="仿宋" w:cs="仿宋" w:hint="eastAsia"/>
            <w:lang w:eastAsia="zh-CN"/>
          </w:rPr>
          <w:t>(二)、工艺技术方案选用原则</w:t>
        </w:r>
        <w:r>
          <w:tab/>
        </w:r>
        <w:r>
          <w:fldChar w:fldCharType="begin"/>
        </w:r>
        <w:r>
          <w:instrText xml:space="preserve"> PAGEREF _Toc25717 \h </w:instrText>
        </w:r>
        <w:r>
          <w:fldChar w:fldCharType="separate"/>
        </w:r>
        <w:r>
          <w:t>36</w:t>
        </w:r>
        <w:r>
          <w:fldChar w:fldCharType="end"/>
        </w:r>
      </w:hyperlink>
    </w:p>
    <w:p>
      <w:pPr>
        <w:pStyle w:val="TOC2"/>
        <w:tabs>
          <w:tab w:val="right" w:leader="dot" w:pos="8306"/>
        </w:tabs>
      </w:pPr>
      <w:hyperlink w:anchor="_Toc3789" w:history="1">
        <w:r>
          <w:rPr>
            <w:rFonts w:ascii="仿宋" w:eastAsia="仿宋" w:hAnsi="仿宋" w:cs="仿宋" w:hint="eastAsia"/>
            <w:lang w:eastAsia="zh-CN"/>
          </w:rPr>
          <w:t>(三)、工艺技术方案要求</w:t>
        </w:r>
        <w:r>
          <w:tab/>
        </w:r>
        <w:r>
          <w:fldChar w:fldCharType="begin"/>
        </w:r>
        <w:r>
          <w:instrText xml:space="preserve"> PAGEREF _Toc3789 \h </w:instrText>
        </w:r>
        <w:r>
          <w:fldChar w:fldCharType="separate"/>
        </w:r>
        <w:r>
          <w:t>38</w:t>
        </w:r>
        <w:r>
          <w:fldChar w:fldCharType="end"/>
        </w:r>
      </w:hyperlink>
    </w:p>
    <w:p>
      <w:pPr>
        <w:pStyle w:val="TOC1"/>
        <w:tabs>
          <w:tab w:val="right" w:leader="dot" w:pos="8306"/>
        </w:tabs>
      </w:pPr>
      <w:hyperlink w:anchor="_Toc32093" w:history="1">
        <w:r>
          <w:rPr>
            <w:rFonts w:ascii="仿宋" w:eastAsia="仿宋" w:hAnsi="仿宋" w:cs="仿宋" w:hint="eastAsia"/>
            <w:lang w:eastAsia="zh-CN"/>
          </w:rPr>
          <w:t>十三、螺纹磨床项目变更管理</w:t>
        </w:r>
        <w:r>
          <w:tab/>
        </w:r>
        <w:r>
          <w:fldChar w:fldCharType="begin"/>
        </w:r>
        <w:r>
          <w:instrText xml:space="preserve"> PAGEREF _Toc32093 \h </w:instrText>
        </w:r>
        <w:r>
          <w:fldChar w:fldCharType="separate"/>
        </w:r>
        <w:r>
          <w:t>40</w:t>
        </w:r>
        <w:r>
          <w:fldChar w:fldCharType="end"/>
        </w:r>
      </w:hyperlink>
    </w:p>
    <w:p>
      <w:pPr>
        <w:pStyle w:val="TOC2"/>
        <w:tabs>
          <w:tab w:val="right" w:leader="dot" w:pos="8306"/>
        </w:tabs>
      </w:pPr>
      <w:hyperlink w:anchor="_Toc22033" w:history="1">
        <w:r>
          <w:rPr>
            <w:rFonts w:ascii="仿宋" w:eastAsia="仿宋" w:hAnsi="仿宋" w:cs="仿宋" w:hint="eastAsia"/>
            <w:lang w:eastAsia="zh-CN"/>
          </w:rPr>
          <w:t>(一)、变更申请与评估</w:t>
        </w:r>
        <w:r>
          <w:tab/>
        </w:r>
        <w:r>
          <w:fldChar w:fldCharType="begin"/>
        </w:r>
        <w:r>
          <w:instrText xml:space="preserve"> PAGEREF _Toc22033 \h </w:instrText>
        </w:r>
        <w:r>
          <w:fldChar w:fldCharType="separate"/>
        </w:r>
        <w:r>
          <w:t>40</w:t>
        </w:r>
        <w:r>
          <w:fldChar w:fldCharType="end"/>
        </w:r>
      </w:hyperlink>
    </w:p>
    <w:p>
      <w:pPr>
        <w:pStyle w:val="TOC2"/>
        <w:tabs>
          <w:tab w:val="right" w:leader="dot" w:pos="8306"/>
        </w:tabs>
      </w:pPr>
      <w:hyperlink w:anchor="_Toc22330" w:history="1">
        <w:r>
          <w:rPr>
            <w:rFonts w:ascii="仿宋" w:eastAsia="仿宋" w:hAnsi="仿宋" w:cs="仿宋" w:hint="eastAsia"/>
            <w:lang w:eastAsia="zh-CN"/>
          </w:rPr>
          <w:t>(二)、变更实施与控制</w:t>
        </w:r>
        <w:r>
          <w:tab/>
        </w:r>
        <w:r>
          <w:fldChar w:fldCharType="begin"/>
        </w:r>
        <w:r>
          <w:instrText xml:space="preserve"> PAGEREF _Toc22330 \h </w:instrText>
        </w:r>
        <w:r>
          <w:fldChar w:fldCharType="separate"/>
        </w:r>
        <w:r>
          <w:t>40</w:t>
        </w:r>
        <w:r>
          <w:fldChar w:fldCharType="end"/>
        </w:r>
      </w:hyperlink>
    </w:p>
    <w:p>
      <w:pPr>
        <w:pStyle w:val="TOC1"/>
        <w:tabs>
          <w:tab w:val="right" w:leader="dot" w:pos="8306"/>
        </w:tabs>
      </w:pPr>
      <w:hyperlink w:anchor="_Toc2206" w:history="1">
        <w:r>
          <w:rPr>
            <w:rFonts w:ascii="仿宋" w:eastAsia="仿宋" w:hAnsi="仿宋" w:cs="仿宋" w:hint="eastAsia"/>
            <w:lang w:eastAsia="zh-CN"/>
          </w:rPr>
          <w:t>十四、螺纹磨床项目工程方案分析</w:t>
        </w:r>
        <w:r>
          <w:tab/>
        </w:r>
        <w:r>
          <w:fldChar w:fldCharType="begin"/>
        </w:r>
        <w:r>
          <w:instrText xml:space="preserve"> PAGEREF _Toc2206 \h </w:instrText>
        </w:r>
        <w:r>
          <w:fldChar w:fldCharType="separate"/>
        </w:r>
        <w:r>
          <w:t>41</w:t>
        </w:r>
        <w:r>
          <w:fldChar w:fldCharType="end"/>
        </w:r>
      </w:hyperlink>
    </w:p>
    <w:p>
      <w:pPr>
        <w:pStyle w:val="TOC2"/>
        <w:tabs>
          <w:tab w:val="right" w:leader="dot" w:pos="8306"/>
        </w:tabs>
      </w:pPr>
      <w:hyperlink w:anchor="_Toc4552" w:history="1">
        <w:r>
          <w:rPr>
            <w:rFonts w:ascii="仿宋" w:eastAsia="仿宋" w:hAnsi="仿宋" w:cs="仿宋" w:hint="eastAsia"/>
            <w:lang w:eastAsia="zh-CN"/>
          </w:rPr>
          <w:t>(一)、建筑工程设计原则</w:t>
        </w:r>
        <w:r>
          <w:tab/>
        </w:r>
        <w:r>
          <w:fldChar w:fldCharType="begin"/>
        </w:r>
        <w:r>
          <w:instrText xml:space="preserve"> PAGEREF _Toc4552 \h </w:instrText>
        </w:r>
        <w:r>
          <w:fldChar w:fldCharType="separate"/>
        </w:r>
        <w:r>
          <w:t>41</w:t>
        </w:r>
        <w:r>
          <w:fldChar w:fldCharType="end"/>
        </w:r>
      </w:hyperlink>
    </w:p>
    <w:p>
      <w:pPr>
        <w:pStyle w:val="TOC2"/>
        <w:tabs>
          <w:tab w:val="right" w:leader="dot" w:pos="8306"/>
        </w:tabs>
      </w:pPr>
      <w:hyperlink w:anchor="_Toc10875" w:history="1">
        <w:r>
          <w:rPr>
            <w:rFonts w:ascii="仿宋" w:eastAsia="仿宋" w:hAnsi="仿宋" w:cs="仿宋" w:hint="eastAsia"/>
            <w:lang w:eastAsia="zh-CN"/>
          </w:rPr>
          <w:t>(二)、土建工程建设指标</w:t>
        </w:r>
        <w:r>
          <w:tab/>
        </w:r>
        <w:r>
          <w:fldChar w:fldCharType="begin"/>
        </w:r>
        <w:r>
          <w:instrText xml:space="preserve"> PAGEREF _Toc10875 \h </w:instrText>
        </w:r>
        <w:r>
          <w:fldChar w:fldCharType="separate"/>
        </w:r>
        <w:r>
          <w:t>44</w:t>
        </w:r>
        <w:r>
          <w:fldChar w:fldCharType="end"/>
        </w:r>
      </w:hyperlink>
    </w:p>
    <w:p>
      <w:pPr>
        <w:pStyle w:val="TOC1"/>
        <w:tabs>
          <w:tab w:val="right" w:leader="dot" w:pos="8306"/>
        </w:tabs>
      </w:pPr>
      <w:hyperlink w:anchor="_Toc24385" w:history="1">
        <w:r>
          <w:rPr>
            <w:rFonts w:ascii="仿宋" w:eastAsia="仿宋" w:hAnsi="仿宋" w:cs="仿宋" w:hint="eastAsia"/>
            <w:lang w:eastAsia="zh-CN"/>
          </w:rPr>
          <w:t>十五、营销与推广策略</w:t>
        </w:r>
        <w:r>
          <w:tab/>
        </w:r>
        <w:r>
          <w:fldChar w:fldCharType="begin"/>
        </w:r>
        <w:r>
          <w:instrText xml:space="preserve"> PAGEREF _Toc24385 \h </w:instrText>
        </w:r>
        <w:r>
          <w:fldChar w:fldCharType="separate"/>
        </w:r>
        <w:r>
          <w:t>46</w:t>
        </w:r>
        <w:r>
          <w:fldChar w:fldCharType="end"/>
        </w:r>
      </w:hyperlink>
    </w:p>
    <w:p>
      <w:pPr>
        <w:pStyle w:val="TOC2"/>
        <w:tabs>
          <w:tab w:val="right" w:leader="dot" w:pos="8306"/>
        </w:tabs>
      </w:pPr>
      <w:hyperlink w:anchor="_Toc12798" w:history="1">
        <w:r>
          <w:rPr>
            <w:rFonts w:ascii="仿宋" w:eastAsia="仿宋" w:hAnsi="仿宋" w:cs="仿宋" w:hint="eastAsia"/>
            <w:lang w:eastAsia="zh-CN"/>
          </w:rPr>
          <w:t>(一)、产品/服务定位与特点</w:t>
        </w:r>
        <w:r>
          <w:tab/>
        </w:r>
        <w:r>
          <w:fldChar w:fldCharType="begin"/>
        </w:r>
        <w:r>
          <w:instrText xml:space="preserve"> PAGEREF _Toc12798 \h </w:instrText>
        </w:r>
        <w:r>
          <w:fldChar w:fldCharType="separate"/>
        </w:r>
        <w:r>
          <w:t>46</w:t>
        </w:r>
        <w:r>
          <w:fldChar w:fldCharType="end"/>
        </w:r>
      </w:hyperlink>
    </w:p>
    <w:p>
      <w:pPr>
        <w:pStyle w:val="TOC2"/>
        <w:tabs>
          <w:tab w:val="right" w:leader="dot" w:pos="8306"/>
        </w:tabs>
      </w:pPr>
      <w:hyperlink w:anchor="_Toc23941" w:history="1">
        <w:r>
          <w:rPr>
            <w:rFonts w:ascii="仿宋" w:eastAsia="仿宋" w:hAnsi="仿宋" w:cs="仿宋" w:hint="eastAsia"/>
            <w:lang w:eastAsia="zh-CN"/>
          </w:rPr>
          <w:t>(二)、市场定位与竞争分析</w:t>
        </w:r>
        <w:r>
          <w:tab/>
        </w:r>
        <w:r>
          <w:fldChar w:fldCharType="begin"/>
        </w:r>
        <w:r>
          <w:instrText xml:space="preserve"> PAGEREF _Toc23941 \h </w:instrText>
        </w:r>
        <w:r>
          <w:fldChar w:fldCharType="separate"/>
        </w:r>
        <w:r>
          <w:t>47</w:t>
        </w:r>
        <w:r>
          <w:fldChar w:fldCharType="end"/>
        </w:r>
      </w:hyperlink>
    </w:p>
    <w:p>
      <w:pPr>
        <w:pStyle w:val="TOC2"/>
        <w:tabs>
          <w:tab w:val="right" w:leader="dot" w:pos="8306"/>
        </w:tabs>
      </w:pPr>
      <w:hyperlink w:anchor="_Toc19178" w:history="1">
        <w:r>
          <w:rPr>
            <w:rFonts w:ascii="仿宋" w:eastAsia="仿宋" w:hAnsi="仿宋" w:cs="仿宋" w:hint="eastAsia"/>
            <w:lang w:eastAsia="zh-CN"/>
          </w:rPr>
          <w:t>(三)、营销渠道与策略</w:t>
        </w:r>
        <w:r>
          <w:tab/>
        </w:r>
        <w:r>
          <w:fldChar w:fldCharType="begin"/>
        </w:r>
        <w:r>
          <w:instrText xml:space="preserve"> PAGEREF _Toc19178 \h </w:instrText>
        </w:r>
        <w:r>
          <w:fldChar w:fldCharType="separate"/>
        </w:r>
        <w:r>
          <w:t>49</w:t>
        </w:r>
        <w:r>
          <w:fldChar w:fldCharType="end"/>
        </w:r>
      </w:hyperlink>
    </w:p>
    <w:p>
      <w:pPr>
        <w:pStyle w:val="TOC2"/>
        <w:tabs>
          <w:tab w:val="right" w:leader="dot" w:pos="8306"/>
        </w:tabs>
      </w:pPr>
      <w:hyperlink w:anchor="_Toc24896" w:history="1">
        <w:r>
          <w:rPr>
            <w:rFonts w:ascii="仿宋" w:eastAsia="仿宋" w:hAnsi="仿宋" w:cs="仿宋" w:hint="eastAsia"/>
            <w:lang w:eastAsia="zh-CN"/>
          </w:rPr>
          <w:t>(四)、推广与宣传活动</w:t>
        </w:r>
        <w:r>
          <w:tab/>
        </w:r>
        <w:r>
          <w:fldChar w:fldCharType="begin"/>
        </w:r>
        <w:r>
          <w:instrText xml:space="preserve"> PAGEREF _Toc24896 \h </w:instrText>
        </w:r>
        <w:r>
          <w:fldChar w:fldCharType="separate"/>
        </w:r>
        <w:r>
          <w:t>50</w:t>
        </w:r>
        <w:r>
          <w:fldChar w:fldCharType="end"/>
        </w:r>
      </w:hyperlink>
    </w:p>
    <w:p>
      <w:pPr>
        <w:pStyle w:val="TOC1"/>
        <w:tabs>
          <w:tab w:val="right" w:leader="dot" w:pos="8306"/>
        </w:tabs>
      </w:pPr>
      <w:hyperlink w:anchor="_Toc14174" w:history="1">
        <w:r>
          <w:rPr>
            <w:rFonts w:ascii="仿宋" w:eastAsia="仿宋" w:hAnsi="仿宋" w:cs="仿宋" w:hint="eastAsia"/>
            <w:lang w:eastAsia="zh-CN"/>
          </w:rPr>
          <w:t>十六、螺纹磨床项目治理与监督</w:t>
        </w:r>
        <w:r>
          <w:tab/>
        </w:r>
        <w:r>
          <w:fldChar w:fldCharType="begin"/>
        </w:r>
        <w:r>
          <w:instrText xml:space="preserve"> PAGEREF _Toc14174 \h </w:instrText>
        </w:r>
        <w:r>
          <w:fldChar w:fldCharType="separate"/>
        </w:r>
        <w:r>
          <w:t>55</w:t>
        </w:r>
        <w:r>
          <w:fldChar w:fldCharType="end"/>
        </w:r>
      </w:hyperlink>
    </w:p>
    <w:p>
      <w:pPr>
        <w:pStyle w:val="TOC2"/>
        <w:tabs>
          <w:tab w:val="right" w:leader="dot" w:pos="8306"/>
        </w:tabs>
      </w:pPr>
      <w:hyperlink w:anchor="_Toc2965" w:history="1">
        <w:r>
          <w:rPr>
            <w:rFonts w:ascii="仿宋" w:eastAsia="仿宋" w:hAnsi="仿宋" w:cs="仿宋" w:hint="eastAsia"/>
            <w:lang w:eastAsia="zh-CN"/>
          </w:rPr>
          <w:t>(一)、螺纹磨床项目治理结构</w:t>
        </w:r>
        <w:r>
          <w:tab/>
        </w:r>
        <w:r>
          <w:fldChar w:fldCharType="begin"/>
        </w:r>
        <w:r>
          <w:instrText xml:space="preserve"> PAGEREF _Toc2965 \h </w:instrText>
        </w:r>
        <w:r>
          <w:fldChar w:fldCharType="separate"/>
        </w:r>
        <w:r>
          <w:t>55</w:t>
        </w:r>
        <w:r>
          <w:fldChar w:fldCharType="end"/>
        </w:r>
      </w:hyperlink>
    </w:p>
    <w:p>
      <w:pPr>
        <w:pStyle w:val="TOC2"/>
        <w:tabs>
          <w:tab w:val="right" w:leader="dot" w:pos="8306"/>
        </w:tabs>
      </w:pPr>
      <w:hyperlink w:anchor="_Toc25966" w:history="1">
        <w:r>
          <w:rPr>
            <w:rFonts w:ascii="仿宋" w:eastAsia="仿宋" w:hAnsi="仿宋" w:cs="仿宋" w:hint="eastAsia"/>
            <w:lang w:eastAsia="zh-CN"/>
          </w:rPr>
          <w:t>(二)、监督与审计</w:t>
        </w:r>
        <w:r>
          <w:tab/>
        </w:r>
        <w:r>
          <w:fldChar w:fldCharType="begin"/>
        </w:r>
        <w:r>
          <w:instrText xml:space="preserve"> PAGEREF _Toc25966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63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技术管理特点体现在其创新导向。通过引入最先进的技术趋势和解决方案，螺纹磨床项目致力于提升科技含量、提高质量和效率水平。这意味着我们将采用最新的工具和方法，确保螺纹磨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螺纹磨床项目技术管理的显著特征。通过整合不同领域的技术资源，我们实现了跨学科的协同工作。这有助于优化技术架构，提高整体效能。此外，整合性策略还促进了不同技术团队之间的紧密沟通和高效合作，确保螺纹磨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螺纹磨床项目所采用的技术。通过不断优化技术方案，螺纹磨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螺纹磨床项目团队将在螺纹磨床项目初期识别可能的技术风险，并采取相应的预防和应对措施。通过建立健全的风险评估机制，螺纹磨床项目能够在实施过程中及时发现并解决潜在的技术问题，保障螺纹磨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螺纹磨床项目中，技术将成为螺纹磨床项目成功的有力支持。这一深度剖析揭示了技术管理在螺纹磨床项目实施中的关键作用，为螺纹磨床项目的技术基础奠定了坚实的基础。</w:t>
      </w:r>
    </w:p>
    <w:p>
      <w:pPr>
        <w:pStyle w:val="Heading2"/>
        <w:ind w:firstLine="560" w:firstLineChars="200"/>
        <w:rPr>
          <w:rFonts w:ascii="仿宋" w:eastAsia="仿宋" w:hAnsi="仿宋" w:cs="仿宋" w:hint="eastAsia"/>
          <w:sz w:val="28"/>
          <w:lang w:eastAsia="zh-CN"/>
        </w:rPr>
      </w:pPr>
      <w:bookmarkStart w:id="4" w:name="_Toc11952"/>
      <w:r>
        <w:rPr>
          <w:rFonts w:ascii="仿宋" w:eastAsia="仿宋" w:hAnsi="仿宋" w:cs="仿宋" w:hint="eastAsia"/>
          <w:sz w:val="28"/>
          <w:lang w:eastAsia="zh-CN"/>
        </w:rPr>
        <w:t>(二)、螺纹磨床项目工艺技术设计方案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螺纹磨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螺纹磨床项目将严格按照相关行业规范要求进行组织。通过有效控制产品质量，螺纹磨床项目将致力于为顾客提供优质的螺纹磨床项目产品和良好的服务。这体现了螺纹磨床项目对于生产活动合规性和质量标准的高度重视，为螺纹磨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螺纹磨床项目注重生态效益和清洁生产原则。螺纹磨床项目建设将紧密结合地方特色经济发展，与社会经济发展规划和区域环境保护规划方案相协调一致。通过与当地区域自然生态系统的结合，螺纹磨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螺纹磨床项目产品具有多样化的客户需求和个性化的特点。因此，螺纹磨床项目产品规格品种多样，且单批生产数量较小。为满足这一特点，螺纹磨床项目承办单位将建设先进的柔性制造生产线。通过广泛应用柔性制造技术，螺纹磨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螺纹磨床项目采用的技术具有较高的技术含量和自动化水平，处于国内先进水平。这一技术选用不仅体现了对生产效率、质量和环境友好性的高标准要求，同时为螺纹磨床项目的可持续发展奠定了坚实的基础。</w:t>
      </w:r>
    </w:p>
    <w:p>
      <w:pPr>
        <w:pStyle w:val="Heading2"/>
        <w:ind w:firstLine="560" w:firstLineChars="200"/>
        <w:rPr>
          <w:rFonts w:ascii="仿宋" w:eastAsia="仿宋" w:hAnsi="仿宋" w:cs="仿宋" w:hint="eastAsia"/>
          <w:sz w:val="28"/>
          <w:lang w:eastAsia="zh-CN"/>
        </w:rPr>
      </w:pPr>
      <w:bookmarkStart w:id="5" w:name="_Toc34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为确保螺纹磨床项目的高效生产和技术实施，我们制定了一套精心设计的设备选型方案，以满足螺纹磨床项目生产、质量和环保的要求。该方案的主要特点如下：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螺纹磨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针对螺纹磨床项目产品的多样性和小批量生产的特点，我们将建设柔性制造生产线。通过在设备选型中考虑柔性制造技术，可以灵活应对不同产品规格和生产需求，实现生产线的高度灵活性和适应性。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360"/>
      <w:r>
        <w:rPr>
          <w:rFonts w:ascii="仿宋" w:eastAsia="仿宋" w:hAnsi="仿宋" w:cs="仿宋" w:hint="eastAsia"/>
          <w:sz w:val="28"/>
          <w:lang w:eastAsia="zh-CN"/>
        </w:rPr>
        <w:t>二、螺纹磨床项目可持续发展</w:t>
      </w:r>
      <w:bookmarkEnd w:id="6"/>
    </w:p>
    <w:p>
      <w:pPr>
        <w:pStyle w:val="Heading2"/>
        <w:rPr>
          <w:rFonts w:ascii="仿宋" w:eastAsia="仿宋" w:hAnsi="仿宋" w:cs="仿宋" w:hint="eastAsia"/>
          <w:lang w:eastAsia="zh-CN"/>
        </w:rPr>
      </w:pPr>
      <w:bookmarkStart w:id="7" w:name="_Toc1158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螺纹磨床项目中，螺纹磨床项目团队着眼于未来，明确了可持续发展的战略方向。制定的具体可持续发展目标包括降低资源使用、采用环保技术、最大化社会效益等。这一步骤不仅有助于螺纹磨床项目在环保和社会责任方面达到最高标准，也为未来提供了明确的指引，确保螺纹磨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可持续实践的融入螺纹磨床项目管理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螺纹磨床项目管理周期。从螺纹磨床项目规划开始，螺纹磨床项目团队就考虑了环境和社会的因素。在执行阶段，螺纹磨床项目团队积极推动绿色技术的应用，优化资源利用。此外，关注员工的社会责任，通过培训和沟通活动提高员工对可持续发展的认知，使他们能够在日常工作中践行可持续实践。这些举措不仅为螺纹磨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97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扎根于螺纹磨床项目的可持续发展理念，我们深信环保与社会责任是螺纹磨床项目成功的关键支柱。在螺纹磨床项目的每一步，我们都致力于通过创新和实践，履行对环境和社会的坚定责任。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团队通过引入先进的环保技术、建立高效的废物处理系统以及推动能源节约措施，积极履行环保责任。定期的环保监测和评估确保螺纹磨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不仅致力于自身可持续发展，还注重对社会的回馈。通过支持社区螺纹磨床项目、参与慈善事业、提供培训机会等方式，螺纹磨床项目积极履行社会责任。与当地社区建立积极互动，关注员工的工作与生活平衡，以及员工的身心健康，是螺纹磨床项目在社会责任层面的关键举措。这样的实践不仅增强了螺纹磨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1165"/>
      <w:r>
        <w:rPr>
          <w:rFonts w:ascii="仿宋" w:eastAsia="仿宋" w:hAnsi="仿宋" w:cs="仿宋" w:hint="eastAsia"/>
          <w:sz w:val="28"/>
          <w:lang w:eastAsia="zh-CN"/>
        </w:rPr>
        <w:t>三、螺纹磨床项目选址可行性分析</w:t>
      </w:r>
      <w:bookmarkEnd w:id="9"/>
    </w:p>
    <w:p>
      <w:pPr>
        <w:pStyle w:val="Heading2"/>
        <w:rPr>
          <w:rFonts w:ascii="仿宋" w:eastAsia="仿宋" w:hAnsi="仿宋" w:cs="仿宋" w:hint="eastAsia"/>
          <w:lang w:eastAsia="zh-CN"/>
        </w:rPr>
      </w:pPr>
      <w:bookmarkStart w:id="10" w:name="_Toc26568"/>
      <w:r>
        <w:rPr>
          <w:rFonts w:ascii="仿宋" w:eastAsia="仿宋" w:hAnsi="仿宋" w:cs="仿宋" w:hint="eastAsia"/>
          <w:lang w:eastAsia="zh-CN"/>
        </w:rPr>
        <w:t>(一)、螺纹磨床项目选址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该螺纹磨床项目选址位于XX省XX市XX区XXX街道</w:t>
      </w:r>
    </w:p>
    <w:p>
      <w:pPr>
        <w:pStyle w:val="Heading2"/>
        <w:ind w:firstLine="560" w:firstLineChars="200"/>
        <w:rPr>
          <w:rFonts w:ascii="仿宋" w:eastAsia="仿宋" w:hAnsi="仿宋" w:cs="仿宋" w:hint="eastAsia"/>
          <w:sz w:val="28"/>
          <w:lang w:eastAsia="zh-CN"/>
        </w:rPr>
      </w:pPr>
      <w:bookmarkStart w:id="11" w:name="_Toc1408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螺纹磨床项目的征地面积将根据螺纹磨床项目的实际规模和需求进行精确规划。具体面积XXX平方米，旨在确保螺纹磨床项目不仅能够满足当前的发展需求，还能够预留空间以适应未来的扩展。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净用地面积是在征地面积基础上去除不可利用面积后的实际可开发用地。具体面积XXX平方米，考虑到环保、交通、安全等多方面因素，以确保螺纹磨床项目在整体利用效率上达到最优。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螺纹磨床项目计划建设的建筑总规模具体面积XXX平方米。这一规模的确定综合考虑了螺纹磨床项目的性质、规模，以及城市规划的相关要求，确保建筑布局与周边环境协调一致。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绿地率是螺纹磨床项目用地中被规划为绿地的比例。具体面积XXX平方米，旨在通过合理规划绿地，改善螺纹磨床项目周边环境，提升居民生活质量，并符合城市整体绿化规划。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容积率是用地上可以建设的建筑总体积与用地面积之比。具体面积XXX，通过合理的容积率规划，确保螺纹磨床项目建筑规模与周边环境和谐共生。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确保螺纹磨床项目选址与当地城市规划相一致，具体面积XXX平方米。通过与城市规划部门深入沟通，确保螺纹磨床项目不仅符合城市的整体发展方向，还能够融入城市的发展布局，为城市的长远发展贡献力量。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螺纹磨床项目选址符合当地产业政策，具体面积XXX平方米。这包括螺纹磨床项目对当地经济的促进作用，以及对相关产业的带动效应，确保螺纹磨床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用地总体要求必须符合环保和可持续发展的原则，具体面积XXX平方米。通过采用绿色建筑设计、节能减排等措施，确保螺纹磨床项目在建设和运营过程中对环境的影响最小化，达到可持续发展的要求。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确保螺纹磨床项目选址具备必要的公共设施配套，具体面积XXX平方米。这包括交通便利性、教育、医疗等基础设施，以提高居民生活品质，使得螺纹磨床项目选址更具吸引力。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考虑用地总体要求对当地社会稳定性的影响，具体面积XXX平方米。通过深入了解当地社区反馈，确保螺纹磨床项目的选址和建设过程对当地社会和谐稳定产生积极作用。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螺纹磨床项目选址不仅符合法规和规划，还在实际操作中具有可行性。这一全面规划将为螺纹磨床项目的成功实施提供坚实的基础，确保螺纹磨床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14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螺纹磨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螺纹磨床项目的设备规划和空间设计中，我们将采取灵活设备布局的措施。设备布局将根据实际需求进行灵活设计，避免不必要的浪费。通过合理规划设备摆放位置，我们将提高设备的利用率，减少设备间距，以确保螺纹磨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螺纹磨床项目内部引入共享设施的概念，例如共享会议室、办公区等。通过这种方式，我们可以减少对资源的重复建设，提高资源共享效率，从而减小螺纹磨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792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螺纹磨床项目的总图布置中，我们将不同功能区域进行明确的规划，以最大程度满足螺纹磨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92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螺纹磨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螺纹磨床项目对环境的影响是综合评价的重要因素之一。我们将详细考虑选址周边的自然环境、生态保护区、水源地等情况，确保螺纹磨床项目的建设和运营对环境影响最小化，并符合当地的环保法规标准。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对选址的评价还需充分考虑当地政府的产业政策和法规。我们将详细了解螺纹磨床项目所在地的相关政策，确保螺纹磨床项目的规划和运营与当地法规相符，降低不必要的法律风险。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考虑到社会稳定性对企业运营的重要性，我们将评估选址地区的社会安全情况、劳工关系、社区反馈等方面，以确保螺纹磨床项目的建设和运营不会受到社会稳定性的负面影响。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最后，我们将综合考虑用地成本，包括土地购置费用、土地开发成本等。通过对用地成本的详细评估，我们能够做出更为精确的经济效益分析，为螺纹磨床项目的投资决策提供有力支持。</w:t>
      </w:r>
    </w:p>
    <w:p>
      <w:pPr>
        <w:pStyle w:val="Heading1"/>
        <w:ind w:firstLine="560" w:firstLineChars="200"/>
        <w:rPr>
          <w:rFonts w:ascii="仿宋" w:eastAsia="仿宋" w:hAnsi="仿宋" w:cs="仿宋" w:hint="eastAsia"/>
          <w:sz w:val="28"/>
          <w:lang w:eastAsia="zh-CN"/>
        </w:rPr>
      </w:pPr>
      <w:bookmarkStart w:id="15" w:name="_Toc2800"/>
      <w:r>
        <w:rPr>
          <w:rFonts w:ascii="仿宋" w:eastAsia="仿宋" w:hAnsi="仿宋" w:cs="仿宋" w:hint="eastAsia"/>
          <w:sz w:val="28"/>
          <w:lang w:eastAsia="zh-CN"/>
        </w:rPr>
        <w:t>四、螺纹磨床项目危机管理</w:t>
      </w:r>
      <w:bookmarkEnd w:id="15"/>
    </w:p>
    <w:p>
      <w:pPr>
        <w:pStyle w:val="Heading2"/>
        <w:rPr>
          <w:rFonts w:ascii="仿宋" w:eastAsia="仿宋" w:hAnsi="仿宋" w:cs="仿宋" w:hint="eastAsia"/>
          <w:lang w:eastAsia="zh-CN"/>
        </w:rPr>
      </w:pPr>
      <w:bookmarkStart w:id="16" w:name="_Toc7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螺纹磨床项目危机管理中，危机预警与识别是确保螺纹磨床项目稳健运行的核心步骤。通过建立全面的监测机制，螺纹磨床项目团队旨在及时发现和理解潜在的风险和危机因素，以便采取及时的预防和应对措施，确保螺纹磨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首先，通过深入的风险评估，螺纹磨床项目团队全面分析了整个螺纹磨床项目和各个阶段可能存在的威胁。这包括准确评估每个潜在风险的发生概率和可能影响的程度，为后续危机预警提供了有力支持。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螺纹磨床项目团队着重于明确定义螺纹磨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螺纹磨床项目进展的持续监控，团队能够及时发现潜在问题并作出迅速反应。螺纹磨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在这一阶段，团队的专业素养和反应速度将发挥至关重要的作用，以确保潜在危机能够在初期得到有效的处理，最大程度地减轻负面影响。通过危机预警与识别，螺纹磨床项目得以更有序、可控地推进。</w:t>
      </w:r>
    </w:p>
    <w:p>
      <w:pPr>
        <w:pStyle w:val="Heading2"/>
        <w:ind w:firstLine="560" w:firstLineChars="200"/>
        <w:rPr>
          <w:rFonts w:ascii="仿宋" w:eastAsia="仿宋" w:hAnsi="仿宋" w:cs="仿宋" w:hint="eastAsia"/>
          <w:sz w:val="28"/>
          <w:lang w:eastAsia="zh-CN"/>
        </w:rPr>
      </w:pPr>
      <w:bookmarkStart w:id="17" w:name="_Toc1548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在危机发生时，螺纹磨床项目团队立即行动，成立了应急小组。该小组的任务是迅速制定并实施紧急应对措施，以最小化潜在损失。以下是采取的主要措施：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暂停螺纹磨床项目进度：为遏制危机蔓延，螺纹磨床项目暂时停止进行，以便全面评估当前状况。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资源重新分配：重新评估螺纹磨床项目资源的分配，确保最大限度地减小损失。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实时沟通：与关键利益相关者建立实时沟通机制，向他们传递螺纹磨床项目危机的实际状况，保障螺纹磨床项目核心利益。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在紧急应对的同时，螺纹磨床项目团队强调了团队协作和有效沟通的重要性。以下是团队协作的关键举措：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信息共享机制：建立了信息共享平台，确保团队成员能够及时获取螺纹磨床项目危机的实时信息。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领导者沟通：螺纹磨床项目领导者通过定期会议和即时沟通工具，指导团队应对危机，保持团队稳定运行。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随着危机得到初步控制，螺纹磨床项目团队转向制定恢复计划，以确保螺纹磨床项目能够从中迅速恢复。主要恢复计划包括：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修复受损的进度计划：重新评估螺纹磨床项目进度，制定修复计划，确保螺纹磨床项目尽快回归正常进程。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重新调整资源分配：优化资源分配，确保螺纹磨床项目在有限资源下高效运转。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风险管理机制加强：对螺纹磨床项目风险进行全面评估，制定更强化的风险管理策略，以预防未来可能的危机。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2311"/>
      <w:r>
        <w:rPr>
          <w:rFonts w:ascii="仿宋" w:eastAsia="仿宋" w:hAnsi="仿宋" w:cs="仿宋" w:hint="eastAsia"/>
          <w:sz w:val="28"/>
          <w:lang w:eastAsia="zh-CN"/>
        </w:rPr>
        <w:t>五、螺纹磨床项目建设单位说明</w:t>
      </w:r>
      <w:bookmarkEnd w:id="18"/>
    </w:p>
    <w:p>
      <w:pPr>
        <w:pStyle w:val="Heading2"/>
        <w:rPr>
          <w:rFonts w:ascii="仿宋" w:eastAsia="仿宋" w:hAnsi="仿宋" w:cs="仿宋" w:hint="eastAsia"/>
          <w:lang w:eastAsia="zh-CN"/>
        </w:rPr>
      </w:pPr>
      <w:bookmarkStart w:id="19" w:name="_Toc28028"/>
      <w:r>
        <w:rPr>
          <w:rFonts w:ascii="仿宋" w:eastAsia="仿宋" w:hAnsi="仿宋" w:cs="仿宋" w:hint="eastAsia"/>
          <w:lang w:eastAsia="zh-CN"/>
        </w:rPr>
        <w:t>(一)、螺纹磨床项目承办单位基本情况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5070"/>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https://d.book118.com/786123212235010033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79748D"/>
    <w:rsid w:val="2A7974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2321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2024-01-12T02:41:00Z</dcterms:created>
  <dcterms:modified xsi:type="dcterms:W3CDTF">2024-01-12T02:41:25Z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F33172E6A0ED4612BECE4FEB145EE2B5_11</vt:lpwstr>
  </property>
  <property fmtid="{D5CDD505-2E9C-101B-9397-08002B2CF9AE}" pid="3" name="KSOProductBuildVer">
    <vt:lpwstr>2052-12.1.0.16120</vt:lpwstr>
  </property>
</Properties>
</file>