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2024年施工员之土建施工专业管理实务题库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1、结构设计总说明中不包括（　　　）。</w:t>
        <w:br/>
        <w:t>A.设计的主要依据</w:t>
        <w:br/>
        <w:t>B.活荷载取值</w:t>
        <w:br/>
        <w:t>C.人防工程抗力等级</w:t>
        <w:br/>
        <w:t>D.防火等级</w:t>
        <w:br/>
        <w:br/>
        <w:t xml:space="preserve">【答案】：D </w:t>
      </w:r>
    </w:p>
    <w:p>
      <w:r>
        <w:t>2、施工单位应针对施工现场可能导致火灾发生的施工作业及其他活动，制定消防安全管理制度，编制施工现场防火方案及（　　　）。</w:t>
        <w:br/>
        <w:t>A.施工组织设计</w:t>
        <w:br/>
        <w:t>B.施工专项方案</w:t>
        <w:br/>
        <w:t>C.应急疏散预案</w:t>
        <w:br/>
        <w:t>D.应急演练</w:t>
        <w:br/>
        <w:br/>
        <w:t xml:space="preserve">【答案】：C </w:t>
      </w:r>
    </w:p>
    <w:p>
      <w:r>
        <w:t>3、关于脚手架主节点处搭设的说法，正确的是（　　　）。</w:t>
        <w:br/>
        <w:t>A.必须设置两根横向水平杆</w:t>
        <w:br/>
        <w:t>B.横向水平杆用直角扣件扣接在横向水平杆上</w:t>
        <w:br/>
        <w:t>C.横向水平杆严禁拆除</w:t>
        <w:br/>
        <w:t>D.主节点处两个直角扣件的中心距不应大于200mm</w:t>
        <w:br/>
        <w:br/>
        <w:t xml:space="preserve">【答案】：C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4、自行式起重机的种类不包括（　　　）。</w:t>
        <w:br/>
        <w:t>A.履带式起重机</w:t>
        <w:br/>
        <w:t>B.汽车式起重机</w:t>
        <w:br/>
        <w:t>C.轮胎式起重机</w:t>
        <w:br/>
        <w:t>D.支架式起重机</w:t>
        <w:br/>
        <w:br/>
        <w:t>【答案】：D</w:t>
      </w:r>
      <w:r>
        <w:t xml:space="preserve"> </w:t>
      </w:r>
    </w:p>
    <w:p>
      <w:r>
        <w:t>5、工程项目满足开工条件后，总承包单位应该向监理机构报送的表格是（　　　）。</w:t>
        <w:br/>
        <w:t>A.施工现场质量检查记录表</w:t>
        <w:br/>
        <w:t>B.施工组织设计报审表</w:t>
        <w:br/>
        <w:t>C.工程开工报审表</w:t>
        <w:br/>
        <w:t>D.工程复工报审表</w:t>
        <w:br/>
        <w:br/>
        <w:t xml:space="preserve">【答案】：C </w:t>
      </w:r>
    </w:p>
    <w:p>
      <w:r>
        <w:t>6、地下室墙体防水混凝土一般不应留垂直施工缝，如必须留则留在（　　　）处。</w:t>
        <w:br/>
        <w:t>A.防震缝</w:t>
        <w:br/>
        <w:t>B.后浇带</w:t>
        <w:br/>
        <w:t>C.变形缝</w:t>
        <w:br/>
        <w:t>D.分格缝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</w:p>
    <w:p>
      <w:r>
        <w:t>7、关于钢结构构件生产工艺流程的说法，正确的是（　　　）。</w:t>
        <w:br/>
        <w:t>A.放样、号料、切割下料、平直矫正、边缘及端部加工、滚圆、煨弯、制孔、钢结构组装、焊接、摩擦面的处理、涂装</w:t>
        <w:br/>
        <w:t>B.放样、号料、切割下料、边缘及端部加工、平直矫正、滚圆、煨弯、制孔、钢结构组装、焊接、摩擦面的处理、涂装</w:t>
        <w:br/>
        <w:t>C.放样、号料、切割下料、平直矫正、边缘及端部加工、滚圆、煨弯、钢结构组装、制孔、焊接、摩擦面的处理、涂装</w:t>
        <w:br/>
        <w:t>D.放样、号料、切割下料、平直矫正、边缘及端部加工、制孔、滚圆、煨弯、钢结构组装、焊接、摩擦面的处理、涂装</w:t>
        <w:br/>
        <w:br/>
        <w:t>【答案】：A</w:t>
      </w:r>
      <w:r>
        <w:t xml:space="preserve"> </w:t>
      </w:r>
    </w:p>
    <w:p>
      <w:r>
        <w:t>8、参加专家论证会的专家组成员应当有（　　　）名及以上符合相关专业要求的专家组成。</w:t>
        <w:br/>
        <w:t>A.3</w:t>
        <w:br/>
        <w:t>B.5</w:t>
        <w:br/>
        <w:t>C.6</w:t>
        <w:br/>
        <w:t>D.7</w:t>
        <w:br/>
        <w:br/>
        <w:t xml:space="preserve">【答案】：B </w:t>
      </w:r>
    </w:p>
    <w:p>
      <w:r>
        <w:t>9、该工程在合同第2年的工程预付款为（　　　）万元。</w:t>
        <w:br/>
        <w:t>A.277.50</w:t>
        <w:br/>
        <w:t>B.550</w:t>
        <w:br/>
        <w:t>C.650</w:t>
        <w:br/>
        <w:t>D.1200</w:t>
        <w:br/>
        <w:br/>
        <w:t xml:space="preserve">【答案】：B </w:t>
      </w:r>
    </w:p>
    <w:p>
      <w:r>
        <w:t>10、当土方在挖掘停机面以上时，应选择（　　　）作业方式。</w:t>
        <w:br/>
        <w:t>A.正铲</w:t>
        <w:br/>
        <w:t>B.拉铲</w:t>
        <w:br/>
        <w:t>C.抓铲</w:t>
        <w:br/>
        <w:t>D.反铲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11、施工准备工作是单位工程资源准备的重要内容，其中不包括（　　　）。</w:t>
        <w:br/>
        <w:t>A.材料准备</w:t>
        <w:br/>
        <w:t>B.资金准备</w:t>
        <w:br/>
        <w:t>C.技术准备</w:t>
        <w:br/>
        <w:t>D.机械设备准备</w:t>
        <w:br/>
        <w:br/>
        <w:t>【答案】：B</w:t>
      </w:r>
      <w:r>
        <w:t xml:space="preserve"> </w:t>
      </w:r>
    </w:p>
    <w:p>
      <w:r>
        <w:t>12、混凝土强度的检验，主要是指（　　　）检查。</w:t>
        <w:br/>
        <w:t>A.抗压强度</w:t>
        <w:br/>
        <w:t>B.抗拉强度</w:t>
        <w:br/>
        <w:t>C.抗弯强度</w:t>
        <w:br/>
        <w:t>D.抗剪强度</w:t>
        <w:br/>
        <w:br/>
        <w:t xml:space="preserve">【答案】：A </w:t>
      </w:r>
    </w:p>
    <w:p>
      <w:r>
        <w:t>13、现场质量检查的主要方法不包括（　　　）。</w:t>
        <w:br/>
        <w:t>A.目测法</w:t>
        <w:br/>
        <w:t>B.实测法</w:t>
        <w:br/>
        <w:t>C.经验法</w:t>
        <w:br/>
        <w:t>D.试验法</w:t>
        <w:br/>
        <w:br/>
        <w:t xml:space="preserve">【答案】：C </w:t>
      </w:r>
    </w:p>
    <w:p>
      <w:r>
        <w:t>14、钢结构焊接工程施工质量验收要求，碳素结构钢应在焊缝冷却到环境温度、低合金结构钢应在完成焊接（　　　）h以后，进行焊缝探伤检验。</w:t>
        <w:br/>
        <w:t>A.12</w:t>
        <w:br/>
        <w:t>B.15</w:t>
        <w:br/>
        <w:t>C.20</w:t>
        <w:br/>
        <w:t>D.24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15、建筑工程由于工程质量不合格、质量缺陷，必须进行返修、加固或报废处理，并造成或引发经济损失，当造成的直接经济损失低于（　　　）元时称为工程质量问题。</w:t>
        <w:br/>
        <w:t>A.3000</w:t>
        <w:br/>
        <w:t>B.5000</w:t>
        <w:br/>
        <w:t>C.7000</w:t>
        <w:br/>
        <w:t>D.10000</w:t>
        <w:br/>
        <w:br/>
        <w:t>【答案】：B</w:t>
      </w:r>
      <w:r>
        <w:t xml:space="preserve"> </w:t>
      </w:r>
    </w:p>
    <w:p>
      <w:r>
        <w:t>16、砖墙水平灰缝的砂浆饱满度不应低于（　　　）。</w:t>
        <w:br/>
        <w:t>A.70％</w:t>
        <w:br/>
        <w:t>B.75％</w:t>
        <w:br/>
        <w:t>C.80%</w:t>
        <w:br/>
        <w:t>D.85％</w:t>
        <w:br/>
        <w:br/>
        <w:t xml:space="preserve">【答案】：C </w:t>
      </w:r>
    </w:p>
    <w:p>
      <w:r>
        <w:t>17、工程预付款的起扣点是（　　　）万元。</w:t>
        <w:br/>
        <w:t>A.550</w:t>
        <w:br/>
        <w:t>B.880</w:t>
        <w:br/>
        <w:t>C.1320</w:t>
        <w:br/>
        <w:t>D.2200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>18、在工程建设中自始至终把（　　　）作为对工程质量控制的基本原则。</w:t>
        <w:br/>
        <w:t>A.质量第一</w:t>
        <w:br/>
        <w:t>B.以人为核心</w:t>
        <w:br/>
        <w:t>C.预防为主</w:t>
        <w:br/>
        <w:t>D.科学公正守法</w:t>
        <w:br/>
        <w:br/>
        <w:t xml:space="preserve">【答案】：A </w:t>
      </w:r>
    </w:p>
    <w:p>
      <w:r>
        <w:t>19、关于安全网的使用要求，说法错误的是（　　　）。</w:t>
        <w:br/>
        <w:t>A.禁止随意拆除安全网构件</w:t>
        <w:br/>
        <w:t>B.注意防止摆动碰撞</w:t>
        <w:br/>
        <w:t>C.严禁在网上堆放构件</w:t>
        <w:br/>
        <w:t>D.禁止各种砂浆污染</w:t>
        <w:br/>
        <w:br/>
        <w:t xml:space="preserve">【答案】：B </w:t>
      </w:r>
    </w:p>
    <w:p>
      <w:r>
        <w:t>20、下列不属于施工进度计划的调整方法的是（　　　）。</w:t>
        <w:br/>
        <w:t>A.加强安全教育</w:t>
        <w:br/>
        <w:t>B.增加资源投入</w:t>
        <w:br/>
        <w:t>C.增减工作范围</w:t>
        <w:br/>
        <w:t>D.提高劳动效率</w:t>
        <w:br/>
        <w:br/>
        <w:t xml:space="preserve">【答案】：A </w:t>
      </w:r>
    </w:p>
    <w:p>
      <w:r>
        <w:t>21、土钉支护的施工特点不包括（　　　）。</w:t>
        <w:br/>
        <w:t>A.施工设备较简单</w:t>
        <w:br/>
        <w:t>B.比用挡土桩锚杆施工简便</w:t>
        <w:br/>
        <w:t>C.施工速度较慢</w:t>
        <w:br/>
        <w:t>D.节省工期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22、建筑施工安全用电管理的基本要求规定，施工现场的一切电气线路、用电设备的安装和维护必须由（　　　）负责，并严格执行施工组织设计的规定。</w:t>
        <w:br/>
        <w:t>A.持证电工</w:t>
        <w:br/>
        <w:t>B.施工员</w:t>
        <w:br/>
        <w:t>C.任意电工</w:t>
        <w:br/>
        <w:t>D.安全员</w:t>
        <w:br/>
        <w:br/>
        <w:t>【答案】：A</w:t>
      </w:r>
      <w:r>
        <w:t xml:space="preserve"> </w:t>
      </w:r>
    </w:p>
    <w:p>
      <w:r>
        <w:t>23、在施工现场，忽视安全的行为属于（　　　）。</w:t>
        <w:br/>
        <w:t>A.物的不安全状态</w:t>
        <w:br/>
        <w:t>B.人的不安全行为</w:t>
        <w:br/>
        <w:t>C.管理缺失</w:t>
        <w:br/>
        <w:t>D.玩忽职守</w:t>
        <w:br/>
        <w:br/>
        <w:t xml:space="preserve">【答案】：B </w:t>
      </w:r>
    </w:p>
    <w:p>
      <w:r>
        <w:t>24、根据《建筑工程施工质量验收统一标准》GB50300，分部工程可以按照（　　　）进行划分。</w:t>
        <w:br/>
        <w:t>A.施工工艺、设备类别</w:t>
        <w:br/>
        <w:t>B.楼层、施工段、变形缝</w:t>
        <w:br/>
        <w:t>C.工艺、材料</w:t>
        <w:br/>
        <w:t>D.专业性质、工程部位</w:t>
        <w:br/>
        <w:br/>
        <w:t xml:space="preserve">【答案】：D </w:t>
      </w:r>
    </w:p>
    <w:p>
      <w:r>
        <w:t>25、混凝土搅拌时，常用的投料顺序不包括（　　　）。</w:t>
        <w:br/>
        <w:t>A.一次投料法</w:t>
        <w:br/>
        <w:t>B.水泥裹砂法</w:t>
        <w:br/>
        <w:t>C.二次投料法</w:t>
        <w:br/>
        <w:t>D.三次投料法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26、已浇筑的大体积混凝土基础，其浇筑体表面以内40～100mm位置处的温度与浇筑体表面温度差值不应大于（　　　）℃。</w:t>
        <w:br/>
        <w:t>A.20</w:t>
        <w:br/>
        <w:t>B.25</w:t>
        <w:br/>
        <w:t>C.30</w:t>
        <w:br/>
        <w:t>D.35</w:t>
        <w:br/>
        <w:br/>
        <w:t>【答案】：B</w:t>
      </w:r>
      <w:r>
        <w:t xml:space="preserve"> </w:t>
      </w:r>
    </w:p>
    <w:p>
      <w:r>
        <w:t>27、履带式起重机主要技术性能参数不包括（　　　）。</w:t>
        <w:br/>
        <w:t>A.起重半径</w:t>
        <w:br/>
        <w:t>B.起重量</w:t>
        <w:br/>
        <w:t>C.起重高度</w:t>
        <w:br/>
        <w:t>D.起重力矩</w:t>
        <w:br/>
        <w:br/>
        <w:t xml:space="preserve">【答案】：D </w:t>
      </w:r>
    </w:p>
    <w:p>
      <w:r>
        <w:t>28、在深基坑土方开挖时，应对临时性支护结构进行现场监测，其监测内容不包括（　　　）。</w:t>
        <w:br/>
        <w:t>A.支撑结构水平位移</w:t>
        <w:br/>
        <w:t>B.邻近建筑物沉降</w:t>
        <w:br/>
        <w:t>C.挡土结构竖向位移</w:t>
        <w:br/>
        <w:t>D.挡土结构侧向变形</w:t>
        <w:br/>
        <w:br/>
        <w:t xml:space="preserve">【答案】：C </w:t>
      </w:r>
    </w:p>
    <w:p>
      <w:r>
        <w:t>29、计要求全焊透的一、二级焊缝，应采用（　　　）检查进行内部缺陷的检验。</w:t>
        <w:br/>
        <w:t>A.磁粉探伤</w:t>
        <w:br/>
        <w:t>B.超声波探伤</w:t>
        <w:br/>
        <w:t>C.使用焊缝量规</w:t>
        <w:br/>
        <w:t>D.使用放大镜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30、单层钢结构厂房施工中，屋盖系统安装通常采用（　　　）吊装。</w:t>
        <w:br/>
        <w:t>A.节点综合法</w:t>
        <w:br/>
        <w:t>B.组合作业法</w:t>
        <w:br/>
        <w:t>C.单件流水法</w:t>
        <w:br/>
        <w:t>D.多件流水法</w:t>
        <w:br/>
        <w:br/>
        <w:t>【答案】：A</w:t>
      </w:r>
      <w:r>
        <w:t xml:space="preserve"> </w:t>
      </w:r>
    </w:p>
    <w:p>
      <w:r>
        <w:t>31、钢结构工程的螺栓紧固时，必须从中心开始施拧，同时还要求（　　　）。</w:t>
        <w:br/>
        <w:t>A.不对称施拧</w:t>
        <w:br/>
        <w:t>B.对称施拧</w:t>
        <w:br/>
        <w:t>C.先松后紧施拧</w:t>
        <w:br/>
        <w:t>D.强力一次施拧</w:t>
        <w:br/>
        <w:br/>
        <w:t xml:space="preserve">【答案】：B </w:t>
      </w:r>
    </w:p>
    <w:p>
      <w:r>
        <w:t>32、钢材切割面或剪切面应无（　　　）缺陷。</w:t>
        <w:br/>
        <w:t>A.裂纹</w:t>
        <w:br/>
        <w:t>B.气孔</w:t>
        <w:br/>
        <w:t>C.砂眼</w:t>
        <w:br/>
        <w:t>D.缺棱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>33、某建筑物首层地面相对高程为±0.000m，其绝对高程为46.000m；室外散水相对高程为一0.550m，则该散水绝对高程为（　　　）。</w:t>
        <w:br/>
        <w:t>A.一0.550</w:t>
        <w:br/>
        <w:t>B.45.450</w:t>
        <w:br/>
        <w:t>C.46.000</w:t>
        <w:br/>
        <w:t>D.46.550</w:t>
        <w:br/>
        <w:br/>
        <w:t xml:space="preserve">【答案】：B </w:t>
      </w:r>
    </w:p>
    <w:p>
      <w:r>
        <w:t>34、专项方案如因设计、结构、外部环境等因素发生变化确需修改的，修改后的专项方案应当（　　　）。</w:t>
        <w:br/>
        <w:t>A.可直接实施</w:t>
        <w:br/>
        <w:t>B.经项目总工审批后实施</w:t>
        <w:br/>
        <w:t>C.重新审核</w:t>
        <w:br/>
        <w:t>D.经项目经理审批后实施</w:t>
        <w:br/>
        <w:br/>
        <w:t xml:space="preserve">【答案】：C </w:t>
      </w:r>
    </w:p>
    <w:p>
      <w:r>
        <w:t>35、该工程的工程预付款应该从第（　　　）个月开始扣留。</w:t>
        <w:br/>
        <w:t>A.2</w:t>
        <w:br/>
        <w:t>B.3</w:t>
        <w:br/>
        <w:t>C.4</w:t>
        <w:br/>
        <w:t>D.5</w:t>
        <w:br/>
        <w:br/>
        <w:t xml:space="preserve">【答案】：B </w:t>
      </w:r>
    </w:p>
    <w:p>
      <w:r>
        <w:t>36、吊车梁和吊车桁架的组装检查结果，不应有下挠，检验方法为（）。</w:t>
        <w:br/>
        <w:t>A.构件直立，在两端支承后，由水准仪和钢尺检查</w:t>
        <w:br/>
        <w:t>B.构件平置，由水准仪和钢尺检查</w:t>
        <w:br/>
        <w:t>C.构件直立，在两端支承后，由经纬仪检查</w:t>
        <w:br/>
        <w:t>D.构件平置，由经纬仪和钢尺检查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</w:p>
    <w:p>
      <w:r>
        <w:t>37、（　　　）是施工人员提高文字书写水平的一个“练兵场”也是工程完成后书写工程或技术小结的查考依据，还是今后撰写论文的锻炼基础。</w:t>
        <w:br/>
        <w:t>A.施工文件</w:t>
        <w:br/>
        <w:t>B.施工资料</w:t>
        <w:br/>
        <w:t>C.施工照片</w:t>
        <w:br/>
        <w:t>D.施工日志</w:t>
        <w:br/>
        <w:br/>
        <w:t>【答案】：D</w:t>
      </w:r>
      <w:r>
        <w:t xml:space="preserve"> </w:t>
      </w:r>
    </w:p>
    <w:p>
      <w:r>
        <w:t>38、混凝土自高处倾落时的自由倾落高度不宜超过（　　　）m。</w:t>
        <w:br/>
        <w:t>A.1</w:t>
        <w:br/>
        <w:t>B.2</w:t>
        <w:br/>
        <w:t>C.3</w:t>
        <w:br/>
        <w:t>D.4</w:t>
        <w:br/>
        <w:br/>
        <w:t xml:space="preserve">【答案】：B </w:t>
      </w:r>
    </w:p>
    <w:p>
      <w:r>
        <w:t>39、下列哪一项不是常用的防水混凝土（　　　）。</w:t>
        <w:br/>
        <w:t>A.普通防水混凝土</w:t>
        <w:br/>
        <w:t>B.膨胀水泥防水混凝土</w:t>
        <w:br/>
        <w:t>C.高强防水混凝土</w:t>
        <w:br/>
        <w:t>D.外加剂或掺合料防水混凝土</w:t>
        <w:br/>
        <w:br/>
        <w:t xml:space="preserve">【答案】：C </w:t>
      </w:r>
    </w:p>
    <w:p>
      <w:r>
        <w:t>40、该工程7月份业主应该支付给承包商的工程款为（　　　）万元。</w:t>
        <w:br/>
        <w:t>A.130.10</w:t>
        <w:br/>
        <w:t>B.139.10</w:t>
        <w:br/>
        <w:t>C.144.50</w:t>
        <w:br/>
        <w:t>D.1100.00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41、碳素结构钢和低合金钢在加热矫正时，加热温度不应超过（　　　）℃。</w:t>
        <w:br/>
        <w:t>A.700</w:t>
        <w:br/>
        <w:t>B.800</w:t>
        <w:br/>
        <w:t>C.900</w:t>
        <w:br/>
        <w:t>D.1000</w:t>
        <w:br/>
        <w:br/>
        <w:t>【答案】：C</w:t>
      </w:r>
      <w:r>
        <w:t xml:space="preserve"> </w:t>
      </w:r>
    </w:p>
    <w:p>
      <w:r>
        <w:t>42、该工程的工程预付款是（　　　）万元。</w:t>
        <w:br/>
        <w:t>A.15.00</w:t>
        <w:br/>
        <w:t>B.19.08</w:t>
        <w:br/>
        <w:t>C.20.09</w:t>
        <w:br/>
        <w:t>D.22.32</w:t>
        <w:br/>
        <w:br/>
        <w:t xml:space="preserve">【答案】：B </w:t>
      </w:r>
    </w:p>
    <w:p>
      <w:r>
        <w:t>43、建筑物定位放线时，应在建筑物四角与隔墙两端，基槽开挖边界线以外（　　　）m处设置龙门桩。</w:t>
        <w:br/>
        <w:t>A.1.5～2</w:t>
        <w:br/>
        <w:t>B.2～4</w:t>
        <w:br/>
        <w:t>C.6～8</w:t>
        <w:br/>
        <w:t>D.8～10</w:t>
        <w:br/>
        <w:br/>
        <w:t xml:space="preserve">【答案】：A </w:t>
      </w:r>
    </w:p>
    <w:p>
      <w:r>
        <w:t>44、对质量活动过程中的监督控制属于（　　　）。</w:t>
        <w:br/>
        <w:t>A.事前控制</w:t>
        <w:br/>
        <w:t>B.事中控制</w:t>
        <w:br/>
        <w:t>C.事后控制</w:t>
        <w:br/>
        <w:t>D.事后弥补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45、抗震设防地区的建筑物，不用油毡做基础墙的水平（　　　）。</w:t>
        <w:br/>
        <w:t>A.隔离层</w:t>
        <w:br/>
        <w:t>B.保护层</w:t>
        <w:br/>
        <w:t>C.防潮层</w:t>
        <w:br/>
        <w:t>D.基层</w:t>
        <w:br/>
        <w:br/>
        <w:t>【答案】：C</w:t>
      </w:r>
      <w:r>
        <w:t xml:space="preserve"> </w:t>
      </w:r>
    </w:p>
    <w:p>
      <w:r>
        <w:t>46、关于多层及高层钢结构吊装顺序的说法，正确的是（　　　）。</w:t>
        <w:br/>
        <w:t>A.平面从中间或某一对称节间开始，垂直方向由下至上组成稳定结构，同节柱范围内的横向构件，通常由上向下逐层安装</w:t>
        <w:br/>
        <w:t>B.平面从中间或某一对称节间开始，垂直方向由上至下组成稳定结构，同节柱范围内的横向构件，通常由上向下逐层安装</w:t>
        <w:br/>
        <w:t>C.平面从两边节间开始，垂直方向由下至上组成稳定结构，同节柱范围内的横向构件，通常由下向上逐层安装</w:t>
        <w:br/>
        <w:t>D.平面从两边节间开始，垂直方向由下至上组成稳定结构，同节柱范围内的横向构件，通常由上向下逐层安装</w:t>
        <w:br/>
        <w:br/>
        <w:t xml:space="preserve">【答案】：A </w:t>
      </w:r>
    </w:p>
    <w:p>
      <w:r>
        <w:t>47、施工升降机的防坠安全器应在标定期内使用，标定期限不应超过（　　　）年。</w:t>
        <w:br/>
        <w:t>A.1</w:t>
        <w:br/>
        <w:t>B.2</w:t>
        <w:br/>
        <w:t>C.3</w:t>
        <w:br/>
        <w:t>D.4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48、在混凝土工程施工质量检验批验收记录表中，属于一般项目的是（　　　）。</w:t>
        <w:br/>
        <w:t>A.混凝土原材料每盘称量的偏差符合要求</w:t>
        <w:br/>
        <w:t>B.有抗渗要求的混凝土试件同一工程、同一配合比取样不得少于一次</w:t>
        <w:br/>
        <w:t>C.后浇带的留置位置应按设计要求和施工技术方案确定</w:t>
        <w:br/>
        <w:t>D.结构混凝土的强度等级符合设计要求</w:t>
        <w:br/>
        <w:br/>
        <w:t>【答案】：C</w:t>
      </w:r>
      <w:r>
        <w:t xml:space="preserve"> </w:t>
      </w:r>
    </w:p>
    <w:p>
      <w:r>
        <w:t>49、施工单位对因建设工程施工可能造成损害的毗邻建筑物、构筑物和地下管线等，应当采取（　　　）措施。</w:t>
        <w:br/>
        <w:t>A.防范</w:t>
        <w:br/>
        <w:t>B.安全保护</w:t>
        <w:br/>
        <w:t>C.专项防护</w:t>
        <w:br/>
        <w:t>D.隔离</w:t>
        <w:br/>
        <w:br/>
        <w:t xml:space="preserve">【答案】：C </w:t>
      </w:r>
    </w:p>
    <w:p>
      <w:r>
        <w:t>50、非承重构件（柱、梁侧模）的模板拆除时，其结构强度不得低于（　　　）MPa，且不得损坏棱角。</w:t>
        <w:br/>
        <w:t>A.1</w:t>
        <w:br/>
        <w:t>B.1.2</w:t>
        <w:br/>
        <w:t>C.1.5</w:t>
        <w:br/>
        <w:t>D.2.0</w:t>
        <w:br/>
        <w:br/>
        <w:t xml:space="preserve">【答案】：B </w:t>
      </w:r>
    </w:p>
    <w:p>
      <w:r>
        <w:t>51、框架结构工程划分施工层、施工段的部位，是决定工程（　　　）应考虑的因素。</w:t>
        <w:br/>
        <w:t>A.施工流程</w:t>
        <w:br/>
        <w:t>B.项目班子</w:t>
        <w:br/>
        <w:t>C.项目质量</w:t>
        <w:br/>
        <w:t>D.项目安全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52、钢结构的连接方法不包括（　　　）。</w:t>
        <w:br/>
        <w:t>A.机械连接</w:t>
        <w:br/>
        <w:t>B.焊缝连接</w:t>
        <w:br/>
        <w:t>C.螺栓连接</w:t>
        <w:br/>
        <w:t>D.铆钉连接</w:t>
        <w:br/>
        <w:br/>
        <w:t>【答案】：A</w:t>
      </w:r>
      <w:r>
        <w:t xml:space="preserve"> </w:t>
      </w:r>
    </w:p>
    <w:p>
      <w:r>
        <w:t>53、文明施工应当在（　　　）实施。</w:t>
        <w:br/>
        <w:t>A.土方开挖至主体封顶施工阶段</w:t>
        <w:br/>
        <w:t>B.项目部进场至主体封顶施工阶段</w:t>
        <w:br/>
        <w:t>C.主体及装饰装修阶段</w:t>
        <w:br/>
        <w:t>D.项目部进场至施工结束清场阶段</w:t>
        <w:br/>
        <w:br/>
        <w:t xml:space="preserve">【答案】：D </w:t>
      </w:r>
    </w:p>
    <w:p>
      <w:r>
        <w:t>54、钢筋冷拔时必须进行轧为处理，应先将钢筋的一端穿过模具，为保证夹具能够夹牢，一般要求钢筋穿过模具的长度宜为（　　　）mm。</w:t>
        <w:br/>
        <w:t>A.50、100</w:t>
        <w:br/>
        <w:t>B.100、150</w:t>
        <w:br/>
        <w:t>C.150、200</w:t>
        <w:br/>
        <w:t>D.200、250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>55、根据相关文件规定，下列分部分项工程中需单独编制专项施工方案的是（　　　）。</w:t>
        <w:br/>
        <w:t>A.开挖深度不超过3m的基坑（槽）的土方开挖工程</w:t>
        <w:br/>
        <w:t>B.常规起重设备，单件起吊重量在10kN以下的起重吊装工程</w:t>
        <w:br/>
        <w:t>C.搭设高度24m以下的落地式钢管脚手架工程</w:t>
        <w:br/>
        <w:t>D.开挖深度未超过3m，但地质条件和周边环境复杂的基坑（槽）支护、降水工程</w:t>
        <w:br/>
        <w:br/>
        <w:t xml:space="preserve">【答案】：D </w:t>
      </w:r>
    </w:p>
    <w:p>
      <w:r>
        <w:t>56、砖混结构房屋的层数一般在（　　　）层以下。</w:t>
        <w:br/>
        <w:t>A.3</w:t>
        <w:br/>
        <w:t>B.6</w:t>
        <w:br/>
        <w:t>C.10</w:t>
        <w:br/>
        <w:t>D.12</w:t>
        <w:br/>
        <w:br/>
        <w:t xml:space="preserve">【答案】：B </w:t>
      </w:r>
    </w:p>
    <w:p>
      <w:r>
        <w:t>57、在施工质量管理中，起决定性作用的因素是（　　　）的因素。</w:t>
        <w:br/>
        <w:t>A.人</w:t>
        <w:br/>
        <w:t>B.材料</w:t>
        <w:br/>
        <w:t>C.机械</w:t>
        <w:br/>
        <w:t>D.方法</w:t>
        <w:br/>
        <w:br/>
        <w:t xml:space="preserve">【答案】：A </w:t>
      </w:r>
    </w:p>
    <w:p>
      <w:r>
        <w:t>58、砖基础的水平灰缝厚度和垂直灰缝宽度宜为（　　　）mm左右。</w:t>
        <w:br/>
        <w:t>A.8</w:t>
        <w:br/>
        <w:t>B.9</w:t>
        <w:br/>
        <w:t>C.10</w:t>
        <w:br/>
        <w:t>D.11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59、某住宅工程，建筑面积12300㎡，地上六层，地下两层，筏形基础，框架剪力墙结构。屋面为防水卷材，面积为2000㎡。根据上述资料，回答下列问题：</w:t>
        <w:br/>
        <w:t>A.1</w:t>
        <w:br/>
        <w:t>B.2</w:t>
        <w:br/>
        <w:t>C.3</w:t>
        <w:br/>
        <w:t>D.4</w:t>
        <w:br/>
        <w:br/>
        <w:t>【答案】：C</w:t>
      </w:r>
      <w:r>
        <w:t xml:space="preserve"> </w:t>
      </w:r>
    </w:p>
    <w:p>
      <w:r>
        <w:t>60、毛石基础的扩大部分为阶梯形时，上级阶梯的石块应至少压砌下级阶梯石块的（　　　）。</w:t>
        <w:br/>
        <w:t>A.1/2块</w:t>
        <w:br/>
        <w:t>B.1/3块</w:t>
        <w:br/>
        <w:t>C.3/4块</w:t>
        <w:br/>
        <w:t>D.整块</w:t>
        <w:br/>
        <w:br/>
        <w:t xml:space="preserve">【答案】：A </w:t>
      </w:r>
    </w:p>
    <w:p>
      <w:r>
        <w:t>61、某公司一次性购进一批散装水泥，按要求进行见证取样试验，见证取样每一批量不得超过（　　　）t。</w:t>
        <w:br/>
        <w:t>A.60</w:t>
        <w:br/>
        <w:t>B.100</w:t>
        <w:br/>
        <w:t>C.200</w:t>
        <w:br/>
        <w:t>D.500</w:t>
        <w:br/>
        <w:br/>
        <w:t xml:space="preserve">【答案】：D </w:t>
      </w:r>
    </w:p>
    <w:p>
      <w:r>
        <w:t>62、施工管理目标是单位工程施工部署的重要内容，其目标不包括（　　　）。</w:t>
        <w:br/>
        <w:t>A.质量目标</w:t>
        <w:br/>
        <w:t>B.社会行为目标</w:t>
        <w:br/>
        <w:t>C.工期目标</w:t>
        <w:br/>
        <w:t>D.成本目标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63、通过返修或加固处理仍不能满足安全使用要求的钢结构分部工程（　　　）。</w:t>
        <w:br/>
        <w:t>A.应予以验收</w:t>
        <w:br/>
        <w:t>B.可予以验收</w:t>
        <w:br/>
        <w:t>C.按协商文件进行验收</w:t>
        <w:br/>
        <w:t>D.严禁验收</w:t>
        <w:br/>
        <w:br/>
        <w:t>【答案】：D</w:t>
      </w:r>
      <w:r>
        <w:t xml:space="preserve"> </w:t>
      </w:r>
    </w:p>
    <w:p>
      <w:r>
        <w:t>64、水泥土墙支护结构位移超过设计值较多时，水泥土墙卸载方式是（　　　）。</w:t>
        <w:br/>
        <w:t>A.背后</w:t>
        <w:br/>
        <w:t>B.上部</w:t>
        <w:br/>
        <w:t>C.前部</w:t>
        <w:br/>
        <w:t>D.下部</w:t>
        <w:br/>
        <w:br/>
        <w:t xml:space="preserve">【答案】：A </w:t>
      </w:r>
    </w:p>
    <w:p>
      <w:r>
        <w:t>65、下列哪一项不是流水施工的基本参数（　　　）。</w:t>
        <w:br/>
        <w:t>A.工艺参数</w:t>
        <w:br/>
        <w:t>B.时间参数</w:t>
        <w:br/>
        <w:t>C.结构参数</w:t>
        <w:br/>
        <w:t>D.空间参数</w:t>
        <w:br/>
        <w:br/>
        <w:t xml:space="preserve">【答案】：C </w:t>
      </w:r>
    </w:p>
    <w:p>
      <w:r>
        <w:t>66、下列文件中，相关单位不需要审批或书面回复的是（　　　）。</w:t>
        <w:br/>
        <w:t>A.监理通知单</w:t>
        <w:br/>
        <w:t>B.工程暂停令</w:t>
        <w:br/>
        <w:t>C.监理联系单</w:t>
        <w:br/>
        <w:t>D.工程临时延期报审表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</w:p>
    <w:p>
      <w:r>
        <w:t>67、某住宅工程，建筑面积12300㎡，地上六层，地下两层，筏形基础，框架剪力墙结构。屋面为防水卷材，面积为2000㎡。根据上述资料，回答下列问题：</w:t>
        <w:br/>
        <w:t>A.当屋面宽度大于8m时，架空隔热层应设置通风屋脊</w:t>
        <w:br/>
        <w:t>B.架空隔热层预制混凝土板的强度等级不应低于C20，板内宜加放钢筋网片</w:t>
        <w:br/>
        <w:t>C.蓄水屋面应划分为若干蓄水区，每区的边长不宜大于8m</w:t>
        <w:br/>
        <w:t>D.种植屋面有3％～5％的坡度，采用卷材防水层时，防水层上部应设置细石混凝土保护层</w:t>
        <w:br/>
        <w:br/>
        <w:t>【答案】：B</w:t>
      </w:r>
      <w:r>
        <w:t xml:space="preserve"> </w:t>
      </w:r>
    </w:p>
    <w:p>
      <w:r>
        <w:t>68、（　　　）有必要对工程项目的概况、危险部位和施工技术要求、作业安全注意事项等向作业人员做出详细说明，以保证施工质量和安全生产。</w:t>
        <w:br/>
        <w:t>A.施工单位</w:t>
        <w:br/>
        <w:t>B.建设单位</w:t>
        <w:br/>
        <w:t>C.监理单位</w:t>
        <w:br/>
        <w:t>D.从业人员</w:t>
        <w:br/>
        <w:br/>
        <w:t xml:space="preserve">【答案】：A </w:t>
      </w:r>
    </w:p>
    <w:p>
      <w:r>
        <w:t>69、在混凝土工程施工质量检验批验收记录表中，属于主控项目的是（　　　）。</w:t>
        <w:br/>
        <w:t>A.结构混凝土的强度等级符合设计要求</w:t>
        <w:br/>
        <w:t>B.施工缝的位置应在混凝土浇筑前确定</w:t>
        <w:br/>
        <w:t>C.混凝土施工缝的处理应按技术方案进行</w:t>
        <w:br/>
        <w:t>D.混凝土浇筑完毕后，应按施工技术方案及时进行养护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70、对洞口的防护设施的具体要求有，边长在（　　　）cm以上的洞口，四周应设防护栏杆，洞口下方设安全平网。</w:t>
        <w:br/>
        <w:t>A.100</w:t>
        <w:br/>
        <w:t>B.120</w:t>
        <w:br/>
        <w:t>C.150</w:t>
        <w:br/>
        <w:t>D.200</w:t>
        <w:br/>
        <w:br/>
        <w:t>【答案】：C</w:t>
      </w:r>
      <w:r>
        <w:t xml:space="preserve"> </w:t>
      </w:r>
    </w:p>
    <w:p>
      <w:r>
        <w:t>71、搭设高度（　　　）m及以上的混凝土模板支撑工程属于危险性较大的分部分项工程。</w:t>
        <w:br/>
        <w:t>A.3</w:t>
        <w:br/>
        <w:t>B.4</w:t>
        <w:br/>
        <w:t>C.5</w:t>
        <w:br/>
        <w:t>D.6</w:t>
        <w:br/>
        <w:br/>
        <w:t xml:space="preserve">【答案】：C </w:t>
      </w:r>
    </w:p>
    <w:p>
      <w:r>
        <w:t>72、采用建筑基线开展施工平面控制测量主要适用于（　　　）。</w:t>
        <w:br/>
        <w:t>A.大型建筑场地</w:t>
        <w:br/>
        <w:t>B.建筑方格网</w:t>
        <w:br/>
        <w:t>C.三角网</w:t>
        <w:br/>
        <w:t>D.总平面布置比较简单的小型场地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  <w:r>
        <w:t>73、采用刷涂法进行钢结构构件防腐涂装时，施涂顺序一般为（　　　）。</w:t>
        <w:br/>
        <w:t>A.先上后下，先难后易</w:t>
        <w:br/>
        <w:t>B.先上后下，先易后难</w:t>
        <w:br/>
        <w:t>C.先下后上，先难后易</w:t>
        <w:br/>
        <w:t>D.先下后上，先易后难</w:t>
        <w:br/>
        <w:br/>
        <w:t xml:space="preserve">【答案】：A </w:t>
      </w:r>
    </w:p>
    <w:p>
      <w:r>
        <w:t>74、建筑物定位放线时，如果施工场地已有建筑方格网或建筑基线，可直接采用）进行定位。</w:t>
        <w:br/>
        <w:t>A.角度交会法</w:t>
        <w:br/>
        <w:t>B.极坐标法</w:t>
        <w:br/>
        <w:t>C.直角坐标法</w:t>
        <w:br/>
        <w:t>D.距离交会法</w:t>
        <w:br/>
        <w:br/>
        <w:t xml:space="preserve">【答案】：C </w:t>
      </w:r>
    </w:p>
    <w:p>
      <w:r>
        <w:t>75、当屋面坡度为2％时，高聚物改性沥青防水卷材宜（　　　）铺贴。</w:t>
        <w:br/>
        <w:t>A.垂直于屋脊</w:t>
        <w:br/>
        <w:t>B.平行于屋脊</w:t>
        <w:br/>
        <w:t>C.与屋脊呈45°角</w:t>
        <w:br/>
        <w:t>D.下层平行于屋脊，上层垂直于屋脊</w:t>
        <w:br/>
        <w:br/>
        <w:t xml:space="preserve">【答案】：B </w:t>
      </w:r>
    </w:p>
    <w:p>
      <w:r>
        <w:t>76、钢柱校正工作不包括（　　　）。</w:t>
        <w:br/>
        <w:t>A.柱基标高调整</w:t>
        <w:br/>
        <w:t>B.对准纵横十字线</w:t>
        <w:br/>
        <w:t>C.柱身垂直度</w:t>
        <w:br/>
        <w:t>D.柱身高度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  <w:r>
        <w:t>77、（一）某工程业主通过工程量清单招标确定某投标人为中标人，双方签订的承包合同包括分项工程清单工程量和投标综合单价，工期为5个月。有关合同价款的条款如下：(l)采用单价合同，其中分项工程项目费用为33万元，暂列金额为5．7万元；(2)规费费率为6．62%，税金率为3．4526%；(3)措施项目费为8万元；(4)工程预付款为合同价（扣除暂列金额）的20%。</w:t>
      </w:r>
    </w:p>
    <w:p>
      <w:r>
        <w:t xml:space="preserve"> 请根据上述材料，回答下列问题：</w:t>
        <w:br/>
        <w:t>A.施工机具使用费</w:t>
        <w:br/>
        <w:t>B.材料费</w:t>
        <w:br/>
        <w:t>C.规费</w:t>
        <w:br/>
        <w:t>D.人工费</w:t>
        <w:br/>
        <w:br/>
        <w:t>【答案】：C</w:t>
      </w:r>
      <w:r>
        <w:t xml:space="preserve"> </w:t>
      </w:r>
    </w:p>
    <w:p>
      <w:r>
        <w:t>78、现浇混凝土结构中，楼板的跨度为1.8m，混凝土强度必须达到（　　　）时方可拆楼板底模。</w:t>
        <w:br/>
        <w:t>A.50％</w:t>
        <w:br/>
        <w:t>B.75％</w:t>
        <w:br/>
        <w:t>C.85％</w:t>
        <w:br/>
        <w:t>D.100％</w:t>
        <w:br/>
        <w:br/>
        <w:t xml:space="preserve">【答案】：A </w:t>
      </w:r>
    </w:p>
    <w:p>
      <w:r>
        <w:t>79、对因降低安全生产条件导致事故发生的施工单位，有关部门可依法对其处以（　　　）的处罚。</w:t>
        <w:br/>
        <w:t>A.罚款</w:t>
        <w:br/>
        <w:t>B.暂扣或吊销安全生产许可证</w:t>
        <w:br/>
        <w:t>C.停业整顿</w:t>
        <w:br/>
        <w:t>D.吊销营业执照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</w:p>
    <w:p>
      <w:r>
        <w:t>80、工程施工质量控制时，事中控制的关键是坚持质量标准，控制的重点不包括（　　　）。</w:t>
        <w:br/>
        <w:t>A.工序质量</w:t>
        <w:br/>
        <w:t>B.工作质量</w:t>
        <w:br/>
        <w:t>C.质量控制点的控制</w:t>
        <w:br/>
        <w:t>D.监督控制</w:t>
        <w:br/>
        <w:br/>
        <w:t>【答案】：D</w:t>
      </w:r>
      <w:r>
        <w:t xml:space="preserve"> </w:t>
      </w:r>
    </w:p>
    <w:p>
      <w:r>
        <w:t>81、我国现行工程变更价款的确定方法不包括（　　　）。</w:t>
        <w:br/>
        <w:t>A.合同中已有适用于变更工程的价格，按合同已有的价格变更合同价款</w:t>
        <w:br/>
        <w:t>B.合同中只有类似于变更工程的价格，可以参照类似价格变更合同价款</w:t>
        <w:br/>
        <w:t>C.合同中没有适用或类似于变更工程的价格，由承包人提出适当的变更价格，经工程师确认后执行</w:t>
        <w:br/>
        <w:t>D.FIIC.施工合同条件下工程变更的估价</w:t>
        <w:br/>
        <w:br/>
        <w:t xml:space="preserve">【答案】：D </w:t>
      </w:r>
    </w:p>
    <w:p>
      <w:r>
        <w:t>82、在铺贴卷材防水层时应采用搭接方法，各层卷材长边和短边搭接的最短宽度分别不应小于（　　　）mm。</w:t>
        <w:br/>
        <w:t>A.70，100</w:t>
        <w:br/>
        <w:t>B.70，80</w:t>
        <w:br/>
        <w:t>C.60，100</w:t>
        <w:br/>
        <w:t>D.100，70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  <w:r>
        <w:t>83、分析进度计划偏差影响时，若工作的进度偏差大于该工作的总时差，则此偏差（　　　）。</w:t>
        <w:br/>
        <w:t>A.对后续工作和总工期都有影响</w:t>
        <w:br/>
        <w:t>B.对后续工作有影响，对总工期无影响</w:t>
        <w:br/>
        <w:t>C.对后续工作无影响，对总工期有影响</w:t>
        <w:br/>
        <w:t>D.对后续工作和总工期都无影响</w:t>
        <w:br/>
        <w:br/>
        <w:t xml:space="preserve">【答案】：A </w:t>
      </w:r>
    </w:p>
    <w:p>
      <w:r>
        <w:t>84、等步距异节拍流水施工的特征不包括（　　　）。</w:t>
        <w:br/>
        <w:t>A.同一施工过程流水节拍相等，不同施工过程流水节拍等于其中最小流水节拍的整数倍</w:t>
        <w:br/>
        <w:t>B.流水步距彼此相等，且等于最小流水节拍值</w:t>
        <w:br/>
        <w:t>C.施工队组数大于施工过程数</w:t>
        <w:br/>
        <w:t>D.施工班组数等于施工过程数</w:t>
        <w:br/>
        <w:br/>
        <w:t xml:space="preserve">【答案】：D </w:t>
      </w:r>
    </w:p>
    <w:p>
      <w:r>
        <w:t>85、事故性质类别可分为三类，其中不包括（　　　）。</w:t>
        <w:br/>
        <w:t>A.责任事故</w:t>
        <w:br/>
        <w:t>B.非责任事故</w:t>
        <w:br/>
        <w:t>C.破坏性事故</w:t>
        <w:br/>
        <w:t>D.死亡事故</w:t>
        <w:br/>
        <w:br/>
        <w:t xml:space="preserve">【答案】：D </w:t>
      </w:r>
    </w:p>
    <w:p>
      <w:r>
        <w:t>86、根据《生产安全事故报告和调查处理条例》规定：造成10人以上30人以下死亡，或者50人以上100人以下重伤，或者5000元以上1亿元以下直接经济损失的事故属于（　　　）。</w:t>
        <w:br/>
        <w:t>A.重伤事故</w:t>
        <w:br/>
        <w:t>B.较大事故</w:t>
        <w:br/>
        <w:t>C.重大事故</w:t>
        <w:br/>
        <w:t>D.死亡事故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87、划分施工段的基本原则是各施工段的劳动量（或工程量）要大致相等，相差宜在（　　　）以内。</w:t>
        <w:br/>
        <w:t>A.10%</w:t>
        <w:br/>
        <w:t>B.15%</w:t>
        <w:br/>
        <w:t>C.20%</w:t>
        <w:br/>
        <w:t>D.25%</w:t>
        <w:br/>
        <w:br/>
        <w:t>【答案】：B</w:t>
      </w:r>
      <w:r>
        <w:t xml:space="preserve"> </w:t>
      </w:r>
    </w:p>
    <w:p>
      <w:r>
        <w:t>88、关于危险源的定义，说法正确的是（　　　）。</w:t>
        <w:br/>
        <w:t>A.可能导致人身伤害或疾病、财产损失、工作环境破坏或这些情况组合的危险因素。</w:t>
        <w:br/>
        <w:t>B.火灾、水灾等各种可能伤害人身或使环境遭受破坏的因素</w:t>
        <w:br/>
        <w:t>C.除直接自然灾害外的一切对人身体有伤害的一切有害因素</w:t>
        <w:br/>
        <w:t>D.一种危害物品，这种物品可能导致人身破坏或疾病</w:t>
        <w:br/>
        <w:br/>
        <w:t xml:space="preserve">【答案】：A </w:t>
      </w:r>
    </w:p>
    <w:p>
      <w:r>
        <w:t>89、当从业人员发现直接危及人身安全的紧急情况时，有权停止作业或在采取可能的应急措施后撤离作业场所，这里的权是指（　　　）。</w:t>
        <w:br/>
        <w:t>A.拒绝权</w:t>
        <w:br/>
        <w:t>B.批评权和检举、控告权</w:t>
        <w:br/>
        <w:t>C.紧急撤离权</w:t>
        <w:br/>
        <w:t>D.自我保护权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90、某基础工程划分4个施工过程（挖基槽、垫层施工、混凝土浇筑、回填土），每个施工过程分为5个施工段，流水节拍均为3d，要求在混凝土浇筑2d后才能进行回填土施工，该工程的流水施工工期为（　　　）d。</w:t>
        <w:br/>
        <w:t>A.39</w:t>
        <w:br/>
        <w:t>B.29</w:t>
        <w:br/>
        <w:t>C.26</w:t>
        <w:br/>
        <w:t>D.14</w:t>
        <w:br/>
        <w:br/>
        <w:t>【答案】：C</w:t>
      </w:r>
      <w:r>
        <w:t xml:space="preserve"> </w:t>
      </w:r>
    </w:p>
    <w:p>
      <w:r>
        <w:t>91、在施工合同履行期间由不可抗力造成的损失费用，下列应由承包人承担的是（　　　）。</w:t>
        <w:br/>
        <w:t>A.发包人的工地资产</w:t>
        <w:br/>
        <w:t>B.因工程损害导致承包人人员伤亡</w:t>
        <w:br/>
        <w:t>C.工程清理、修复费用</w:t>
        <w:br/>
        <w:t>D.发包人要求赶工的赶工费用</w:t>
        <w:br/>
        <w:br/>
        <w:t xml:space="preserve">【答案】：B </w:t>
      </w:r>
    </w:p>
    <w:p>
      <w:r>
        <w:t>92、下列属于施工日志基本内容的是（　　　）。</w:t>
        <w:br/>
        <w:t>A.隐蔽工程验收情况</w:t>
        <w:br/>
        <w:t>B.质量检查情况</w:t>
        <w:br/>
        <w:t>C.施工部位</w:t>
        <w:br/>
        <w:t>D.安全检查情况</w:t>
        <w:br/>
        <w:br/>
        <w:t xml:space="preserve">【答案】：C </w:t>
      </w:r>
    </w:p>
    <w:p>
      <w:r>
        <w:t>93、下列安全事故的主要诱因中，属于人的不安全行为的是（　　　）。</w:t>
        <w:br/>
        <w:t>A.防护用品不符合要求</w:t>
        <w:br/>
        <w:t>B.作业场地杂乱</w:t>
        <w:br/>
        <w:t>C.劳动组织不合理</w:t>
        <w:br/>
        <w:t>D.在危险作业时接听手机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94、下列关于挖土机的挖土特点说法错误的是（　　　）。</w:t>
        <w:br/>
        <w:t>A.正铲挖土机的挖土特点是：“前进向上，强制切土”</w:t>
        <w:br/>
        <w:t>B.反铲挖土机的挖土特点是：“后退向下，强制切土”</w:t>
        <w:br/>
        <w:t>C.拉铲挖土机的挖土特点是：“前进向上，自重切土”</w:t>
        <w:br/>
        <w:t>D.抓铲挖土机的挖土特点是：“直上直下，自重切土”</w:t>
        <w:br/>
        <w:br/>
        <w:t>【答案】：C</w:t>
      </w:r>
      <w:r>
        <w:t xml:space="preserve"> </w:t>
      </w:r>
    </w:p>
    <w:p>
      <w:r>
        <w:t>95、组织流水施工时，由建筑材料或现浇构件工艺性质决定的间歇时间称为（　　　）。</w:t>
        <w:br/>
        <w:t>A.客观间歇</w:t>
        <w:br/>
        <w:t>B.技术间歇</w:t>
        <w:br/>
        <w:t>C.组织间歇</w:t>
        <w:br/>
        <w:t>D.强制间歇</w:t>
        <w:br/>
        <w:br/>
        <w:t xml:space="preserve">【答案】：B </w:t>
      </w:r>
    </w:p>
    <w:p>
      <w:r>
        <w:t>96、（　　　）m以上脚手架或设置的挑架，大型混凝土模板工程，还应进行架体和模板承重强度、荷载计算，以保证施工过程中的安全。</w:t>
        <w:br/>
        <w:t>A.20</w:t>
        <w:br/>
        <w:t>B.25</w:t>
        <w:br/>
        <w:t>C.30</w:t>
        <w:br/>
        <w:t>D.40</w:t>
        <w:br/>
        <w:br/>
        <w:t xml:space="preserve">【答案】：C </w:t>
      </w:r>
    </w:p>
    <w:p>
      <w:r>
        <w:t>97、敷设垂直向上的混凝土输送管道时，垂直管道和泵之间的正确连接方法是（　　　）。</w:t>
        <w:br/>
        <w:t>A.可以直接连接</w:t>
        <w:br/>
        <w:t>B.通过一节水平管连接</w:t>
        <w:br/>
        <w:t>C.通过一节软管连接</w:t>
        <w:br/>
        <w:t>D.水平管并加装逆止阀连接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</w:p>
    <w:p>
      <w:r>
        <w:t>98、该工程的预付款为（　　　）万元。</w:t>
        <w:br/>
        <w:t>A.10.80</w:t>
        <w:br/>
        <w:t>B.11.77</w:t>
        <w:br/>
        <w:t>C.11.88</w:t>
        <w:br/>
        <w:t>D.13.02</w:t>
        <w:br/>
        <w:br/>
        <w:t>【答案】：B</w:t>
      </w:r>
      <w:r>
        <w:t xml:space="preserve"> </w:t>
      </w:r>
    </w:p>
    <w:p>
      <w:r>
        <w:t>99、施工升降机地基、基础应满足（　　　）要求。</w:t>
        <w:br/>
        <w:t>A.实际使用</w:t>
        <w:br/>
        <w:t>B.使用说明书</w:t>
        <w:br/>
        <w:t>C.施工单位</w:t>
        <w:br/>
        <w:t>D.监理单位</w:t>
        <w:br/>
        <w:br/>
        <w:t xml:space="preserve">【答案】：B </w:t>
      </w:r>
    </w:p>
    <w:p>
      <w:r>
        <w:t>100、关于钢结构工程防腐涂层的施工流程工艺，说法正确的是（　　　）。</w:t>
        <w:br/>
        <w:t>A.基面处理→中间漆涂装→底漆涂装→面漆涂装→检查验收</w:t>
        <w:br/>
        <w:t>B.基面处理→底漆涂装→中间漆涂装→面漆涂装→检查验收</w:t>
        <w:br/>
        <w:t>C.底漆涂装→基面处理→中间漆涂装→面漆涂装→检查验收</w:t>
        <w:br/>
        <w:t>D.底漆涂装→中间漆涂装→面漆涂装→基面处理→检查验收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  <w:r>
        <w:t>101、质量控制文件主要用以表述保证和提高项目质量的文件，不包括与项目质量有关的（　　　）。</w:t>
        <w:br/>
        <w:t>A.施工文件</w:t>
        <w:br/>
        <w:t>B.设计文件</w:t>
        <w:br/>
        <w:t>C.工艺文件</w:t>
        <w:br/>
        <w:t>D.研究试验文件</w:t>
        <w:br/>
        <w:br/>
        <w:t xml:space="preserve">【答案】：A </w:t>
      </w:r>
    </w:p>
    <w:p>
      <w:r>
        <w:t>102、箱形基础当基础长度超过（　　　）m时，为防止出现温度收缩裂缝，一般应设置贯通后浇带。</w:t>
        <w:br/>
        <w:t>A.10</w:t>
        <w:br/>
        <w:t>B.20</w:t>
        <w:br/>
        <w:t>C.30</w:t>
        <w:br/>
        <w:t>D.40</w:t>
        <w:br/>
        <w:br/>
        <w:t xml:space="preserve">【答案】：D </w:t>
      </w:r>
    </w:p>
    <w:p>
      <w:r>
        <w:t>103、该工程预计合同价为（　　　）万元。</w:t>
        <w:br/>
        <w:t>A.130.60</w:t>
        <w:br/>
        <w:t>B.135.05</w:t>
        <w:br/>
        <w:t>C.139.56</w:t>
        <w:br/>
        <w:t>D.144.32</w:t>
        <w:br/>
        <w:br/>
        <w:t xml:space="preserve">【答案】：D </w:t>
      </w:r>
    </w:p>
    <w:p>
      <w:r>
        <w:t>104、不需要在地基验槽记录表中签字的单位是（　　　）。</w:t>
        <w:br/>
        <w:t>A.勘察单位</w:t>
        <w:br/>
        <w:t>B.设计单位</w:t>
        <w:br/>
        <w:t>C.建设单位</w:t>
        <w:br/>
        <w:t>D.质量监督站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  <w:r>
        <w:t>105、确定施工顺序的基本要求不包括（　　　）。</w:t>
        <w:br/>
        <w:t>A.必须符合施工工艺的要求</w:t>
        <w:br/>
        <w:t>B.必须与施工方法协调一致</w:t>
        <w:br/>
        <w:t>C.必须考虑当地的气候条件</w:t>
        <w:br/>
        <w:t>D.必须考虑文明施工的要求</w:t>
        <w:br/>
        <w:br/>
        <w:t xml:space="preserve">【答案】：D </w:t>
      </w:r>
    </w:p>
    <w:p>
      <w:r>
        <w:t>106、关于工期延误期间合同价款调整的特殊处理，说法正确的是（　　　）。</w:t>
        <w:br/>
        <w:t>A.承包人原因引起的工期延误.期间法律法规发生变化.合同价款给予调整</w:t>
        <w:br/>
        <w:t>B.承包人原因引起的工期延误.期间法律法规发生变化.合同价款增加的.价款不予调整</w:t>
        <w:br/>
        <w:t>C.承包人原因引起的工期延误.期间法律法规发生变化.合同价款减少的.价款不予调整</w:t>
        <w:br/>
        <w:t>D.承包人原因引起的工期延误.期间法律法规发生变化.无论合同价款增加或减少.价款均不予调整</w:t>
        <w:br/>
        <w:br/>
        <w:t xml:space="preserve">【答案】：B </w:t>
      </w:r>
    </w:p>
    <w:p>
      <w:r>
        <w:t>107、关于建筑工程质量不符合要求的处理，以下说法错误的是（　　　）。</w:t>
        <w:br/>
        <w:t>A.经返工重做或更换器具、设备的检验批，应重新进行验收</w:t>
        <w:br/>
        <w:t>B.经有资质的检测单位检测鉴定能够达到设计要求的检验批，应予以验收</w:t>
        <w:br/>
        <w:t>C.经返修或加固处理的分项、分部工程，虽然改变外形尺寸但仍能满足安全使用要求，可按技术处理方案和协商文件进行验收</w:t>
        <w:br/>
        <w:t>D.经有资质的检测单位检测鉴定达不到设计要求，但经原设计单位核算认可能够满足结构安全和使用功能的检验批，不能予以验收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</w:p>
    <w:p>
      <w:r>
        <w:t>108、某工程项目为等节奏流水，且施工段数m=2，流水节拍t=4，则流水步距K（　　　）。</w:t>
        <w:br/>
        <w:t>A.2</w:t>
        <w:br/>
        <w:t>B.4</w:t>
        <w:br/>
        <w:t>C.6</w:t>
        <w:br/>
        <w:t>D.8</w:t>
        <w:br/>
        <w:br/>
        <w:t>【答案】：B</w:t>
      </w:r>
      <w:r>
        <w:t xml:space="preserve"> </w:t>
      </w:r>
    </w:p>
    <w:p>
      <w:r>
        <w:t>109、牛腿顶面和柱顶面的实际标高应与设计标高一致，其允许偏差为（　　　）mm。</w:t>
        <w:br/>
        <w:t>A.±5</w:t>
        <w:br/>
        <w:t>B.±8</w:t>
        <w:br/>
        <w:t>C.±（5～8）</w:t>
        <w:br/>
        <w:t>D.士10</w:t>
        <w:br/>
        <w:br/>
        <w:t xml:space="preserve">【答案】：C </w:t>
      </w:r>
    </w:p>
    <w:p>
      <w:r>
        <w:t>110、分部工程应由（　　　）组织施工单位项目负责人和技术、质量负责人等进行验收。</w:t>
        <w:br/>
        <w:t>A.建设单位项目技术负责人</w:t>
        <w:br/>
        <w:t>B.建设单位项目负责人</w:t>
        <w:br/>
        <w:t>C.施工单位项目技术负责人</w:t>
        <w:br/>
        <w:t>D.施工单位项目负责人</w:t>
        <w:br/>
        <w:br/>
        <w:t xml:space="preserve">【答案】：B </w:t>
      </w:r>
    </w:p>
    <w:p>
      <w:r>
        <w:t>111、专项工程施工方案技术交底应由项目专业技术负责人负责，根据（　　　）对专业工长进行交底。</w:t>
        <w:br/>
        <w:t>A.方案质量管理计划</w:t>
        <w:br/>
        <w:t>B.施工组织设计</w:t>
        <w:br/>
        <w:t>C.专项施工方案</w:t>
        <w:br/>
        <w:t>D.安全施工组织设计</w:t>
        <w:br/>
        <w:br/>
        <w:t xml:space="preserve">【答案】：C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https://d.book118.com/786145240033010102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1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78614524003301010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49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