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移动式中转站项目计划设计方案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35" w:history="1">
        <w:r>
          <w:rPr>
            <w:rFonts w:ascii="仿宋" w:eastAsia="仿宋" w:hAnsi="仿宋" w:cs="仿宋" w:hint="eastAsia"/>
            <w:lang w:eastAsia="zh-CN"/>
          </w:rPr>
          <w:t>序言</w:t>
        </w:r>
        <w:r>
          <w:tab/>
        </w:r>
        <w:r>
          <w:fldChar w:fldCharType="begin"/>
        </w:r>
        <w:r>
          <w:instrText xml:space="preserve"> PAGEREF _Toc19835 \h </w:instrText>
        </w:r>
        <w:r>
          <w:fldChar w:fldCharType="separate"/>
        </w:r>
        <w:r>
          <w:t>3</w:t>
        </w:r>
        <w:r>
          <w:fldChar w:fldCharType="end"/>
        </w:r>
      </w:hyperlink>
    </w:p>
    <w:p>
      <w:pPr>
        <w:pStyle w:val="TOC1"/>
        <w:tabs>
          <w:tab w:val="right" w:leader="dot" w:pos="8306"/>
        </w:tabs>
      </w:pPr>
      <w:hyperlink w:anchor="_Toc9013" w:history="1">
        <w:r>
          <w:rPr>
            <w:rFonts w:ascii="仿宋" w:eastAsia="仿宋" w:hAnsi="仿宋" w:cs="仿宋" w:hint="eastAsia"/>
            <w:lang w:eastAsia="zh-CN"/>
          </w:rPr>
          <w:t>一、产品规划分析</w:t>
        </w:r>
        <w:r>
          <w:tab/>
        </w:r>
        <w:r>
          <w:fldChar w:fldCharType="begin"/>
        </w:r>
        <w:r>
          <w:instrText xml:space="preserve"> PAGEREF _Toc9013 \h </w:instrText>
        </w:r>
        <w:r>
          <w:fldChar w:fldCharType="separate"/>
        </w:r>
        <w:r>
          <w:t>3</w:t>
        </w:r>
        <w:r>
          <w:fldChar w:fldCharType="end"/>
        </w:r>
      </w:hyperlink>
    </w:p>
    <w:p>
      <w:pPr>
        <w:pStyle w:val="TOC2"/>
        <w:tabs>
          <w:tab w:val="right" w:leader="dot" w:pos="8306"/>
        </w:tabs>
      </w:pPr>
      <w:hyperlink w:anchor="_Toc756" w:history="1">
        <w:r>
          <w:rPr>
            <w:rFonts w:ascii="仿宋" w:eastAsia="仿宋" w:hAnsi="仿宋" w:cs="仿宋" w:hint="eastAsia"/>
            <w:lang w:eastAsia="zh-CN"/>
          </w:rPr>
          <w:t>(一)、产品规划</w:t>
        </w:r>
        <w:r>
          <w:tab/>
        </w:r>
        <w:r>
          <w:fldChar w:fldCharType="begin"/>
        </w:r>
        <w:r>
          <w:instrText xml:space="preserve"> PAGEREF _Toc756 \h </w:instrText>
        </w:r>
        <w:r>
          <w:fldChar w:fldCharType="separate"/>
        </w:r>
        <w:r>
          <w:t>3</w:t>
        </w:r>
        <w:r>
          <w:fldChar w:fldCharType="end"/>
        </w:r>
      </w:hyperlink>
    </w:p>
    <w:p>
      <w:pPr>
        <w:pStyle w:val="TOC2"/>
        <w:tabs>
          <w:tab w:val="right" w:leader="dot" w:pos="8306"/>
        </w:tabs>
      </w:pPr>
      <w:hyperlink w:anchor="_Toc26915" w:history="1">
        <w:r>
          <w:rPr>
            <w:rFonts w:ascii="仿宋" w:eastAsia="仿宋" w:hAnsi="仿宋" w:cs="仿宋" w:hint="eastAsia"/>
            <w:lang w:eastAsia="zh-CN"/>
          </w:rPr>
          <w:t>(二)、建设规模</w:t>
        </w:r>
        <w:r>
          <w:tab/>
        </w:r>
        <w:r>
          <w:fldChar w:fldCharType="begin"/>
        </w:r>
        <w:r>
          <w:instrText xml:space="preserve"> PAGEREF _Toc26915 \h </w:instrText>
        </w:r>
        <w:r>
          <w:fldChar w:fldCharType="separate"/>
        </w:r>
        <w:r>
          <w:t>4</w:t>
        </w:r>
        <w:r>
          <w:fldChar w:fldCharType="end"/>
        </w:r>
      </w:hyperlink>
    </w:p>
    <w:p>
      <w:pPr>
        <w:pStyle w:val="TOC1"/>
        <w:tabs>
          <w:tab w:val="right" w:leader="dot" w:pos="8306"/>
        </w:tabs>
      </w:pPr>
      <w:hyperlink w:anchor="_Toc28101" w:history="1">
        <w:r>
          <w:rPr>
            <w:rFonts w:ascii="仿宋" w:eastAsia="仿宋" w:hAnsi="仿宋" w:cs="仿宋" w:hint="eastAsia"/>
            <w:lang w:eastAsia="zh-CN"/>
          </w:rPr>
          <w:t>二、移动式中转站项目可持续发展</w:t>
        </w:r>
        <w:r>
          <w:tab/>
        </w:r>
        <w:r>
          <w:fldChar w:fldCharType="begin"/>
        </w:r>
        <w:r>
          <w:instrText xml:space="preserve"> PAGEREF _Toc28101 \h </w:instrText>
        </w:r>
        <w:r>
          <w:fldChar w:fldCharType="separate"/>
        </w:r>
        <w:r>
          <w:t>5</w:t>
        </w:r>
        <w:r>
          <w:fldChar w:fldCharType="end"/>
        </w:r>
      </w:hyperlink>
    </w:p>
    <w:p>
      <w:pPr>
        <w:pStyle w:val="TOC2"/>
        <w:tabs>
          <w:tab w:val="right" w:leader="dot" w:pos="8306"/>
        </w:tabs>
      </w:pPr>
      <w:hyperlink w:anchor="_Toc9218" w:history="1">
        <w:r>
          <w:rPr>
            <w:rFonts w:ascii="仿宋" w:eastAsia="仿宋" w:hAnsi="仿宋" w:cs="仿宋" w:hint="eastAsia"/>
            <w:lang w:eastAsia="zh-CN"/>
          </w:rPr>
          <w:t>(一)、可持续战略与实践</w:t>
        </w:r>
        <w:r>
          <w:tab/>
        </w:r>
        <w:r>
          <w:fldChar w:fldCharType="begin"/>
        </w:r>
        <w:r>
          <w:instrText xml:space="preserve"> PAGEREF _Toc9218 \h </w:instrText>
        </w:r>
        <w:r>
          <w:fldChar w:fldCharType="separate"/>
        </w:r>
        <w:r>
          <w:t>5</w:t>
        </w:r>
        <w:r>
          <w:fldChar w:fldCharType="end"/>
        </w:r>
      </w:hyperlink>
    </w:p>
    <w:p>
      <w:pPr>
        <w:pStyle w:val="TOC2"/>
        <w:tabs>
          <w:tab w:val="right" w:leader="dot" w:pos="8306"/>
        </w:tabs>
      </w:pPr>
      <w:hyperlink w:anchor="_Toc14287" w:history="1">
        <w:r>
          <w:rPr>
            <w:rFonts w:ascii="仿宋" w:eastAsia="仿宋" w:hAnsi="仿宋" w:cs="仿宋" w:hint="eastAsia"/>
            <w:lang w:eastAsia="zh-CN"/>
          </w:rPr>
          <w:t>(二)、环保与社会责任</w:t>
        </w:r>
        <w:r>
          <w:tab/>
        </w:r>
        <w:r>
          <w:fldChar w:fldCharType="begin"/>
        </w:r>
        <w:r>
          <w:instrText xml:space="preserve"> PAGEREF _Toc14287 \h </w:instrText>
        </w:r>
        <w:r>
          <w:fldChar w:fldCharType="separate"/>
        </w:r>
        <w:r>
          <w:t>6</w:t>
        </w:r>
        <w:r>
          <w:fldChar w:fldCharType="end"/>
        </w:r>
      </w:hyperlink>
    </w:p>
    <w:p>
      <w:pPr>
        <w:pStyle w:val="TOC1"/>
        <w:tabs>
          <w:tab w:val="right" w:leader="dot" w:pos="8306"/>
        </w:tabs>
      </w:pPr>
      <w:hyperlink w:anchor="_Toc4107" w:history="1">
        <w:r>
          <w:rPr>
            <w:rFonts w:ascii="仿宋" w:eastAsia="仿宋" w:hAnsi="仿宋" w:cs="仿宋" w:hint="eastAsia"/>
            <w:lang w:eastAsia="zh-CN"/>
          </w:rPr>
          <w:t>三、移动式中转站项目概论</w:t>
        </w:r>
        <w:r>
          <w:tab/>
        </w:r>
        <w:r>
          <w:fldChar w:fldCharType="begin"/>
        </w:r>
        <w:r>
          <w:instrText xml:space="preserve"> PAGEREF _Toc4107 \h </w:instrText>
        </w:r>
        <w:r>
          <w:fldChar w:fldCharType="separate"/>
        </w:r>
        <w:r>
          <w:t>7</w:t>
        </w:r>
        <w:r>
          <w:fldChar w:fldCharType="end"/>
        </w:r>
      </w:hyperlink>
    </w:p>
    <w:p>
      <w:pPr>
        <w:pStyle w:val="TOC2"/>
        <w:tabs>
          <w:tab w:val="right" w:leader="dot" w:pos="8306"/>
        </w:tabs>
      </w:pPr>
      <w:hyperlink w:anchor="_Toc26333" w:history="1">
        <w:r>
          <w:rPr>
            <w:rFonts w:ascii="仿宋" w:eastAsia="仿宋" w:hAnsi="仿宋" w:cs="仿宋" w:hint="eastAsia"/>
            <w:lang w:eastAsia="zh-CN"/>
          </w:rPr>
          <w:t>(一)、移动式中转站项目概况</w:t>
        </w:r>
        <w:r>
          <w:tab/>
        </w:r>
        <w:r>
          <w:fldChar w:fldCharType="begin"/>
        </w:r>
        <w:r>
          <w:instrText xml:space="preserve"> PAGEREF _Toc26333 \h </w:instrText>
        </w:r>
        <w:r>
          <w:fldChar w:fldCharType="separate"/>
        </w:r>
        <w:r>
          <w:t>7</w:t>
        </w:r>
        <w:r>
          <w:fldChar w:fldCharType="end"/>
        </w:r>
      </w:hyperlink>
    </w:p>
    <w:p>
      <w:pPr>
        <w:pStyle w:val="TOC2"/>
        <w:tabs>
          <w:tab w:val="right" w:leader="dot" w:pos="8306"/>
        </w:tabs>
      </w:pPr>
      <w:hyperlink w:anchor="_Toc13449" w:history="1">
        <w:r>
          <w:rPr>
            <w:rFonts w:ascii="仿宋" w:eastAsia="仿宋" w:hAnsi="仿宋" w:cs="仿宋" w:hint="eastAsia"/>
            <w:lang w:eastAsia="zh-CN"/>
          </w:rPr>
          <w:t>(二)、移动式中转站项目目标</w:t>
        </w:r>
        <w:r>
          <w:tab/>
        </w:r>
        <w:r>
          <w:fldChar w:fldCharType="begin"/>
        </w:r>
        <w:r>
          <w:instrText xml:space="preserve"> PAGEREF _Toc13449 \h </w:instrText>
        </w:r>
        <w:r>
          <w:fldChar w:fldCharType="separate"/>
        </w:r>
        <w:r>
          <w:t>9</w:t>
        </w:r>
        <w:r>
          <w:fldChar w:fldCharType="end"/>
        </w:r>
      </w:hyperlink>
    </w:p>
    <w:p>
      <w:pPr>
        <w:pStyle w:val="TOC2"/>
        <w:tabs>
          <w:tab w:val="right" w:leader="dot" w:pos="8306"/>
        </w:tabs>
      </w:pPr>
      <w:hyperlink w:anchor="_Toc17165" w:history="1">
        <w:r>
          <w:rPr>
            <w:rFonts w:ascii="仿宋" w:eastAsia="仿宋" w:hAnsi="仿宋" w:cs="仿宋" w:hint="eastAsia"/>
            <w:lang w:eastAsia="zh-CN"/>
          </w:rPr>
          <w:t>(三)、移动式中转站项目提出的理由</w:t>
        </w:r>
        <w:r>
          <w:tab/>
        </w:r>
        <w:r>
          <w:fldChar w:fldCharType="begin"/>
        </w:r>
        <w:r>
          <w:instrText xml:space="preserve"> PAGEREF _Toc17165 \h </w:instrText>
        </w:r>
        <w:r>
          <w:fldChar w:fldCharType="separate"/>
        </w:r>
        <w:r>
          <w:t>10</w:t>
        </w:r>
        <w:r>
          <w:fldChar w:fldCharType="end"/>
        </w:r>
      </w:hyperlink>
    </w:p>
    <w:p>
      <w:pPr>
        <w:pStyle w:val="TOC2"/>
        <w:tabs>
          <w:tab w:val="right" w:leader="dot" w:pos="8306"/>
        </w:tabs>
      </w:pPr>
      <w:hyperlink w:anchor="_Toc10008" w:history="1">
        <w:r>
          <w:rPr>
            <w:rFonts w:ascii="仿宋" w:eastAsia="仿宋" w:hAnsi="仿宋" w:cs="仿宋" w:hint="eastAsia"/>
            <w:lang w:eastAsia="zh-CN"/>
          </w:rPr>
          <w:t>(四)、移动式中转站项目意义</w:t>
        </w:r>
        <w:r>
          <w:tab/>
        </w:r>
        <w:r>
          <w:fldChar w:fldCharType="begin"/>
        </w:r>
        <w:r>
          <w:instrText xml:space="preserve"> PAGEREF _Toc10008 \h </w:instrText>
        </w:r>
        <w:r>
          <w:fldChar w:fldCharType="separate"/>
        </w:r>
        <w:r>
          <w:t>12</w:t>
        </w:r>
        <w:r>
          <w:fldChar w:fldCharType="end"/>
        </w:r>
      </w:hyperlink>
    </w:p>
    <w:p>
      <w:pPr>
        <w:pStyle w:val="TOC2"/>
        <w:tabs>
          <w:tab w:val="right" w:leader="dot" w:pos="8306"/>
        </w:tabs>
      </w:pPr>
      <w:hyperlink w:anchor="_Toc10653" w:history="1">
        <w:r>
          <w:rPr>
            <w:rFonts w:ascii="仿宋" w:eastAsia="仿宋" w:hAnsi="仿宋" w:cs="仿宋" w:hint="eastAsia"/>
            <w:lang w:eastAsia="zh-CN"/>
          </w:rPr>
          <w:t>(五)、移动式中转站项目背景</w:t>
        </w:r>
        <w:r>
          <w:tab/>
        </w:r>
        <w:r>
          <w:fldChar w:fldCharType="begin"/>
        </w:r>
        <w:r>
          <w:instrText xml:space="preserve"> PAGEREF _Toc10653 \h </w:instrText>
        </w:r>
        <w:r>
          <w:fldChar w:fldCharType="separate"/>
        </w:r>
        <w:r>
          <w:t>12</w:t>
        </w:r>
        <w:r>
          <w:fldChar w:fldCharType="end"/>
        </w:r>
      </w:hyperlink>
    </w:p>
    <w:p>
      <w:pPr>
        <w:pStyle w:val="TOC1"/>
        <w:tabs>
          <w:tab w:val="right" w:leader="dot" w:pos="8306"/>
        </w:tabs>
      </w:pPr>
      <w:hyperlink w:anchor="_Toc15821" w:history="1">
        <w:r>
          <w:rPr>
            <w:rFonts w:ascii="仿宋" w:eastAsia="仿宋" w:hAnsi="仿宋" w:cs="仿宋" w:hint="eastAsia"/>
            <w:lang w:eastAsia="zh-CN"/>
          </w:rPr>
          <w:t>四、移动式中转站项目危机管理</w:t>
        </w:r>
        <w:r>
          <w:tab/>
        </w:r>
        <w:r>
          <w:fldChar w:fldCharType="begin"/>
        </w:r>
        <w:r>
          <w:instrText xml:space="preserve"> PAGEREF _Toc15821 \h </w:instrText>
        </w:r>
        <w:r>
          <w:fldChar w:fldCharType="separate"/>
        </w:r>
        <w:r>
          <w:t>13</w:t>
        </w:r>
        <w:r>
          <w:fldChar w:fldCharType="end"/>
        </w:r>
      </w:hyperlink>
    </w:p>
    <w:p>
      <w:pPr>
        <w:pStyle w:val="TOC2"/>
        <w:tabs>
          <w:tab w:val="right" w:leader="dot" w:pos="8306"/>
        </w:tabs>
      </w:pPr>
      <w:hyperlink w:anchor="_Toc30452" w:history="1">
        <w:r>
          <w:rPr>
            <w:rFonts w:ascii="仿宋" w:eastAsia="仿宋" w:hAnsi="仿宋" w:cs="仿宋" w:hint="eastAsia"/>
            <w:lang w:eastAsia="zh-CN"/>
          </w:rPr>
          <w:t>(一)、危机预警与识别</w:t>
        </w:r>
        <w:r>
          <w:tab/>
        </w:r>
        <w:r>
          <w:fldChar w:fldCharType="begin"/>
        </w:r>
        <w:r>
          <w:instrText xml:space="preserve"> PAGEREF _Toc30452 \h </w:instrText>
        </w:r>
        <w:r>
          <w:fldChar w:fldCharType="separate"/>
        </w:r>
        <w:r>
          <w:t>13</w:t>
        </w:r>
        <w:r>
          <w:fldChar w:fldCharType="end"/>
        </w:r>
      </w:hyperlink>
    </w:p>
    <w:p>
      <w:pPr>
        <w:pStyle w:val="TOC2"/>
        <w:tabs>
          <w:tab w:val="right" w:leader="dot" w:pos="8306"/>
        </w:tabs>
      </w:pPr>
      <w:hyperlink w:anchor="_Toc20360" w:history="1">
        <w:r>
          <w:rPr>
            <w:rFonts w:ascii="仿宋" w:eastAsia="仿宋" w:hAnsi="仿宋" w:cs="仿宋" w:hint="eastAsia"/>
            <w:lang w:eastAsia="zh-CN"/>
          </w:rPr>
          <w:t>(二)、危机应对与恢复</w:t>
        </w:r>
        <w:r>
          <w:tab/>
        </w:r>
        <w:r>
          <w:fldChar w:fldCharType="begin"/>
        </w:r>
        <w:r>
          <w:instrText xml:space="preserve"> PAGEREF _Toc20360 \h </w:instrText>
        </w:r>
        <w:r>
          <w:fldChar w:fldCharType="separate"/>
        </w:r>
        <w:r>
          <w:t>14</w:t>
        </w:r>
        <w:r>
          <w:fldChar w:fldCharType="end"/>
        </w:r>
      </w:hyperlink>
    </w:p>
    <w:p>
      <w:pPr>
        <w:pStyle w:val="TOC1"/>
        <w:tabs>
          <w:tab w:val="right" w:leader="dot" w:pos="8306"/>
        </w:tabs>
      </w:pPr>
      <w:hyperlink w:anchor="_Toc18978" w:history="1">
        <w:r>
          <w:rPr>
            <w:rFonts w:ascii="仿宋" w:eastAsia="仿宋" w:hAnsi="仿宋" w:cs="仿宋" w:hint="eastAsia"/>
            <w:lang w:eastAsia="zh-CN"/>
          </w:rPr>
          <w:t>五、移动式中转站项目选址可行性分析</w:t>
        </w:r>
        <w:r>
          <w:tab/>
        </w:r>
        <w:r>
          <w:fldChar w:fldCharType="begin"/>
        </w:r>
        <w:r>
          <w:instrText xml:space="preserve"> PAGEREF _Toc18978 \h </w:instrText>
        </w:r>
        <w:r>
          <w:fldChar w:fldCharType="separate"/>
        </w:r>
        <w:r>
          <w:t>16</w:t>
        </w:r>
        <w:r>
          <w:fldChar w:fldCharType="end"/>
        </w:r>
      </w:hyperlink>
    </w:p>
    <w:p>
      <w:pPr>
        <w:pStyle w:val="TOC2"/>
        <w:tabs>
          <w:tab w:val="right" w:leader="dot" w:pos="8306"/>
        </w:tabs>
      </w:pPr>
      <w:hyperlink w:anchor="_Toc23560" w:history="1">
        <w:r>
          <w:rPr>
            <w:rFonts w:ascii="仿宋" w:eastAsia="仿宋" w:hAnsi="仿宋" w:cs="仿宋" w:hint="eastAsia"/>
            <w:lang w:eastAsia="zh-CN"/>
          </w:rPr>
          <w:t>(一)、移动式中转站项目选址</w:t>
        </w:r>
        <w:r>
          <w:tab/>
        </w:r>
        <w:r>
          <w:fldChar w:fldCharType="begin"/>
        </w:r>
        <w:r>
          <w:instrText xml:space="preserve"> PAGEREF _Toc23560 \h </w:instrText>
        </w:r>
        <w:r>
          <w:fldChar w:fldCharType="separate"/>
        </w:r>
        <w:r>
          <w:t>16</w:t>
        </w:r>
        <w:r>
          <w:fldChar w:fldCharType="end"/>
        </w:r>
      </w:hyperlink>
    </w:p>
    <w:p>
      <w:pPr>
        <w:pStyle w:val="TOC2"/>
        <w:tabs>
          <w:tab w:val="right" w:leader="dot" w:pos="8306"/>
        </w:tabs>
      </w:pPr>
      <w:hyperlink w:anchor="_Toc13609" w:history="1">
        <w:r>
          <w:rPr>
            <w:rFonts w:ascii="仿宋" w:eastAsia="仿宋" w:hAnsi="仿宋" w:cs="仿宋" w:hint="eastAsia"/>
            <w:lang w:eastAsia="zh-CN"/>
          </w:rPr>
          <w:t>(二)、用地控制指标</w:t>
        </w:r>
        <w:r>
          <w:tab/>
        </w:r>
        <w:r>
          <w:fldChar w:fldCharType="begin"/>
        </w:r>
        <w:r>
          <w:instrText xml:space="preserve"> PAGEREF _Toc13609 \h </w:instrText>
        </w:r>
        <w:r>
          <w:fldChar w:fldCharType="separate"/>
        </w:r>
        <w:r>
          <w:t>16</w:t>
        </w:r>
        <w:r>
          <w:fldChar w:fldCharType="end"/>
        </w:r>
      </w:hyperlink>
    </w:p>
    <w:p>
      <w:pPr>
        <w:pStyle w:val="TOC2"/>
        <w:tabs>
          <w:tab w:val="right" w:leader="dot" w:pos="8306"/>
        </w:tabs>
      </w:pPr>
      <w:hyperlink w:anchor="_Toc380" w:history="1">
        <w:r>
          <w:rPr>
            <w:rFonts w:ascii="仿宋" w:eastAsia="仿宋" w:hAnsi="仿宋" w:cs="仿宋" w:hint="eastAsia"/>
            <w:lang w:eastAsia="zh-CN"/>
          </w:rPr>
          <w:t>(三)、节约用地措施</w:t>
        </w:r>
        <w:r>
          <w:tab/>
        </w:r>
        <w:r>
          <w:fldChar w:fldCharType="begin"/>
        </w:r>
        <w:r>
          <w:instrText xml:space="preserve"> PAGEREF _Toc380 \h </w:instrText>
        </w:r>
        <w:r>
          <w:fldChar w:fldCharType="separate"/>
        </w:r>
        <w:r>
          <w:t>18</w:t>
        </w:r>
        <w:r>
          <w:fldChar w:fldCharType="end"/>
        </w:r>
      </w:hyperlink>
    </w:p>
    <w:p>
      <w:pPr>
        <w:pStyle w:val="TOC2"/>
        <w:tabs>
          <w:tab w:val="right" w:leader="dot" w:pos="8306"/>
        </w:tabs>
      </w:pPr>
      <w:hyperlink w:anchor="_Toc18639" w:history="1">
        <w:r>
          <w:rPr>
            <w:rFonts w:ascii="仿宋" w:eastAsia="仿宋" w:hAnsi="仿宋" w:cs="仿宋" w:hint="eastAsia"/>
            <w:lang w:eastAsia="zh-CN"/>
          </w:rPr>
          <w:t>(四)、总图布置方案</w:t>
        </w:r>
        <w:r>
          <w:tab/>
        </w:r>
        <w:r>
          <w:fldChar w:fldCharType="begin"/>
        </w:r>
        <w:r>
          <w:instrText xml:space="preserve"> PAGEREF _Toc18639 \h </w:instrText>
        </w:r>
        <w:r>
          <w:fldChar w:fldCharType="separate"/>
        </w:r>
        <w:r>
          <w:t>19</w:t>
        </w:r>
        <w:r>
          <w:fldChar w:fldCharType="end"/>
        </w:r>
      </w:hyperlink>
    </w:p>
    <w:p>
      <w:pPr>
        <w:pStyle w:val="TOC2"/>
        <w:tabs>
          <w:tab w:val="right" w:leader="dot" w:pos="8306"/>
        </w:tabs>
      </w:pPr>
      <w:hyperlink w:anchor="_Toc5021" w:history="1">
        <w:r>
          <w:rPr>
            <w:rFonts w:ascii="仿宋" w:eastAsia="仿宋" w:hAnsi="仿宋" w:cs="仿宋" w:hint="eastAsia"/>
            <w:lang w:eastAsia="zh-CN"/>
          </w:rPr>
          <w:t>(五)、选址综合评价</w:t>
        </w:r>
        <w:r>
          <w:tab/>
        </w:r>
        <w:r>
          <w:fldChar w:fldCharType="begin"/>
        </w:r>
        <w:r>
          <w:instrText xml:space="preserve"> PAGEREF _Toc5021 \h </w:instrText>
        </w:r>
        <w:r>
          <w:fldChar w:fldCharType="separate"/>
        </w:r>
        <w:r>
          <w:t>20</w:t>
        </w:r>
        <w:r>
          <w:fldChar w:fldCharType="end"/>
        </w:r>
      </w:hyperlink>
    </w:p>
    <w:p>
      <w:pPr>
        <w:pStyle w:val="TOC1"/>
        <w:tabs>
          <w:tab w:val="right" w:leader="dot" w:pos="8306"/>
        </w:tabs>
      </w:pPr>
      <w:hyperlink w:anchor="_Toc8144" w:history="1">
        <w:r>
          <w:rPr>
            <w:rFonts w:ascii="仿宋" w:eastAsia="仿宋" w:hAnsi="仿宋" w:cs="仿宋" w:hint="eastAsia"/>
            <w:lang w:eastAsia="zh-CN"/>
          </w:rPr>
          <w:t>六、移动式中转站项目文档管理</w:t>
        </w:r>
        <w:r>
          <w:tab/>
        </w:r>
        <w:r>
          <w:fldChar w:fldCharType="begin"/>
        </w:r>
        <w:r>
          <w:instrText xml:space="preserve"> PAGEREF _Toc8144 \h </w:instrText>
        </w:r>
        <w:r>
          <w:fldChar w:fldCharType="separate"/>
        </w:r>
        <w:r>
          <w:t>21</w:t>
        </w:r>
        <w:r>
          <w:fldChar w:fldCharType="end"/>
        </w:r>
      </w:hyperlink>
    </w:p>
    <w:p>
      <w:pPr>
        <w:pStyle w:val="TOC2"/>
        <w:tabs>
          <w:tab w:val="right" w:leader="dot" w:pos="8306"/>
        </w:tabs>
      </w:pPr>
      <w:hyperlink w:anchor="_Toc2198" w:history="1">
        <w:r>
          <w:rPr>
            <w:rFonts w:ascii="仿宋" w:eastAsia="仿宋" w:hAnsi="仿宋" w:cs="仿宋" w:hint="eastAsia"/>
            <w:lang w:eastAsia="zh-CN"/>
          </w:rPr>
          <w:t>(一)、文档编制与审查</w:t>
        </w:r>
        <w:r>
          <w:tab/>
        </w:r>
        <w:r>
          <w:fldChar w:fldCharType="begin"/>
        </w:r>
        <w:r>
          <w:instrText xml:space="preserve"> PAGEREF _Toc2198 \h </w:instrText>
        </w:r>
        <w:r>
          <w:fldChar w:fldCharType="separate"/>
        </w:r>
        <w:r>
          <w:t>21</w:t>
        </w:r>
        <w:r>
          <w:fldChar w:fldCharType="end"/>
        </w:r>
      </w:hyperlink>
    </w:p>
    <w:p>
      <w:pPr>
        <w:pStyle w:val="TOC2"/>
        <w:tabs>
          <w:tab w:val="right" w:leader="dot" w:pos="8306"/>
        </w:tabs>
      </w:pPr>
      <w:hyperlink w:anchor="_Toc27797" w:history="1">
        <w:r>
          <w:rPr>
            <w:rFonts w:ascii="仿宋" w:eastAsia="仿宋" w:hAnsi="仿宋" w:cs="仿宋" w:hint="eastAsia"/>
            <w:lang w:eastAsia="zh-CN"/>
          </w:rPr>
          <w:t>(二)、文档发布与分发</w:t>
        </w:r>
        <w:r>
          <w:tab/>
        </w:r>
        <w:r>
          <w:fldChar w:fldCharType="begin"/>
        </w:r>
        <w:r>
          <w:instrText xml:space="preserve"> PAGEREF _Toc27797 \h </w:instrText>
        </w:r>
        <w:r>
          <w:fldChar w:fldCharType="separate"/>
        </w:r>
        <w:r>
          <w:t>23</w:t>
        </w:r>
        <w:r>
          <w:fldChar w:fldCharType="end"/>
        </w:r>
      </w:hyperlink>
    </w:p>
    <w:p>
      <w:pPr>
        <w:pStyle w:val="TOC2"/>
        <w:tabs>
          <w:tab w:val="right" w:leader="dot" w:pos="8306"/>
        </w:tabs>
      </w:pPr>
      <w:hyperlink w:anchor="_Toc21070" w:history="1">
        <w:r>
          <w:rPr>
            <w:rFonts w:ascii="仿宋" w:eastAsia="仿宋" w:hAnsi="仿宋" w:cs="仿宋" w:hint="eastAsia"/>
            <w:lang w:eastAsia="zh-CN"/>
          </w:rPr>
          <w:t>(三)、文档存档与归档</w:t>
        </w:r>
        <w:r>
          <w:tab/>
        </w:r>
        <w:r>
          <w:fldChar w:fldCharType="begin"/>
        </w:r>
        <w:r>
          <w:instrText xml:space="preserve"> PAGEREF _Toc21070 \h </w:instrText>
        </w:r>
        <w:r>
          <w:fldChar w:fldCharType="separate"/>
        </w:r>
        <w:r>
          <w:t>23</w:t>
        </w:r>
        <w:r>
          <w:fldChar w:fldCharType="end"/>
        </w:r>
      </w:hyperlink>
    </w:p>
    <w:p>
      <w:pPr>
        <w:pStyle w:val="TOC1"/>
        <w:tabs>
          <w:tab w:val="right" w:leader="dot" w:pos="8306"/>
        </w:tabs>
      </w:pPr>
      <w:hyperlink w:anchor="_Toc26099" w:history="1">
        <w:r>
          <w:rPr>
            <w:rFonts w:ascii="仿宋" w:eastAsia="仿宋" w:hAnsi="仿宋" w:cs="仿宋" w:hint="eastAsia"/>
            <w:lang w:eastAsia="zh-CN"/>
          </w:rPr>
          <w:t>七、移动式中转站项目经营效益</w:t>
        </w:r>
        <w:r>
          <w:tab/>
        </w:r>
        <w:r>
          <w:fldChar w:fldCharType="begin"/>
        </w:r>
        <w:r>
          <w:instrText xml:space="preserve"> PAGEREF _Toc26099 \h </w:instrText>
        </w:r>
        <w:r>
          <w:fldChar w:fldCharType="separate"/>
        </w:r>
        <w:r>
          <w:t>25</w:t>
        </w:r>
        <w:r>
          <w:fldChar w:fldCharType="end"/>
        </w:r>
      </w:hyperlink>
    </w:p>
    <w:p>
      <w:pPr>
        <w:pStyle w:val="TOC2"/>
        <w:tabs>
          <w:tab w:val="right" w:leader="dot" w:pos="8306"/>
        </w:tabs>
      </w:pPr>
      <w:hyperlink w:anchor="_Toc11974" w:history="1">
        <w:r>
          <w:rPr>
            <w:rFonts w:ascii="仿宋" w:eastAsia="仿宋" w:hAnsi="仿宋" w:cs="仿宋" w:hint="eastAsia"/>
            <w:lang w:eastAsia="zh-CN"/>
          </w:rPr>
          <w:t>(一)、经济评价财务测算</w:t>
        </w:r>
        <w:r>
          <w:tab/>
        </w:r>
        <w:r>
          <w:fldChar w:fldCharType="begin"/>
        </w:r>
        <w:r>
          <w:instrText xml:space="preserve"> PAGEREF _Toc11974 \h </w:instrText>
        </w:r>
        <w:r>
          <w:fldChar w:fldCharType="separate"/>
        </w:r>
        <w:r>
          <w:t>25</w:t>
        </w:r>
        <w:r>
          <w:fldChar w:fldCharType="end"/>
        </w:r>
      </w:hyperlink>
    </w:p>
    <w:p>
      <w:pPr>
        <w:pStyle w:val="TOC2"/>
        <w:tabs>
          <w:tab w:val="right" w:leader="dot" w:pos="8306"/>
        </w:tabs>
      </w:pPr>
      <w:hyperlink w:anchor="_Toc4722" w:history="1">
        <w:r>
          <w:rPr>
            <w:rFonts w:ascii="仿宋" w:eastAsia="仿宋" w:hAnsi="仿宋" w:cs="仿宋" w:hint="eastAsia"/>
            <w:lang w:eastAsia="zh-CN"/>
          </w:rPr>
          <w:t>(二)、移动式中转站项目盈利能力分析</w:t>
        </w:r>
        <w:r>
          <w:tab/>
        </w:r>
        <w:r>
          <w:fldChar w:fldCharType="begin"/>
        </w:r>
        <w:r>
          <w:instrText xml:space="preserve"> PAGEREF _Toc4722 \h </w:instrText>
        </w:r>
        <w:r>
          <w:fldChar w:fldCharType="separate"/>
        </w:r>
        <w:r>
          <w:t>26</w:t>
        </w:r>
        <w:r>
          <w:fldChar w:fldCharType="end"/>
        </w:r>
      </w:hyperlink>
    </w:p>
    <w:p>
      <w:pPr>
        <w:pStyle w:val="TOC1"/>
        <w:tabs>
          <w:tab w:val="right" w:leader="dot" w:pos="8306"/>
        </w:tabs>
      </w:pPr>
      <w:hyperlink w:anchor="_Toc4271" w:history="1">
        <w:r>
          <w:rPr>
            <w:rFonts w:ascii="仿宋" w:eastAsia="仿宋" w:hAnsi="仿宋" w:cs="仿宋" w:hint="eastAsia"/>
            <w:lang w:eastAsia="zh-CN"/>
          </w:rPr>
          <w:t>八、移动式中转站项目环境影响分析</w:t>
        </w:r>
        <w:r>
          <w:tab/>
        </w:r>
        <w:r>
          <w:fldChar w:fldCharType="begin"/>
        </w:r>
        <w:r>
          <w:instrText xml:space="preserve"> PAGEREF _Toc4271 \h </w:instrText>
        </w:r>
        <w:r>
          <w:fldChar w:fldCharType="separate"/>
        </w:r>
        <w:r>
          <w:t>27</w:t>
        </w:r>
        <w:r>
          <w:fldChar w:fldCharType="end"/>
        </w:r>
      </w:hyperlink>
    </w:p>
    <w:p>
      <w:pPr>
        <w:pStyle w:val="TOC2"/>
        <w:tabs>
          <w:tab w:val="right" w:leader="dot" w:pos="8306"/>
        </w:tabs>
      </w:pPr>
      <w:hyperlink w:anchor="_Toc12072" w:history="1">
        <w:r>
          <w:rPr>
            <w:rFonts w:ascii="仿宋" w:eastAsia="仿宋" w:hAnsi="仿宋" w:cs="仿宋" w:hint="eastAsia"/>
            <w:lang w:eastAsia="zh-CN"/>
          </w:rPr>
          <w:t>(一)、建设区域环境质量现状</w:t>
        </w:r>
        <w:r>
          <w:tab/>
        </w:r>
        <w:r>
          <w:fldChar w:fldCharType="begin"/>
        </w:r>
        <w:r>
          <w:instrText xml:space="preserve"> PAGEREF _Toc12072 \h </w:instrText>
        </w:r>
        <w:r>
          <w:fldChar w:fldCharType="separate"/>
        </w:r>
        <w:r>
          <w:t>27</w:t>
        </w:r>
        <w:r>
          <w:fldChar w:fldCharType="end"/>
        </w:r>
      </w:hyperlink>
    </w:p>
    <w:p>
      <w:pPr>
        <w:pStyle w:val="TOC2"/>
        <w:tabs>
          <w:tab w:val="right" w:leader="dot" w:pos="8306"/>
        </w:tabs>
      </w:pPr>
      <w:hyperlink w:anchor="_Toc2401" w:history="1">
        <w:r>
          <w:rPr>
            <w:rFonts w:ascii="仿宋" w:eastAsia="仿宋" w:hAnsi="仿宋" w:cs="仿宋" w:hint="eastAsia"/>
            <w:lang w:eastAsia="zh-CN"/>
          </w:rPr>
          <w:t>(二)、建设期环境保护</w:t>
        </w:r>
        <w:r>
          <w:tab/>
        </w:r>
        <w:r>
          <w:fldChar w:fldCharType="begin"/>
        </w:r>
        <w:r>
          <w:instrText xml:space="preserve"> PAGEREF _Toc2401 \h </w:instrText>
        </w:r>
        <w:r>
          <w:fldChar w:fldCharType="separate"/>
        </w:r>
        <w:r>
          <w:t>28</w:t>
        </w:r>
        <w:r>
          <w:fldChar w:fldCharType="end"/>
        </w:r>
      </w:hyperlink>
    </w:p>
    <w:p>
      <w:pPr>
        <w:pStyle w:val="TOC2"/>
        <w:tabs>
          <w:tab w:val="right" w:leader="dot" w:pos="8306"/>
        </w:tabs>
      </w:pPr>
      <w:hyperlink w:anchor="_Toc5688" w:history="1">
        <w:r>
          <w:rPr>
            <w:rFonts w:ascii="仿宋" w:eastAsia="仿宋" w:hAnsi="仿宋" w:cs="仿宋" w:hint="eastAsia"/>
            <w:lang w:eastAsia="zh-CN"/>
          </w:rPr>
          <w:t>(三)、运营期环境保护</w:t>
        </w:r>
        <w:r>
          <w:tab/>
        </w:r>
        <w:r>
          <w:fldChar w:fldCharType="begin"/>
        </w:r>
        <w:r>
          <w:instrText xml:space="preserve"> PAGEREF _Toc5688 \h </w:instrText>
        </w:r>
        <w:r>
          <w:fldChar w:fldCharType="separate"/>
        </w:r>
        <w:r>
          <w:t>29</w:t>
        </w:r>
        <w:r>
          <w:fldChar w:fldCharType="end"/>
        </w:r>
      </w:hyperlink>
    </w:p>
    <w:p>
      <w:pPr>
        <w:pStyle w:val="TOC2"/>
        <w:tabs>
          <w:tab w:val="right" w:leader="dot" w:pos="8306"/>
        </w:tabs>
      </w:pPr>
      <w:hyperlink w:anchor="_Toc10202" w:history="1">
        <w:r>
          <w:rPr>
            <w:rFonts w:ascii="仿宋" w:eastAsia="仿宋" w:hAnsi="仿宋" w:cs="仿宋" w:hint="eastAsia"/>
            <w:lang w:eastAsia="zh-CN"/>
          </w:rPr>
          <w:t>(四)、移动式中转站项目建设对区域经济的影响</w:t>
        </w:r>
        <w:r>
          <w:tab/>
        </w:r>
        <w:r>
          <w:fldChar w:fldCharType="begin"/>
        </w:r>
        <w:r>
          <w:instrText xml:space="preserve"> PAGEREF _Toc10202 \h </w:instrText>
        </w:r>
        <w:r>
          <w:fldChar w:fldCharType="separate"/>
        </w:r>
        <w:r>
          <w:t>31</w:t>
        </w:r>
        <w:r>
          <w:fldChar w:fldCharType="end"/>
        </w:r>
      </w:hyperlink>
    </w:p>
    <w:p>
      <w:pPr>
        <w:pStyle w:val="TOC2"/>
        <w:tabs>
          <w:tab w:val="right" w:leader="dot" w:pos="8306"/>
        </w:tabs>
      </w:pPr>
      <w:hyperlink w:anchor="_Toc27246" w:history="1">
        <w:r>
          <w:rPr>
            <w:rFonts w:ascii="仿宋" w:eastAsia="仿宋" w:hAnsi="仿宋" w:cs="仿宋" w:hint="eastAsia"/>
            <w:lang w:eastAsia="zh-CN"/>
          </w:rPr>
          <w:t>(五)、废弃物处理</w:t>
        </w:r>
        <w:r>
          <w:tab/>
        </w:r>
        <w:r>
          <w:fldChar w:fldCharType="begin"/>
        </w:r>
        <w:r>
          <w:instrText xml:space="preserve"> PAGEREF _Toc27246 \h </w:instrText>
        </w:r>
        <w:r>
          <w:fldChar w:fldCharType="separate"/>
        </w:r>
        <w:r>
          <w:t>33</w:t>
        </w:r>
        <w:r>
          <w:fldChar w:fldCharType="end"/>
        </w:r>
      </w:hyperlink>
    </w:p>
    <w:p>
      <w:pPr>
        <w:pStyle w:val="TOC2"/>
        <w:tabs>
          <w:tab w:val="right" w:leader="dot" w:pos="8306"/>
        </w:tabs>
      </w:pPr>
      <w:hyperlink w:anchor="_Toc7284" w:history="1">
        <w:r>
          <w:rPr>
            <w:rFonts w:ascii="仿宋" w:eastAsia="仿宋" w:hAnsi="仿宋" w:cs="仿宋" w:hint="eastAsia"/>
            <w:lang w:eastAsia="zh-CN"/>
          </w:rPr>
          <w:t>(六)、特殊环境影响分析</w:t>
        </w:r>
        <w:r>
          <w:tab/>
        </w:r>
        <w:r>
          <w:fldChar w:fldCharType="begin"/>
        </w:r>
        <w:r>
          <w:instrText xml:space="preserve"> PAGEREF _Toc7284 \h </w:instrText>
        </w:r>
        <w:r>
          <w:fldChar w:fldCharType="separate"/>
        </w:r>
        <w:r>
          <w:t>34</w:t>
        </w:r>
        <w:r>
          <w:fldChar w:fldCharType="end"/>
        </w:r>
      </w:hyperlink>
    </w:p>
    <w:p>
      <w:pPr>
        <w:pStyle w:val="TOC2"/>
        <w:tabs>
          <w:tab w:val="right" w:leader="dot" w:pos="8306"/>
        </w:tabs>
      </w:pPr>
      <w:hyperlink w:anchor="_Toc14480" w:history="1">
        <w:r>
          <w:rPr>
            <w:rFonts w:ascii="仿宋" w:eastAsia="仿宋" w:hAnsi="仿宋" w:cs="仿宋" w:hint="eastAsia"/>
            <w:lang w:eastAsia="zh-CN"/>
          </w:rPr>
          <w:t>(七)、清洁生产</w:t>
        </w:r>
        <w:r>
          <w:tab/>
        </w:r>
        <w:r>
          <w:fldChar w:fldCharType="begin"/>
        </w:r>
        <w:r>
          <w:instrText xml:space="preserve"> PAGEREF _Toc14480 \h </w:instrText>
        </w:r>
        <w:r>
          <w:fldChar w:fldCharType="separate"/>
        </w:r>
        <w:r>
          <w:t>35</w:t>
        </w:r>
        <w:r>
          <w:fldChar w:fldCharType="end"/>
        </w:r>
      </w:hyperlink>
    </w:p>
    <w:p>
      <w:pPr>
        <w:pStyle w:val="TOC2"/>
        <w:tabs>
          <w:tab w:val="right" w:leader="dot" w:pos="8306"/>
        </w:tabs>
      </w:pPr>
      <w:hyperlink w:anchor="_Toc12133" w:history="1">
        <w:r>
          <w:rPr>
            <w:rFonts w:ascii="仿宋" w:eastAsia="仿宋" w:hAnsi="仿宋" w:cs="仿宋" w:hint="eastAsia"/>
            <w:lang w:eastAsia="zh-CN"/>
          </w:rPr>
          <w:t>(八)、环境保护综合评价</w:t>
        </w:r>
        <w:r>
          <w:tab/>
        </w:r>
        <w:r>
          <w:fldChar w:fldCharType="begin"/>
        </w:r>
        <w:r>
          <w:instrText xml:space="preserve"> PAGEREF _Toc12133 \h </w:instrText>
        </w:r>
        <w:r>
          <w:fldChar w:fldCharType="separate"/>
        </w:r>
        <w:r>
          <w:t>36</w:t>
        </w:r>
        <w:r>
          <w:fldChar w:fldCharType="end"/>
        </w:r>
      </w:hyperlink>
    </w:p>
    <w:p>
      <w:pPr>
        <w:pStyle w:val="TOC1"/>
        <w:tabs>
          <w:tab w:val="right" w:leader="dot" w:pos="8306"/>
        </w:tabs>
      </w:pPr>
      <w:hyperlink w:anchor="_Toc1113" w:history="1">
        <w:r>
          <w:rPr>
            <w:rFonts w:ascii="仿宋" w:eastAsia="仿宋" w:hAnsi="仿宋" w:cs="仿宋" w:hint="eastAsia"/>
            <w:lang w:eastAsia="zh-CN"/>
          </w:rPr>
          <w:t>九、移动式中转站项目技术管理</w:t>
        </w:r>
        <w:r>
          <w:tab/>
        </w:r>
        <w:r>
          <w:fldChar w:fldCharType="begin"/>
        </w:r>
        <w:r>
          <w:instrText xml:space="preserve"> PAGEREF _Toc1113 \h </w:instrText>
        </w:r>
        <w:r>
          <w:fldChar w:fldCharType="separate"/>
        </w:r>
        <w:r>
          <w:t>37</w:t>
        </w:r>
        <w:r>
          <w:fldChar w:fldCharType="end"/>
        </w:r>
      </w:hyperlink>
    </w:p>
    <w:p>
      <w:pPr>
        <w:pStyle w:val="TOC2"/>
        <w:tabs>
          <w:tab w:val="right" w:leader="dot" w:pos="8306"/>
        </w:tabs>
      </w:pPr>
      <w:hyperlink w:anchor="_Toc18519" w:history="1">
        <w:r>
          <w:rPr>
            <w:rFonts w:ascii="仿宋" w:eastAsia="仿宋" w:hAnsi="仿宋" w:cs="仿宋" w:hint="eastAsia"/>
            <w:lang w:eastAsia="zh-CN"/>
          </w:rPr>
          <w:t>(一)、技术方案选用方向</w:t>
        </w:r>
        <w:r>
          <w:tab/>
        </w:r>
        <w:r>
          <w:fldChar w:fldCharType="begin"/>
        </w:r>
        <w:r>
          <w:instrText xml:space="preserve"> PAGEREF _Toc18519 \h </w:instrText>
        </w:r>
        <w:r>
          <w:fldChar w:fldCharType="separate"/>
        </w:r>
        <w:r>
          <w:t>37</w:t>
        </w:r>
        <w:r>
          <w:fldChar w:fldCharType="end"/>
        </w:r>
      </w:hyperlink>
    </w:p>
    <w:p>
      <w:pPr>
        <w:pStyle w:val="TOC2"/>
        <w:tabs>
          <w:tab w:val="right" w:leader="dot" w:pos="8306"/>
        </w:tabs>
      </w:pPr>
      <w:hyperlink w:anchor="_Toc9790" w:history="1">
        <w:r>
          <w:rPr>
            <w:rFonts w:ascii="仿宋" w:eastAsia="仿宋" w:hAnsi="仿宋" w:cs="仿宋" w:hint="eastAsia"/>
            <w:lang w:eastAsia="zh-CN"/>
          </w:rPr>
          <w:t>(二)、工艺技术方案选用原则</w:t>
        </w:r>
        <w:r>
          <w:tab/>
        </w:r>
        <w:r>
          <w:fldChar w:fldCharType="begin"/>
        </w:r>
        <w:r>
          <w:instrText xml:space="preserve"> PAGEREF _Toc9790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09" w:history="1">
        <w:r>
          <w:rPr>
            <w:rFonts w:ascii="仿宋" w:eastAsia="仿宋" w:hAnsi="仿宋" w:cs="仿宋" w:hint="eastAsia"/>
            <w:lang w:eastAsia="zh-CN"/>
          </w:rPr>
          <w:t>(三)、工艺技术方案要求</w:t>
        </w:r>
        <w:r>
          <w:tab/>
        </w:r>
        <w:r>
          <w:fldChar w:fldCharType="begin"/>
        </w:r>
        <w:r>
          <w:instrText xml:space="preserve"> PAGEREF _Toc30609 \h </w:instrText>
        </w:r>
        <w:r>
          <w:fldChar w:fldCharType="separate"/>
        </w:r>
        <w:r>
          <w:t>41</w:t>
        </w:r>
        <w:r>
          <w:fldChar w:fldCharType="end"/>
        </w:r>
      </w:hyperlink>
    </w:p>
    <w:p>
      <w:pPr>
        <w:pStyle w:val="TOC1"/>
        <w:tabs>
          <w:tab w:val="right" w:leader="dot" w:pos="8306"/>
        </w:tabs>
      </w:pPr>
      <w:hyperlink w:anchor="_Toc18543" w:history="1">
        <w:r>
          <w:rPr>
            <w:rFonts w:ascii="仿宋" w:eastAsia="仿宋" w:hAnsi="仿宋" w:cs="仿宋" w:hint="eastAsia"/>
            <w:lang w:eastAsia="zh-CN"/>
          </w:rPr>
          <w:t>十、生产安全保护</w:t>
        </w:r>
        <w:r>
          <w:tab/>
        </w:r>
        <w:r>
          <w:fldChar w:fldCharType="begin"/>
        </w:r>
        <w:r>
          <w:instrText xml:space="preserve"> PAGEREF _Toc18543 \h </w:instrText>
        </w:r>
        <w:r>
          <w:fldChar w:fldCharType="separate"/>
        </w:r>
        <w:r>
          <w:t>44</w:t>
        </w:r>
        <w:r>
          <w:fldChar w:fldCharType="end"/>
        </w:r>
      </w:hyperlink>
    </w:p>
    <w:p>
      <w:pPr>
        <w:pStyle w:val="TOC2"/>
        <w:tabs>
          <w:tab w:val="right" w:leader="dot" w:pos="8306"/>
        </w:tabs>
      </w:pPr>
      <w:hyperlink w:anchor="_Toc13701" w:history="1">
        <w:r>
          <w:rPr>
            <w:rFonts w:ascii="仿宋" w:eastAsia="仿宋" w:hAnsi="仿宋" w:cs="仿宋" w:hint="eastAsia"/>
            <w:lang w:eastAsia="zh-CN"/>
          </w:rPr>
          <w:t>(一)、消防安全</w:t>
        </w:r>
        <w:r>
          <w:tab/>
        </w:r>
        <w:r>
          <w:fldChar w:fldCharType="begin"/>
        </w:r>
        <w:r>
          <w:instrText xml:space="preserve"> PAGEREF _Toc13701 \h </w:instrText>
        </w:r>
        <w:r>
          <w:fldChar w:fldCharType="separate"/>
        </w:r>
        <w:r>
          <w:t>44</w:t>
        </w:r>
        <w:r>
          <w:fldChar w:fldCharType="end"/>
        </w:r>
      </w:hyperlink>
    </w:p>
    <w:p>
      <w:pPr>
        <w:pStyle w:val="TOC2"/>
        <w:tabs>
          <w:tab w:val="right" w:leader="dot" w:pos="8306"/>
        </w:tabs>
      </w:pPr>
      <w:hyperlink w:anchor="_Toc1191" w:history="1">
        <w:r>
          <w:rPr>
            <w:rFonts w:ascii="仿宋" w:eastAsia="仿宋" w:hAnsi="仿宋" w:cs="仿宋" w:hint="eastAsia"/>
            <w:lang w:eastAsia="zh-CN"/>
          </w:rPr>
          <w:t>(二)、防火防爆总图布置措施</w:t>
        </w:r>
        <w:r>
          <w:tab/>
        </w:r>
        <w:r>
          <w:fldChar w:fldCharType="begin"/>
        </w:r>
        <w:r>
          <w:instrText xml:space="preserve"> PAGEREF _Toc1191 \h </w:instrText>
        </w:r>
        <w:r>
          <w:fldChar w:fldCharType="separate"/>
        </w:r>
        <w:r>
          <w:t>45</w:t>
        </w:r>
        <w:r>
          <w:fldChar w:fldCharType="end"/>
        </w:r>
      </w:hyperlink>
    </w:p>
    <w:p>
      <w:pPr>
        <w:pStyle w:val="TOC2"/>
        <w:tabs>
          <w:tab w:val="right" w:leader="dot" w:pos="8306"/>
        </w:tabs>
      </w:pPr>
      <w:hyperlink w:anchor="_Toc29636" w:history="1">
        <w:r>
          <w:rPr>
            <w:rFonts w:ascii="仿宋" w:eastAsia="仿宋" w:hAnsi="仿宋" w:cs="仿宋" w:hint="eastAsia"/>
            <w:lang w:eastAsia="zh-CN"/>
          </w:rPr>
          <w:t>(三)、自然灾害防范措施</w:t>
        </w:r>
        <w:r>
          <w:tab/>
        </w:r>
        <w:r>
          <w:fldChar w:fldCharType="begin"/>
        </w:r>
        <w:r>
          <w:instrText xml:space="preserve"> PAGEREF _Toc29636 \h </w:instrText>
        </w:r>
        <w:r>
          <w:fldChar w:fldCharType="separate"/>
        </w:r>
        <w:r>
          <w:t>46</w:t>
        </w:r>
        <w:r>
          <w:fldChar w:fldCharType="end"/>
        </w:r>
      </w:hyperlink>
    </w:p>
    <w:p>
      <w:pPr>
        <w:pStyle w:val="TOC2"/>
        <w:tabs>
          <w:tab w:val="right" w:leader="dot" w:pos="8306"/>
        </w:tabs>
      </w:pPr>
      <w:hyperlink w:anchor="_Toc29137" w:history="1">
        <w:r>
          <w:rPr>
            <w:rFonts w:ascii="仿宋" w:eastAsia="仿宋" w:hAnsi="仿宋" w:cs="仿宋" w:hint="eastAsia"/>
            <w:lang w:eastAsia="zh-CN"/>
          </w:rPr>
          <w:t>(四)、安全色及安全标志使用要求</w:t>
        </w:r>
        <w:r>
          <w:tab/>
        </w:r>
        <w:r>
          <w:fldChar w:fldCharType="begin"/>
        </w:r>
        <w:r>
          <w:instrText xml:space="preserve"> PAGEREF _Toc29137 \h </w:instrText>
        </w:r>
        <w:r>
          <w:fldChar w:fldCharType="separate"/>
        </w:r>
        <w:r>
          <w:t>47</w:t>
        </w:r>
        <w:r>
          <w:fldChar w:fldCharType="end"/>
        </w:r>
      </w:hyperlink>
    </w:p>
    <w:p>
      <w:pPr>
        <w:pStyle w:val="TOC2"/>
        <w:tabs>
          <w:tab w:val="right" w:leader="dot" w:pos="8306"/>
        </w:tabs>
      </w:pPr>
      <w:hyperlink w:anchor="_Toc12970" w:history="1">
        <w:r>
          <w:rPr>
            <w:rFonts w:ascii="仿宋" w:eastAsia="仿宋" w:hAnsi="仿宋" w:cs="仿宋" w:hint="eastAsia"/>
            <w:lang w:eastAsia="zh-CN"/>
          </w:rPr>
          <w:t>(五)、防尘防毒措施</w:t>
        </w:r>
        <w:r>
          <w:tab/>
        </w:r>
        <w:r>
          <w:fldChar w:fldCharType="begin"/>
        </w:r>
        <w:r>
          <w:instrText xml:space="preserve"> PAGEREF _Toc12970 \h </w:instrText>
        </w:r>
        <w:r>
          <w:fldChar w:fldCharType="separate"/>
        </w:r>
        <w:r>
          <w:t>48</w:t>
        </w:r>
        <w:r>
          <w:fldChar w:fldCharType="end"/>
        </w:r>
      </w:hyperlink>
    </w:p>
    <w:p>
      <w:pPr>
        <w:pStyle w:val="TOC2"/>
        <w:tabs>
          <w:tab w:val="right" w:leader="dot" w:pos="8306"/>
        </w:tabs>
      </w:pPr>
      <w:hyperlink w:anchor="_Toc10128" w:history="1">
        <w:r>
          <w:rPr>
            <w:rFonts w:ascii="仿宋" w:eastAsia="仿宋" w:hAnsi="仿宋" w:cs="仿宋" w:hint="eastAsia"/>
            <w:lang w:eastAsia="zh-CN"/>
          </w:rPr>
          <w:t>(六)、防静电、触电防护及防雷措施</w:t>
        </w:r>
        <w:r>
          <w:tab/>
        </w:r>
        <w:r>
          <w:fldChar w:fldCharType="begin"/>
        </w:r>
        <w:r>
          <w:instrText xml:space="preserve"> PAGEREF _Toc10128 \h </w:instrText>
        </w:r>
        <w:r>
          <w:fldChar w:fldCharType="separate"/>
        </w:r>
        <w:r>
          <w:t>49</w:t>
        </w:r>
        <w:r>
          <w:fldChar w:fldCharType="end"/>
        </w:r>
      </w:hyperlink>
    </w:p>
    <w:p>
      <w:pPr>
        <w:pStyle w:val="TOC2"/>
        <w:tabs>
          <w:tab w:val="right" w:leader="dot" w:pos="8306"/>
        </w:tabs>
      </w:pPr>
      <w:hyperlink w:anchor="_Toc10554" w:history="1">
        <w:r>
          <w:rPr>
            <w:rFonts w:ascii="仿宋" w:eastAsia="仿宋" w:hAnsi="仿宋" w:cs="仿宋" w:hint="eastAsia"/>
            <w:lang w:eastAsia="zh-CN"/>
          </w:rPr>
          <w:t>(七)、机械设备安全保障措施</w:t>
        </w:r>
        <w:r>
          <w:tab/>
        </w:r>
        <w:r>
          <w:fldChar w:fldCharType="begin"/>
        </w:r>
        <w:r>
          <w:instrText xml:space="preserve"> PAGEREF _Toc10554 \h </w:instrText>
        </w:r>
        <w:r>
          <w:fldChar w:fldCharType="separate"/>
        </w:r>
        <w:r>
          <w:t>50</w:t>
        </w:r>
        <w:r>
          <w:fldChar w:fldCharType="end"/>
        </w:r>
      </w:hyperlink>
    </w:p>
    <w:p>
      <w:pPr>
        <w:pStyle w:val="TOC1"/>
        <w:tabs>
          <w:tab w:val="right" w:leader="dot" w:pos="8306"/>
        </w:tabs>
      </w:pPr>
      <w:hyperlink w:anchor="_Toc12062" w:history="1">
        <w:r>
          <w:rPr>
            <w:rFonts w:ascii="仿宋" w:eastAsia="仿宋" w:hAnsi="仿宋" w:cs="仿宋" w:hint="eastAsia"/>
            <w:lang w:eastAsia="zh-CN"/>
          </w:rPr>
          <w:t>十一、移动式中转站项目人力资源培养与发展</w:t>
        </w:r>
        <w:r>
          <w:tab/>
        </w:r>
        <w:r>
          <w:fldChar w:fldCharType="begin"/>
        </w:r>
        <w:r>
          <w:instrText xml:space="preserve"> PAGEREF _Toc12062 \h </w:instrText>
        </w:r>
        <w:r>
          <w:fldChar w:fldCharType="separate"/>
        </w:r>
        <w:r>
          <w:t>52</w:t>
        </w:r>
        <w:r>
          <w:fldChar w:fldCharType="end"/>
        </w:r>
      </w:hyperlink>
    </w:p>
    <w:p>
      <w:pPr>
        <w:pStyle w:val="TOC2"/>
        <w:tabs>
          <w:tab w:val="right" w:leader="dot" w:pos="8306"/>
        </w:tabs>
      </w:pPr>
      <w:hyperlink w:anchor="_Toc14590" w:history="1">
        <w:r>
          <w:rPr>
            <w:rFonts w:ascii="仿宋" w:eastAsia="仿宋" w:hAnsi="仿宋" w:cs="仿宋" w:hint="eastAsia"/>
            <w:lang w:eastAsia="zh-CN"/>
          </w:rPr>
          <w:t>(一)、人才需求与规划</w:t>
        </w:r>
        <w:r>
          <w:tab/>
        </w:r>
        <w:r>
          <w:fldChar w:fldCharType="begin"/>
        </w:r>
        <w:r>
          <w:instrText xml:space="preserve"> PAGEREF _Toc14590 \h </w:instrText>
        </w:r>
        <w:r>
          <w:fldChar w:fldCharType="separate"/>
        </w:r>
        <w:r>
          <w:t>52</w:t>
        </w:r>
        <w:r>
          <w:fldChar w:fldCharType="end"/>
        </w:r>
      </w:hyperlink>
    </w:p>
    <w:p>
      <w:pPr>
        <w:pStyle w:val="TOC2"/>
        <w:tabs>
          <w:tab w:val="right" w:leader="dot" w:pos="8306"/>
        </w:tabs>
      </w:pPr>
      <w:hyperlink w:anchor="_Toc21544" w:history="1">
        <w:r>
          <w:rPr>
            <w:rFonts w:ascii="仿宋" w:eastAsia="仿宋" w:hAnsi="仿宋" w:cs="仿宋" w:hint="eastAsia"/>
            <w:lang w:eastAsia="zh-CN"/>
          </w:rPr>
          <w:t>(二)、培训与发展计划</w:t>
        </w:r>
        <w:r>
          <w:tab/>
        </w:r>
        <w:r>
          <w:fldChar w:fldCharType="begin"/>
        </w:r>
        <w:r>
          <w:instrText xml:space="preserve"> PAGEREF _Toc21544 \h </w:instrText>
        </w:r>
        <w:r>
          <w:fldChar w:fldCharType="separate"/>
        </w:r>
        <w:r>
          <w:t>52</w:t>
        </w:r>
        <w:r>
          <w:fldChar w:fldCharType="end"/>
        </w:r>
      </w:hyperlink>
    </w:p>
    <w:p>
      <w:pPr>
        <w:pStyle w:val="TOC1"/>
        <w:tabs>
          <w:tab w:val="right" w:leader="dot" w:pos="8306"/>
        </w:tabs>
      </w:pPr>
      <w:hyperlink w:anchor="_Toc30199" w:history="1">
        <w:r>
          <w:rPr>
            <w:rFonts w:ascii="仿宋" w:eastAsia="仿宋" w:hAnsi="仿宋" w:cs="仿宋" w:hint="eastAsia"/>
            <w:lang w:eastAsia="zh-CN"/>
          </w:rPr>
          <w:t>十二、移动式中转站项目投资规划</w:t>
        </w:r>
        <w:r>
          <w:tab/>
        </w:r>
        <w:r>
          <w:fldChar w:fldCharType="begin"/>
        </w:r>
        <w:r>
          <w:instrText xml:space="preserve"> PAGEREF _Toc30199 \h </w:instrText>
        </w:r>
        <w:r>
          <w:fldChar w:fldCharType="separate"/>
        </w:r>
        <w:r>
          <w:t>53</w:t>
        </w:r>
        <w:r>
          <w:fldChar w:fldCharType="end"/>
        </w:r>
      </w:hyperlink>
    </w:p>
    <w:p>
      <w:pPr>
        <w:pStyle w:val="TOC2"/>
        <w:tabs>
          <w:tab w:val="right" w:leader="dot" w:pos="8306"/>
        </w:tabs>
      </w:pPr>
      <w:hyperlink w:anchor="_Toc7572" w:history="1">
        <w:r>
          <w:rPr>
            <w:rFonts w:ascii="仿宋" w:eastAsia="仿宋" w:hAnsi="仿宋" w:cs="仿宋" w:hint="eastAsia"/>
            <w:lang w:eastAsia="zh-CN"/>
          </w:rPr>
          <w:t>(一)、移动式中转站项目总投资估算</w:t>
        </w:r>
        <w:r>
          <w:tab/>
        </w:r>
        <w:r>
          <w:fldChar w:fldCharType="begin"/>
        </w:r>
        <w:r>
          <w:instrText xml:space="preserve"> PAGEREF _Toc7572 \h </w:instrText>
        </w:r>
        <w:r>
          <w:fldChar w:fldCharType="separate"/>
        </w:r>
        <w:r>
          <w:t>53</w:t>
        </w:r>
        <w:r>
          <w:fldChar w:fldCharType="end"/>
        </w:r>
      </w:hyperlink>
    </w:p>
    <w:p>
      <w:pPr>
        <w:pStyle w:val="TOC2"/>
        <w:tabs>
          <w:tab w:val="right" w:leader="dot" w:pos="8306"/>
        </w:tabs>
      </w:pPr>
      <w:hyperlink w:anchor="_Toc2770" w:history="1">
        <w:r>
          <w:rPr>
            <w:rFonts w:ascii="仿宋" w:eastAsia="仿宋" w:hAnsi="仿宋" w:cs="仿宋" w:hint="eastAsia"/>
            <w:lang w:eastAsia="zh-CN"/>
          </w:rPr>
          <w:t>(二)、资金筹措</w:t>
        </w:r>
        <w:r>
          <w:tab/>
        </w:r>
        <w:r>
          <w:fldChar w:fldCharType="begin"/>
        </w:r>
        <w:r>
          <w:instrText xml:space="preserve"> PAGEREF _Toc2770 \h </w:instrText>
        </w:r>
        <w:r>
          <w:fldChar w:fldCharType="separate"/>
        </w:r>
        <w:r>
          <w:t>54</w:t>
        </w:r>
        <w:r>
          <w:fldChar w:fldCharType="end"/>
        </w:r>
      </w:hyperlink>
    </w:p>
    <w:p>
      <w:pPr>
        <w:pStyle w:val="TOC1"/>
        <w:tabs>
          <w:tab w:val="right" w:leader="dot" w:pos="8306"/>
        </w:tabs>
      </w:pPr>
      <w:hyperlink w:anchor="_Toc13641" w:history="1">
        <w:r>
          <w:rPr>
            <w:rFonts w:ascii="仿宋" w:eastAsia="仿宋" w:hAnsi="仿宋" w:cs="仿宋" w:hint="eastAsia"/>
            <w:lang w:eastAsia="zh-CN"/>
          </w:rPr>
          <w:t>十三、质量管理体系</w:t>
        </w:r>
        <w:r>
          <w:tab/>
        </w:r>
        <w:r>
          <w:fldChar w:fldCharType="begin"/>
        </w:r>
        <w:r>
          <w:instrText xml:space="preserve"> PAGEREF _Toc13641 \h </w:instrText>
        </w:r>
        <w:r>
          <w:fldChar w:fldCharType="separate"/>
        </w:r>
        <w:r>
          <w:t>55</w:t>
        </w:r>
        <w:r>
          <w:fldChar w:fldCharType="end"/>
        </w:r>
      </w:hyperlink>
    </w:p>
    <w:p>
      <w:pPr>
        <w:pStyle w:val="TOC2"/>
        <w:tabs>
          <w:tab w:val="right" w:leader="dot" w:pos="8306"/>
        </w:tabs>
      </w:pPr>
      <w:hyperlink w:anchor="_Toc17408" w:history="1">
        <w:r>
          <w:rPr>
            <w:rFonts w:ascii="仿宋" w:eastAsia="仿宋" w:hAnsi="仿宋" w:cs="仿宋" w:hint="eastAsia"/>
            <w:lang w:eastAsia="zh-CN"/>
          </w:rPr>
          <w:t>(一)、质量目标与方针</w:t>
        </w:r>
        <w:r>
          <w:tab/>
        </w:r>
        <w:r>
          <w:fldChar w:fldCharType="begin"/>
        </w:r>
        <w:r>
          <w:instrText xml:space="preserve"> PAGEREF _Toc17408 \h </w:instrText>
        </w:r>
        <w:r>
          <w:fldChar w:fldCharType="separate"/>
        </w:r>
        <w:r>
          <w:t>55</w:t>
        </w:r>
        <w:r>
          <w:fldChar w:fldCharType="end"/>
        </w:r>
      </w:hyperlink>
    </w:p>
    <w:p>
      <w:pPr>
        <w:pStyle w:val="TOC2"/>
        <w:tabs>
          <w:tab w:val="right" w:leader="dot" w:pos="8306"/>
        </w:tabs>
      </w:pPr>
      <w:hyperlink w:anchor="_Toc32632" w:history="1">
        <w:r>
          <w:rPr>
            <w:rFonts w:ascii="仿宋" w:eastAsia="仿宋" w:hAnsi="仿宋" w:cs="仿宋" w:hint="eastAsia"/>
            <w:lang w:eastAsia="zh-CN"/>
          </w:rPr>
          <w:t>(二)、质量管理责任</w:t>
        </w:r>
        <w:r>
          <w:tab/>
        </w:r>
        <w:r>
          <w:fldChar w:fldCharType="begin"/>
        </w:r>
        <w:r>
          <w:instrText xml:space="preserve"> PAGEREF _Toc32632 \h </w:instrText>
        </w:r>
        <w:r>
          <w:fldChar w:fldCharType="separate"/>
        </w:r>
        <w:r>
          <w:t>56</w:t>
        </w:r>
        <w:r>
          <w:fldChar w:fldCharType="end"/>
        </w:r>
      </w:hyperlink>
    </w:p>
    <w:p>
      <w:pPr>
        <w:pStyle w:val="TOC2"/>
        <w:tabs>
          <w:tab w:val="right" w:leader="dot" w:pos="8306"/>
        </w:tabs>
      </w:pPr>
      <w:hyperlink w:anchor="_Toc8296" w:history="1">
        <w:r>
          <w:rPr>
            <w:rFonts w:ascii="仿宋" w:eastAsia="仿宋" w:hAnsi="仿宋" w:cs="仿宋" w:hint="eastAsia"/>
            <w:lang w:eastAsia="zh-CN"/>
          </w:rPr>
          <w:t>(三)、质量管理体系文件</w:t>
        </w:r>
        <w:r>
          <w:tab/>
        </w:r>
        <w:r>
          <w:fldChar w:fldCharType="begin"/>
        </w:r>
        <w:r>
          <w:instrText xml:space="preserve"> PAGEREF _Toc8296 \h </w:instrText>
        </w:r>
        <w:r>
          <w:fldChar w:fldCharType="separate"/>
        </w:r>
        <w:r>
          <w:t>57</w:t>
        </w:r>
        <w:r>
          <w:fldChar w:fldCharType="end"/>
        </w:r>
      </w:hyperlink>
    </w:p>
    <w:p>
      <w:pPr>
        <w:pStyle w:val="TOC2"/>
        <w:tabs>
          <w:tab w:val="right" w:leader="dot" w:pos="8306"/>
        </w:tabs>
      </w:pPr>
      <w:hyperlink w:anchor="_Toc25851" w:history="1">
        <w:r>
          <w:rPr>
            <w:rFonts w:ascii="仿宋" w:eastAsia="仿宋" w:hAnsi="仿宋" w:cs="仿宋" w:hint="eastAsia"/>
            <w:lang w:eastAsia="zh-CN"/>
          </w:rPr>
          <w:t>(四)、质量培训与教育</w:t>
        </w:r>
        <w:r>
          <w:tab/>
        </w:r>
        <w:r>
          <w:fldChar w:fldCharType="begin"/>
        </w:r>
        <w:r>
          <w:instrText xml:space="preserve"> PAGEREF _Toc25851 \h </w:instrText>
        </w:r>
        <w:r>
          <w:fldChar w:fldCharType="separate"/>
        </w:r>
        <w:r>
          <w:t>59</w:t>
        </w:r>
        <w:r>
          <w:fldChar w:fldCharType="end"/>
        </w:r>
      </w:hyperlink>
    </w:p>
    <w:p>
      <w:pPr>
        <w:pStyle w:val="TOC2"/>
        <w:tabs>
          <w:tab w:val="right" w:leader="dot" w:pos="8306"/>
        </w:tabs>
      </w:pPr>
      <w:hyperlink w:anchor="_Toc31946" w:history="1">
        <w:r>
          <w:rPr>
            <w:rFonts w:ascii="仿宋" w:eastAsia="仿宋" w:hAnsi="仿宋" w:cs="仿宋" w:hint="eastAsia"/>
            <w:lang w:eastAsia="zh-CN"/>
          </w:rPr>
          <w:t>(五)、质量审核与评价</w:t>
        </w:r>
        <w:r>
          <w:tab/>
        </w:r>
        <w:r>
          <w:fldChar w:fldCharType="begin"/>
        </w:r>
        <w:r>
          <w:instrText xml:space="preserve"> PAGEREF _Toc31946 \h </w:instrText>
        </w:r>
        <w:r>
          <w:fldChar w:fldCharType="separate"/>
        </w:r>
        <w:r>
          <w:t>61</w:t>
        </w:r>
        <w:r>
          <w:fldChar w:fldCharType="end"/>
        </w:r>
      </w:hyperlink>
    </w:p>
    <w:p>
      <w:pPr>
        <w:pStyle w:val="TOC2"/>
        <w:tabs>
          <w:tab w:val="right" w:leader="dot" w:pos="8306"/>
        </w:tabs>
      </w:pPr>
      <w:hyperlink w:anchor="_Toc12728" w:history="1">
        <w:r>
          <w:rPr>
            <w:rFonts w:ascii="仿宋" w:eastAsia="仿宋" w:hAnsi="仿宋" w:cs="仿宋" w:hint="eastAsia"/>
            <w:lang w:eastAsia="zh-CN"/>
          </w:rPr>
          <w:t>(六)、不符合与纠正措施</w:t>
        </w:r>
        <w:r>
          <w:tab/>
        </w:r>
        <w:r>
          <w:fldChar w:fldCharType="begin"/>
        </w:r>
        <w:r>
          <w:instrText xml:space="preserve"> PAGEREF _Toc12728 \h </w:instrText>
        </w:r>
        <w:r>
          <w:fldChar w:fldCharType="separate"/>
        </w:r>
        <w:r>
          <w:t>62</w:t>
        </w:r>
        <w:r>
          <w:fldChar w:fldCharType="end"/>
        </w:r>
      </w:hyperlink>
    </w:p>
    <w:p>
      <w:pPr>
        <w:pStyle w:val="TOC1"/>
        <w:tabs>
          <w:tab w:val="right" w:leader="dot" w:pos="8306"/>
        </w:tabs>
      </w:pPr>
      <w:hyperlink w:anchor="_Toc22280" w:history="1">
        <w:r>
          <w:rPr>
            <w:rFonts w:ascii="仿宋" w:eastAsia="仿宋" w:hAnsi="仿宋" w:cs="仿宋" w:hint="eastAsia"/>
            <w:lang w:eastAsia="zh-CN"/>
          </w:rPr>
          <w:t>十四、移动式中转站项目治理与监督</w:t>
        </w:r>
        <w:r>
          <w:tab/>
        </w:r>
        <w:r>
          <w:fldChar w:fldCharType="begin"/>
        </w:r>
        <w:r>
          <w:instrText xml:space="preserve"> PAGEREF _Toc22280 \h </w:instrText>
        </w:r>
        <w:r>
          <w:fldChar w:fldCharType="separate"/>
        </w:r>
        <w:r>
          <w:t>63</w:t>
        </w:r>
        <w:r>
          <w:fldChar w:fldCharType="end"/>
        </w:r>
      </w:hyperlink>
    </w:p>
    <w:p>
      <w:pPr>
        <w:pStyle w:val="TOC2"/>
        <w:tabs>
          <w:tab w:val="right" w:leader="dot" w:pos="8306"/>
        </w:tabs>
      </w:pPr>
      <w:hyperlink w:anchor="_Toc12090" w:history="1">
        <w:r>
          <w:rPr>
            <w:rFonts w:ascii="仿宋" w:eastAsia="仿宋" w:hAnsi="仿宋" w:cs="仿宋" w:hint="eastAsia"/>
            <w:lang w:eastAsia="zh-CN"/>
          </w:rPr>
          <w:t>(一)、移动式中转站项目治理结构</w:t>
        </w:r>
        <w:r>
          <w:tab/>
        </w:r>
        <w:r>
          <w:fldChar w:fldCharType="begin"/>
        </w:r>
        <w:r>
          <w:instrText xml:space="preserve"> PAGEREF _Toc12090 \h </w:instrText>
        </w:r>
        <w:r>
          <w:fldChar w:fldCharType="separate"/>
        </w:r>
        <w:r>
          <w:t>63</w:t>
        </w:r>
        <w:r>
          <w:fldChar w:fldCharType="end"/>
        </w:r>
      </w:hyperlink>
    </w:p>
    <w:p>
      <w:pPr>
        <w:pStyle w:val="TOC2"/>
        <w:tabs>
          <w:tab w:val="right" w:leader="dot" w:pos="8306"/>
        </w:tabs>
      </w:pPr>
      <w:hyperlink w:anchor="_Toc20723" w:history="1">
        <w:r>
          <w:rPr>
            <w:rFonts w:ascii="仿宋" w:eastAsia="仿宋" w:hAnsi="仿宋" w:cs="仿宋" w:hint="eastAsia"/>
            <w:lang w:eastAsia="zh-CN"/>
          </w:rPr>
          <w:t>(二)、监督与审计</w:t>
        </w:r>
        <w:r>
          <w:tab/>
        </w:r>
        <w:r>
          <w:fldChar w:fldCharType="begin"/>
        </w:r>
        <w:r>
          <w:instrText xml:space="preserve"> PAGEREF _Toc20723 \h </w:instrText>
        </w:r>
        <w:r>
          <w:fldChar w:fldCharType="separate"/>
        </w:r>
        <w:r>
          <w:t>64</w:t>
        </w:r>
        <w:r>
          <w:fldChar w:fldCharType="end"/>
        </w:r>
      </w:hyperlink>
    </w:p>
    <w:p>
      <w:pPr>
        <w:pStyle w:val="TOC1"/>
        <w:tabs>
          <w:tab w:val="right" w:leader="dot" w:pos="8306"/>
        </w:tabs>
      </w:pPr>
      <w:hyperlink w:anchor="_Toc9424" w:history="1">
        <w:r>
          <w:rPr>
            <w:rFonts w:ascii="仿宋" w:eastAsia="仿宋" w:hAnsi="仿宋" w:cs="仿宋" w:hint="eastAsia"/>
            <w:lang w:eastAsia="zh-CN"/>
          </w:rPr>
          <w:t>十五、营销与推广策略</w:t>
        </w:r>
        <w:r>
          <w:tab/>
        </w:r>
        <w:r>
          <w:fldChar w:fldCharType="begin"/>
        </w:r>
        <w:r>
          <w:instrText xml:space="preserve"> PAGEREF _Toc9424 \h </w:instrText>
        </w:r>
        <w:r>
          <w:fldChar w:fldCharType="separate"/>
        </w:r>
        <w:r>
          <w:t>66</w:t>
        </w:r>
        <w:r>
          <w:fldChar w:fldCharType="end"/>
        </w:r>
      </w:hyperlink>
    </w:p>
    <w:p>
      <w:pPr>
        <w:pStyle w:val="TOC2"/>
        <w:tabs>
          <w:tab w:val="right" w:leader="dot" w:pos="8306"/>
        </w:tabs>
      </w:pPr>
      <w:hyperlink w:anchor="_Toc5712" w:history="1">
        <w:r>
          <w:rPr>
            <w:rFonts w:ascii="仿宋" w:eastAsia="仿宋" w:hAnsi="仿宋" w:cs="仿宋" w:hint="eastAsia"/>
            <w:lang w:eastAsia="zh-CN"/>
          </w:rPr>
          <w:t>(一)、产品/服务定位与特点</w:t>
        </w:r>
        <w:r>
          <w:tab/>
        </w:r>
        <w:r>
          <w:fldChar w:fldCharType="begin"/>
        </w:r>
        <w:r>
          <w:instrText xml:space="preserve"> PAGEREF _Toc5712 \h </w:instrText>
        </w:r>
        <w:r>
          <w:fldChar w:fldCharType="separate"/>
        </w:r>
        <w:r>
          <w:t>66</w:t>
        </w:r>
        <w:r>
          <w:fldChar w:fldCharType="end"/>
        </w:r>
      </w:hyperlink>
    </w:p>
    <w:p>
      <w:pPr>
        <w:pStyle w:val="TOC2"/>
        <w:tabs>
          <w:tab w:val="right" w:leader="dot" w:pos="8306"/>
        </w:tabs>
      </w:pPr>
      <w:hyperlink w:anchor="_Toc29177" w:history="1">
        <w:r>
          <w:rPr>
            <w:rFonts w:ascii="仿宋" w:eastAsia="仿宋" w:hAnsi="仿宋" w:cs="仿宋" w:hint="eastAsia"/>
            <w:lang w:eastAsia="zh-CN"/>
          </w:rPr>
          <w:t>(二)、市场定位与竞争分析</w:t>
        </w:r>
        <w:r>
          <w:tab/>
        </w:r>
        <w:r>
          <w:fldChar w:fldCharType="begin"/>
        </w:r>
        <w:r>
          <w:instrText xml:space="preserve"> PAGEREF _Toc29177 \h </w:instrText>
        </w:r>
        <w:r>
          <w:fldChar w:fldCharType="separate"/>
        </w:r>
        <w:r>
          <w:t>67</w:t>
        </w:r>
        <w:r>
          <w:fldChar w:fldCharType="end"/>
        </w:r>
      </w:hyperlink>
    </w:p>
    <w:p>
      <w:pPr>
        <w:pStyle w:val="TOC2"/>
        <w:tabs>
          <w:tab w:val="right" w:leader="dot" w:pos="8306"/>
        </w:tabs>
      </w:pPr>
      <w:hyperlink w:anchor="_Toc10288" w:history="1">
        <w:r>
          <w:rPr>
            <w:rFonts w:ascii="仿宋" w:eastAsia="仿宋" w:hAnsi="仿宋" w:cs="仿宋" w:hint="eastAsia"/>
            <w:lang w:eastAsia="zh-CN"/>
          </w:rPr>
          <w:t>(三)、营销渠道与策略</w:t>
        </w:r>
        <w:r>
          <w:tab/>
        </w:r>
        <w:r>
          <w:fldChar w:fldCharType="begin"/>
        </w:r>
        <w:r>
          <w:instrText xml:space="preserve"> PAGEREF _Toc10288 \h </w:instrText>
        </w:r>
        <w:r>
          <w:fldChar w:fldCharType="separate"/>
        </w:r>
        <w:r>
          <w:t>68</w:t>
        </w:r>
        <w:r>
          <w:fldChar w:fldCharType="end"/>
        </w:r>
      </w:hyperlink>
    </w:p>
    <w:p>
      <w:pPr>
        <w:pStyle w:val="TOC2"/>
        <w:tabs>
          <w:tab w:val="right" w:leader="dot" w:pos="8306"/>
        </w:tabs>
      </w:pPr>
      <w:hyperlink w:anchor="_Toc23786" w:history="1">
        <w:r>
          <w:rPr>
            <w:rFonts w:ascii="仿宋" w:eastAsia="仿宋" w:hAnsi="仿宋" w:cs="仿宋" w:hint="eastAsia"/>
            <w:lang w:eastAsia="zh-CN"/>
          </w:rPr>
          <w:t>(四)、推广与宣传活动</w:t>
        </w:r>
        <w:r>
          <w:tab/>
        </w:r>
        <w:r>
          <w:fldChar w:fldCharType="begin"/>
        </w:r>
        <w:r>
          <w:instrText xml:space="preserve"> PAGEREF _Toc23786 \h </w:instrText>
        </w:r>
        <w:r>
          <w:fldChar w:fldCharType="separate"/>
        </w:r>
        <w:r>
          <w:t>70</w:t>
        </w:r>
        <w:r>
          <w:fldChar w:fldCharType="end"/>
        </w:r>
      </w:hyperlink>
    </w:p>
    <w:p>
      <w:pPr>
        <w:pStyle w:val="TOC1"/>
        <w:tabs>
          <w:tab w:val="right" w:leader="dot" w:pos="8306"/>
        </w:tabs>
      </w:pPr>
      <w:hyperlink w:anchor="_Toc24524" w:history="1">
        <w:r>
          <w:rPr>
            <w:rFonts w:ascii="仿宋" w:eastAsia="仿宋" w:hAnsi="仿宋" w:cs="仿宋" w:hint="eastAsia"/>
            <w:lang w:eastAsia="zh-CN"/>
          </w:rPr>
          <w:t>十六、风险识别与分类</w:t>
        </w:r>
        <w:r>
          <w:tab/>
        </w:r>
        <w:r>
          <w:fldChar w:fldCharType="begin"/>
        </w:r>
        <w:r>
          <w:instrText xml:space="preserve"> PAGEREF _Toc24524 \h </w:instrText>
        </w:r>
        <w:r>
          <w:fldChar w:fldCharType="separate"/>
        </w:r>
        <w:r>
          <w:t>75</w:t>
        </w:r>
        <w:r>
          <w:fldChar w:fldCharType="end"/>
        </w:r>
      </w:hyperlink>
    </w:p>
    <w:p>
      <w:pPr>
        <w:pStyle w:val="TOC2"/>
        <w:tabs>
          <w:tab w:val="right" w:leader="dot" w:pos="8306"/>
        </w:tabs>
      </w:pPr>
      <w:hyperlink w:anchor="_Toc15974" w:history="1">
        <w:r>
          <w:rPr>
            <w:rFonts w:ascii="仿宋" w:eastAsia="仿宋" w:hAnsi="仿宋" w:cs="仿宋" w:hint="eastAsia"/>
            <w:lang w:eastAsia="zh-CN"/>
          </w:rPr>
          <w:t>(一)、风险识别</w:t>
        </w:r>
        <w:r>
          <w:tab/>
        </w:r>
        <w:r>
          <w:fldChar w:fldCharType="begin"/>
        </w:r>
        <w:r>
          <w:instrText xml:space="preserve"> PAGEREF _Toc15974 \h </w:instrText>
        </w:r>
        <w:r>
          <w:fldChar w:fldCharType="separate"/>
        </w:r>
        <w:r>
          <w:t>75</w:t>
        </w:r>
        <w:r>
          <w:fldChar w:fldCharType="end"/>
        </w:r>
      </w:hyperlink>
    </w:p>
    <w:p>
      <w:pPr>
        <w:pStyle w:val="TOC2"/>
        <w:tabs>
          <w:tab w:val="right" w:leader="dot" w:pos="8306"/>
        </w:tabs>
      </w:pPr>
      <w:hyperlink w:anchor="_Toc19847" w:history="1">
        <w:r>
          <w:rPr>
            <w:rFonts w:ascii="仿宋" w:eastAsia="仿宋" w:hAnsi="仿宋" w:cs="仿宋" w:hint="eastAsia"/>
            <w:lang w:eastAsia="zh-CN"/>
          </w:rPr>
          <w:t>(二)、风险分类</w:t>
        </w:r>
        <w:r>
          <w:tab/>
        </w:r>
        <w:r>
          <w:fldChar w:fldCharType="begin"/>
        </w:r>
        <w:r>
          <w:instrText xml:space="preserve"> PAGEREF _Toc19847 \h </w:instrText>
        </w:r>
        <w:r>
          <w:fldChar w:fldCharType="separate"/>
        </w:r>
        <w:r>
          <w:t>76</w:t>
        </w:r>
        <w:r>
          <w:fldChar w:fldCharType="end"/>
        </w:r>
      </w:hyperlink>
    </w:p>
    <w:p>
      <w:pPr>
        <w:pStyle w:val="TOC1"/>
        <w:tabs>
          <w:tab w:val="right" w:leader="dot" w:pos="8306"/>
        </w:tabs>
      </w:pPr>
      <w:hyperlink w:anchor="_Toc15689" w:history="1">
        <w:r>
          <w:rPr>
            <w:rFonts w:ascii="仿宋" w:eastAsia="仿宋" w:hAnsi="仿宋" w:cs="仿宋" w:hint="eastAsia"/>
            <w:lang w:eastAsia="zh-CN"/>
          </w:rPr>
          <w:t>十七、移动式中转站项目工程方案分析</w:t>
        </w:r>
        <w:r>
          <w:tab/>
        </w:r>
        <w:r>
          <w:fldChar w:fldCharType="begin"/>
        </w:r>
        <w:r>
          <w:instrText xml:space="preserve"> PAGEREF _Toc15689 \h </w:instrText>
        </w:r>
        <w:r>
          <w:fldChar w:fldCharType="separate"/>
        </w:r>
        <w:r>
          <w:t>78</w:t>
        </w:r>
        <w:r>
          <w:fldChar w:fldCharType="end"/>
        </w:r>
      </w:hyperlink>
    </w:p>
    <w:p>
      <w:pPr>
        <w:pStyle w:val="TOC2"/>
        <w:tabs>
          <w:tab w:val="right" w:leader="dot" w:pos="8306"/>
        </w:tabs>
      </w:pPr>
      <w:hyperlink w:anchor="_Toc31943" w:history="1">
        <w:r>
          <w:rPr>
            <w:rFonts w:ascii="仿宋" w:eastAsia="仿宋" w:hAnsi="仿宋" w:cs="仿宋" w:hint="eastAsia"/>
            <w:lang w:eastAsia="zh-CN"/>
          </w:rPr>
          <w:t>(一)、建筑工程设计原则</w:t>
        </w:r>
        <w:r>
          <w:tab/>
        </w:r>
        <w:r>
          <w:fldChar w:fldCharType="begin"/>
        </w:r>
        <w:r>
          <w:instrText xml:space="preserve"> PAGEREF _Toc31943 \h </w:instrText>
        </w:r>
        <w:r>
          <w:fldChar w:fldCharType="separate"/>
        </w:r>
        <w:r>
          <w:t>78</w:t>
        </w:r>
        <w:r>
          <w:fldChar w:fldCharType="end"/>
        </w:r>
      </w:hyperlink>
    </w:p>
    <w:p>
      <w:pPr>
        <w:pStyle w:val="TOC2"/>
        <w:tabs>
          <w:tab w:val="right" w:leader="dot" w:pos="8306"/>
        </w:tabs>
      </w:pPr>
      <w:hyperlink w:anchor="_Toc8048" w:history="1">
        <w:r>
          <w:rPr>
            <w:rFonts w:ascii="仿宋" w:eastAsia="仿宋" w:hAnsi="仿宋" w:cs="仿宋" w:hint="eastAsia"/>
            <w:lang w:eastAsia="zh-CN"/>
          </w:rPr>
          <w:t>(二)、土建工程建设指标</w:t>
        </w:r>
        <w:r>
          <w:tab/>
        </w:r>
        <w:r>
          <w:fldChar w:fldCharType="begin"/>
        </w:r>
        <w:r>
          <w:instrText xml:space="preserve"> PAGEREF _Toc8048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01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5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移动式中转站项目的主要产品是XXXX，预计年产值为XXX万元。这一产品在市场中占据着重要的地位，其广泛的应用范围使得该移动式中转站项目的市场前景非常广阔。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移动式中转站项目的xxx产品作为重要的原材料之一，将在多个领域发挥关键作用。其在建筑、交通、能源等方面的广泛应用将为整个产业链提供强大的支持，形成产业协同效应。移动式中转站项目的年产值XXX万XXX万XXX万万元不仅反映了其在市场上的巨大潜力，更预示着它对国民经济的积极贡献。这种关联度高、涉及面广的产业关系，使得该移动式中转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91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总征地面积为XXXX平方米，相当于约XX.XX亩，其中净用地面积为XXXX平方米，红线范围内相当于约XX.XX亩。这一用地规模充分考虑了移动式中转站项目的建设需求，保障了移动式中转站项目在合适的空间内得以充分发展。移动式中转站项目规划的总建筑面积为XXXX平方米，其中主体工程建设占XXXX平方米，计容建筑面积达XXXX平方米。预计建筑工程的投资将达到XXXX万元，为移动式中转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计划购置的设备共计XXXX台（套），设备购置费用为XXXX万元。这一设备购置计划充分考虑到移动式中转站项目的生产需求和技术要求，确保了移动式中转站项目在生产运营中具备先进的技术装备和高效的生产能力。设备的合理配置将为移动式中转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计划总投资为XXXX万元，预计年实现营业收入为XXXX万元。这一产能规模的设定旨在确保移动式中转站项目能够在投资与回报之间取得平衡，实现长期可持续的发展。移动式中转站项目的总投资充分考虑到各个方面的需求，包括用地建设、设备购置等多个环节，以确保移动式中转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101"/>
      <w:r>
        <w:rPr>
          <w:rFonts w:ascii="仿宋" w:eastAsia="仿宋" w:hAnsi="仿宋" w:cs="仿宋" w:hint="eastAsia"/>
          <w:sz w:val="28"/>
          <w:lang w:eastAsia="zh-CN"/>
        </w:rPr>
        <w:t>二、移动式中转站项目可持续发展</w:t>
      </w:r>
      <w:bookmarkEnd w:id="5"/>
    </w:p>
    <w:p>
      <w:pPr>
        <w:pStyle w:val="Heading2"/>
        <w:rPr>
          <w:rFonts w:ascii="仿宋" w:eastAsia="仿宋" w:hAnsi="仿宋" w:cs="仿宋" w:hint="eastAsia"/>
          <w:lang w:eastAsia="zh-CN"/>
        </w:rPr>
      </w:pPr>
      <w:bookmarkStart w:id="6" w:name="_Toc921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式中转站项目中，移动式中转站项目团队着眼于未来，明确了可持续发展的战略方向。制定的具体可持续发展目标包括降低资源使用、采用环保技术、最大化社会效益等。这一步骤不仅有助于移动式中转站项目在环保和社会责任方面达到最高标准，也为未来提供了明确的指引，确保移动式中转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可持续实践的融入移动式中转站项目管理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移动式中转站项目管理周期。从移动式中转站项目规划开始，移动式中转站项目团队就考虑了环境和社会的因素。在执行阶段，移动式中转站项目团队积极推动绿色技术的应用，优化资源利用。此外，关注员工的社会责任，通过培训和沟通活动提高员工对可持续发展的认知，使他们能够在日常工作中践行可持续实践。这些举措不仅为移动式中转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28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扎根于移动式中转站项目的可持续发展理念，我们深信环保与社会责任是移动式中转站项目成功的关键支柱。在移动式中转站项目的每一步，我们都致力于通过创新和实践，履行对环境和社会的坚定责任。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团队通过引入先进的环保技术、建立高效的废物处理系统以及推动能源节约措施，积极履行环保责任。定期的环保监测和评估确保移动式中转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不仅致力于自身可持续发展，还注重对社会的回馈。通过支持社区移动式中转站项目、参与慈善事业、提供培训机会等方式，移动式中转站项目积极履行社会责任。与当地社区建立积极互动，关注员工的工作与生活平衡，以及员工的身心健康，是移动式中转站项目在社会责任层面的关键举措。这样的实践不仅增强了移动式中转站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4107"/>
      <w:r>
        <w:rPr>
          <w:rFonts w:ascii="仿宋" w:eastAsia="仿宋" w:hAnsi="仿宋" w:cs="仿宋" w:hint="eastAsia"/>
          <w:sz w:val="28"/>
          <w:lang w:eastAsia="zh-CN"/>
        </w:rPr>
        <w:t>三、移动式中转站项目概论</w:t>
      </w:r>
      <w:bookmarkEnd w:id="8"/>
    </w:p>
    <w:p>
      <w:pPr>
        <w:pStyle w:val="Heading2"/>
        <w:rPr>
          <w:rFonts w:ascii="仿宋" w:eastAsia="仿宋" w:hAnsi="仿宋" w:cs="仿宋" w:hint="eastAsia"/>
          <w:lang w:eastAsia="zh-CN"/>
        </w:rPr>
      </w:pPr>
      <w:bookmarkStart w:id="9" w:name="_Toc26333"/>
      <w:r>
        <w:rPr>
          <w:rFonts w:ascii="仿宋" w:eastAsia="仿宋" w:hAnsi="仿宋" w:cs="仿宋" w:hint="eastAsia"/>
          <w:lang w:eastAsia="zh-CN"/>
        </w:rPr>
        <w:t>(一)、移动式中转站项目概况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起源追溯至对市场的深入洞察。市场的不断演变与变革为移动式中转站项目提供了难得的机遇。当前市场存在的需求缺口和变革的大环境共同构成了移动式中转站项目的背景。这个移动式中转站项目旨在充分利用市场机遇，填补行业中尚未满足的需求，为客户提供全新的解决方案。市场的变革和需求的增长使得这个移动式中转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移动式中转站项目名称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正式命名为移动式中转站。这个名称不仅仅是一个标识，更代表了移动式中转站项目的核心理念和愿景。它蕴含着移动式中转站项目所要解决问题的关键字，具有强烈的表达和辨识度，为移动式中转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移动式中转站项目目标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核心目标是提供一种全新、高效的解决方案，满足客户日益增长的需求。移动式中转站项目追求的不仅仅是满足市场需求，更是在市场中获得卓越的竞争优势。通过不断提升产品或服务的质量和创新水平，移动式中转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移动式中转站项目范围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全面涵盖了产品研发、制造、市场推广和售后服务，确保从产品设计到最终用户体验的全方位关注。这一全面的移动式中转站项目范围是为了确保移动式中转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移动式中转站项目时间表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移动式中转站项目计划在未来18个月内完成，包括研发、测试、市场试点和正式推出等不同阶段。这个时间表的合理设计是为了确保移动式中转站项目各个阶段的顺利推进，以便按时交付高质量的成果。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移动式中转站项目预算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总预算估算为XX百万美元，主要分配在研发、市场推广、人员培训和运营等方面。这一充足的预算为移动式中转站项目提供了充足的资源，确保移动式中转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移动式中转站项目风险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可能面临的风险包括市场接受度低、技术难题、竞争激烈等。移动式中转站项目团队已经制定了相应的风险应对计划，通过前瞻性的风险管理，确保移动式中转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移动式中转站项目团队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移动式中转站项目汇聚了一支经验丰富、多领域专业素养的核心团队，确保移动式中转站项目在各个方面都能拥有高水平的执行力。团队的协同作战是移动式中转站项目成功的关键因素之一。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移动式中转站项目背景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移动式中转站项目的背景根植于市场对更高效、创新产品的渴望，同时也受到科技发展对行业格局的深刻改变的影响。这为移动式中转站项目提供了广阔的发展空间和市场需求。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移动式中转站项目现状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截至目前，移动式中转站项目已完成市场调研和技术验证，取得了初步的成功。这为移动式中转站项目在未来的发展奠定了坚实的基础，为更远大的目标打下了坚实的基石。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3449"/>
      <w:r>
        <w:rPr>
          <w:rFonts w:ascii="仿宋" w:eastAsia="仿宋" w:hAnsi="仿宋" w:cs="仿宋" w:hint="eastAsia"/>
          <w:sz w:val="28"/>
          <w:lang w:eastAsia="zh-CN"/>
        </w:rPr>
        <w:t>(二)、移动式中转站项目目标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keyword》移动式中转站项目首要业务目标是在市场中占据有利地位，实现产品/服务的成功推广和销售。通过不断提升产品质量、创新性，移动式中转站项目追求成为行业中的领导者，赢得更多客户的青睐。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在科技迅速发展的时代，移动式中转站项目着眼于技术创新。通过持续的研发和技术升级，移动式中转站项目旨在推出更具创新性的产品或服务，以满足市场对新鲜、先进解决方案的需求。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为了建立可持续的客户关系，移动式中转站项目设定了客户满意度目标。通过提供卓越的产品质量和优质的客户服务，移动式中转站项目追求赢得客户的信任和忠诚度，确保他们的满意度达到行业领先水平。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移动式中转站项目注重社会责任和可持续发展。通过实施环保、社会责任移动式中转站项目，移动式中转站项目致力于在经济发展的同时保护环境，促进社会公平，实现可持续经营。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移动式中转站项目的团队是实现目标的核心驱动力。因此，移动式中转站项目设定了团队发展目标，包括提升团队成员的专业技能、培养领导力，以及搭建协同高效的团队工作氛围。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7165"/>
      <w:r>
        <w:rPr>
          <w:rFonts w:ascii="仿宋" w:eastAsia="仿宋" w:hAnsi="仿宋" w:cs="仿宋" w:hint="eastAsia"/>
          <w:sz w:val="28"/>
          <w:lang w:eastAsia="zh-CN"/>
        </w:rPr>
        <w:t>(三)、移动式中转站项目提出的理由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移动式中转站项目提出的理由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提出源于对市场机遇的深刻洞察。当前市场中存在的需求缺口和行业发展趋势表明，有巨大的商业机会等待被开发。通过准确捕捉市场机遇，移动式中转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理念基于对技术创新的信仰。通过持续的研发和技术投入，移动式中转站项目有望推出更具创新性的产品或服务。在科技飞速发展的当下，移动式中转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移动式中转站项目的提出是为了增强企业的行业竞争力。通过提升产品或服务的质量和独特性，移动式中转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响应了消费者需求的变化。随着社会和科技的不断发展，消费者对产品和服务的需求也在发生变化。通过深入了解并及时回应消费者的新需求，移动式中转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移动式中转站项目的提出是企业战略发展规划的一部分。在面对日益激烈的市场竞争和不断变化的商业环境中，移动式中转站项目作为企业战略的一环，旨在为企业开辟新的增长领域，巩固企业在行业中的地位。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提出不仅仅是基于商业考量，还注重社会责任。通过推出环保、社会责任等方面的移动式中转站项目，移动式中转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移动式中转站项目的提出反映了对利益相关者期望的关注。包括客户、员工、投资者等利益相关者在企业发展中都有着各自的期望，移动式中转站项目力求在满足这些期望的同时，取得更大的共赢。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0008"/>
      <w:r>
        <w:rPr>
          <w:rFonts w:ascii="仿宋" w:eastAsia="仿宋" w:hAnsi="仿宋" w:cs="仿宋" w:hint="eastAsia"/>
          <w:sz w:val="28"/>
          <w:lang w:eastAsia="zh-CN"/>
        </w:rPr>
        <w:t>(四)、移动式中转站项目意义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在实施移动式中转站项目的过程中，我们不仅仅是在追逐商业成功，更是为企业和社会的多个层面创造了深远的意义。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首要意义在于提升企业的市场竞争力。通过持续的创新和对产品质量的高标准要求，移动式中转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移动式中转站项目的推进将促使行业技术水平的提升。通过引入先进技术和创新性解决方案，移动式中转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移动式中转站项目不仅创造了大量就业机会，提高了就业水平，还注重社会责任和环保。通过参与社会公益事业和推动环保移动式中转站项目，移动式中转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综合而言，移动式中转站项目意义重大，不仅推动了企业的发展，也为行业和社会的进步贡献了积极力量。这是一个全面而深刻的影响，将在未来产生可持续的正面效应。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0653"/>
      <w:r>
        <w:rPr>
          <w:rFonts w:ascii="仿宋" w:eastAsia="仿宋" w:hAnsi="仿宋" w:cs="仿宋" w:hint="eastAsia"/>
          <w:sz w:val="28"/>
          <w:lang w:eastAsia="zh-CN"/>
        </w:rPr>
        <w:t>(五)、移动式中转站项目背景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在当今迅猛发展的商业环境中，移动式中转站项目的动因根植于对多方面因素的审慎考量。这个移动式中转站项目的提出并非孤立的决策，而是对企业所处背景深入思考的产物。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移动式中转站项目背后的首要原因。科技的迅速发展和全球市场的快速变化使得企业必须灵活应对。移动式中转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竞争的激烈程度也是移动式中转站项目背景中不可忽视的一环。企业需要在激烈竞争中脱颖而出，为此，移动式中转站项目致力于打破常规，提供独特的价值主张，以吸引客户并确保市场份额的增长。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技术的迅速发展为企业带来了机遇与挑战。作为移动式中转站项目启动的背景之一，对新兴技术的应用将有助于提升企业的技术水平，使其在不断演进的商业环境中保持竞争优势。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此外，社会对企业责任的期望也在逐渐升高。移动式中转站项目充分融入了社会责任的理念，通过可持续经营和社会公益移动式中转站项目，企图为社会贡献一份力量，在商业成功的同时关注社会价值。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5821"/>
      <w:r>
        <w:rPr>
          <w:rFonts w:ascii="仿宋" w:eastAsia="仿宋" w:hAnsi="仿宋" w:cs="仿宋" w:hint="eastAsia"/>
          <w:sz w:val="28"/>
          <w:lang w:eastAsia="zh-CN"/>
        </w:rPr>
        <w:t>四、移动式中转站项目危机管理</w:t>
      </w:r>
      <w:bookmarkEnd w:id="14"/>
    </w:p>
    <w:p>
      <w:pPr>
        <w:pStyle w:val="Heading2"/>
        <w:rPr>
          <w:rFonts w:ascii="仿宋" w:eastAsia="仿宋" w:hAnsi="仿宋" w:cs="仿宋" w:hint="eastAsia"/>
          <w:lang w:eastAsia="zh-CN"/>
        </w:rPr>
      </w:pPr>
      <w:bookmarkStart w:id="15" w:name="_Toc3045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移动式中转站项目危机管理中，危机预警与识别是确保移动式中转站项目稳健运行的核心步骤。通过建立全面的监测机制，移动式中转站项目团队旨在及时发现和理解潜在的风险和危机因素，以便采取及时的预防和应对措施，确保移动式中转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首先，通过深入的风险评估，移动式中转站项目团队全面分析了整个移动式中转站项目和各个阶段可能存在的威胁。这包括准确评估每个潜在风险的发生概率和可能影响的程度，为后续危机预警提供了有力支持。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移动式中转站项目团队着重于明确定义移动式中转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移动式中转站项目进展的持续监控，团队能够及时发现潜在问题并作出迅速反应。移动式中转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在这一阶段，团队的专业素养和反应速度将发挥至关重要的作用，以确保潜在危机能够在初期得到有效的处理，最大程度地减轻负面影响。通过危机预警与识别，移动式中转站项目得以更有序、可控地推进。</w:t>
      </w:r>
    </w:p>
    <w:p>
      <w:pPr>
        <w:pStyle w:val="Heading2"/>
        <w:ind w:firstLine="560" w:firstLineChars="200"/>
        <w:rPr>
          <w:rFonts w:ascii="仿宋" w:eastAsia="仿宋" w:hAnsi="仿宋" w:cs="仿宋" w:hint="eastAsia"/>
          <w:sz w:val="28"/>
          <w:lang w:eastAsia="zh-CN"/>
        </w:rPr>
      </w:pPr>
      <w:bookmarkStart w:id="16" w:name="_Toc2036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在危机发生时，移动式中转站项目团队立即行动，成立了应急小组。该小组的任务是迅速制定并实施紧急应对措施，以最小化潜在损失。以下是采取的主要措施：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暂停移动式中转站项目进度：为遏制危机蔓延，移动式中转站项目暂时停止进行，以便全面评估当前状况。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资源重新分配：重新评估移动式中转站项目资源的分配，确保最大限度地减小损失。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实时沟通：与关键利益相关者建立实时沟通机制，向他们传递移动式中转站项目危机的实际状况，保障移动式中转站项目核心利益。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在紧急应对的同时，移动式中转站项目团队强调了团队协作和有效沟通的重要性。以下是团队协作的关键举措：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信息共享机制：建立了信息共享平台，确保团队成员能够及时获取移动式中转站项目危机的实时信息。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领导者沟通：移动式中转站项目领导者通过定期会议和即时沟通工具，指导团队应对危机，保持团队稳定运行。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随着危机得到初步控制，移动式中转站项目团队转向制定恢复计划，以确保移动式中转站项目能够从中迅速恢复。主要恢复计划包括：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修复受损的进度计划：重新评估移动式中转站项目进度，制定修复计划，确保移动式中转站项目尽快回归正常进程。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重新调整资源分配：优化资源分配，确保移动式中转站项目在有限资源下高效运转。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风险管理机制加强：对移动式中转站项目风险进行全面评估，制定更强化的风险管理策略，以预防未来可能的危机。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8978"/>
      <w:r>
        <w:rPr>
          <w:rFonts w:ascii="仿宋" w:eastAsia="仿宋" w:hAnsi="仿宋" w:cs="仿宋" w:hint="eastAsia"/>
          <w:sz w:val="28"/>
          <w:lang w:eastAsia="zh-CN"/>
        </w:rPr>
        <w:t>五、移动式中转站项目选址可行性分析</w:t>
      </w:r>
      <w:bookmarkEnd w:id="17"/>
    </w:p>
    <w:p>
      <w:pPr>
        <w:pStyle w:val="Heading2"/>
        <w:rPr>
          <w:rFonts w:ascii="仿宋" w:eastAsia="仿宋" w:hAnsi="仿宋" w:cs="仿宋" w:hint="eastAsia"/>
          <w:lang w:eastAsia="zh-CN"/>
        </w:rPr>
      </w:pPr>
      <w:bookmarkStart w:id="18" w:name="_Toc23560"/>
      <w:r>
        <w:rPr>
          <w:rFonts w:ascii="仿宋" w:eastAsia="仿宋" w:hAnsi="仿宋" w:cs="仿宋" w:hint="eastAsia"/>
          <w:lang w:eastAsia="zh-CN"/>
        </w:rPr>
        <w:t>(一)、移动式中转站项目选址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该移动式中转站项目选址位于XX省XX市XX区XXX街道</w:t>
      </w:r>
    </w:p>
    <w:p>
      <w:pPr>
        <w:pStyle w:val="Heading2"/>
        <w:ind w:firstLine="560" w:firstLineChars="200"/>
        <w:rPr>
          <w:rFonts w:ascii="仿宋" w:eastAsia="仿宋" w:hAnsi="仿宋" w:cs="仿宋" w:hint="eastAsia"/>
          <w:sz w:val="28"/>
          <w:lang w:eastAsia="zh-CN"/>
        </w:rPr>
      </w:pPr>
      <w:bookmarkStart w:id="19" w:name="_Toc1360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移动式中转站项目的征地面积将根据移动式中转站项目的实际规模和需求进行精确规划。具体面积XXX平方米，旨在确保移动式中转站项目不仅能够满足当前的发展需求，还能够预留空间以适应未来的扩展。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净用地面积是在征地面积基础上去除不可利用面积后的实际可开发用地。具体面积XXX平方米，考虑到环保、交通、安全等多方面因素，以确保移动式中转站项目在整体利用效率上达到最优。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移动式中转站项目计划建设的建筑总规模具体面积XXX平方米。这一规模的确定综合考虑了移动式中转站项目的性质、规模，以及城市规划的相关要求，确保建筑布局与周边环境协调一致。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绿地率是移动式中转站项目用地中被规划为绿地的比例。具体面积XXX平方米，旨在通过合理规划绿地，改善移动式中转站项目周边环境，提升居民生活质量，并符合城市整体绿化规划。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https://d.book118.com/786150050155010042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DD7F68"/>
    <w:rsid w:val="1DDD7F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150050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2024-01-30T18:41:00Z</dcterms:created>
  <dcterms:modified xsi:type="dcterms:W3CDTF">2024-01-30T18:42:03Z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518B7EBCCCC54E51AAA248798868755E_11</vt:lpwstr>
  </property>
  <property fmtid="{D5CDD505-2E9C-101B-9397-08002B2CF9AE}" pid="3" name="KSOProductBuildVer">
    <vt:lpwstr>2052-12.1.0.16250</vt:lpwstr>
  </property>
</Properties>
</file>