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2024年齿轮泵行业趋势报告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一、安全与劳动保护</w:t>
        </w:r>
        <w:r>
          <w:tab/>
        </w:r>
        <w:r>
          <w:fldChar w:fldCharType="begin"/>
        </w:r>
        <w:r>
          <w:instrText xml:space="preserve"> PAGEREF _Toc21454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_Toc30426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_Toc9346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二、项目运营与管理</w:t>
        </w:r>
        <w:r>
          <w:tab/>
        </w:r>
        <w:r>
          <w:fldChar w:fldCharType="begin"/>
        </w:r>
        <w:r>
          <w:instrText xml:space="preserve"> PAGEREF _Toc5967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_Toc5909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_Toc24742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_Toc4261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三、齿轮泵行业投资管理策略</w:t>
        </w:r>
        <w:r>
          <w:tab/>
        </w:r>
        <w:r>
          <w:fldChar w:fldCharType="begin"/>
        </w:r>
        <w:r>
          <w:instrText xml:space="preserve"> PAGEREF _Toc12222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(一)、齿轮泵行业投资估算主要内容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(二)、齿轮泵行业设备购置投资费用管理</w:t>
        </w:r>
        <w:r>
          <w:tab/>
        </w:r>
        <w:r>
          <w:fldChar w:fldCharType="begin"/>
        </w:r>
        <w:r>
          <w:instrText xml:space="preserve"> PAGEREF _Toc26903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(三)、齿轮泵行业装修施工投资费用管理</w:t>
        </w:r>
        <w:r>
          <w:tab/>
        </w:r>
        <w:r>
          <w:fldChar w:fldCharType="begin"/>
        </w:r>
        <w:r>
          <w:instrText xml:space="preserve"> PAGEREF _Toc21321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(四)、齿轮泵行业流动资金管理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四、齿轮泵行业市场营销分析</w:t>
        </w:r>
        <w:r>
          <w:tab/>
        </w:r>
        <w:r>
          <w:fldChar w:fldCharType="begin"/>
        </w:r>
        <w:r>
          <w:instrText xml:space="preserve"> PAGEREF _Toc9051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(一)、齿轮泵行业市场营销总体思路</w:t>
        </w:r>
        <w:r>
          <w:tab/>
        </w:r>
        <w:r>
          <w:fldChar w:fldCharType="begin"/>
        </w:r>
        <w:r>
          <w:instrText xml:space="preserve"> PAGEREF _Toc28891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(二)、齿轮泵行业组织市场分析</w:t>
        </w:r>
        <w:r>
          <w:tab/>
        </w:r>
        <w:r>
          <w:fldChar w:fldCharType="begin"/>
        </w:r>
        <w:r>
          <w:instrText xml:space="preserve"> PAGEREF _Toc1395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(三)、齿轮泵行业目标市场营销战略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(四)、齿轮泵行业定价策略</w:t>
        </w:r>
        <w:r>
          <w:tab/>
        </w:r>
        <w:r>
          <w:fldChar w:fldCharType="begin"/>
        </w:r>
        <w:r>
          <w:instrText xml:space="preserve"> PAGEREF _Toc31715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(五)、齿轮泵行业促销策略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(六)、齿轮泵行业品牌策略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(七)、齿轮泵行业关系营销</w:t>
        </w:r>
        <w:r>
          <w:tab/>
        </w:r>
        <w:r>
          <w:fldChar w:fldCharType="begin"/>
        </w:r>
        <w:r>
          <w:instrText xml:space="preserve"> PAGEREF _Toc976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(八)、齿轮泵行业体验营销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(九)、齿轮泵行业互联网营销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五、市场营销与推广策略</w:t>
        </w:r>
        <w:r>
          <w:tab/>
        </w:r>
        <w:r>
          <w:fldChar w:fldCharType="begin"/>
        </w:r>
        <w:r>
          <w:instrText xml:space="preserve"> PAGEREF _Toc4256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_Toc4155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_Toc25764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六、齿轮泵行业选址方案分析</w:t>
        </w:r>
        <w:r>
          <w:tab/>
        </w:r>
        <w:r>
          <w:fldChar w:fldCharType="begin"/>
        </w:r>
        <w:r>
          <w:instrText xml:space="preserve"> PAGEREF _Toc14239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(一)、齿轮泵行业选址影响因素</w:t>
        </w:r>
        <w:r>
          <w:tab/>
        </w:r>
        <w:r>
          <w:fldChar w:fldCharType="begin"/>
        </w:r>
        <w:r>
          <w:instrText xml:space="preserve"> PAGEREF _Toc7739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(二)、齿轮泵行业选址原则</w:t>
        </w:r>
        <w:r>
          <w:tab/>
        </w:r>
        <w:r>
          <w:fldChar w:fldCharType="begin"/>
        </w:r>
        <w:r>
          <w:instrText xml:space="preserve"> PAGEREF _Toc6959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(三)、消费习惯对齿轮泵行业选址的影响</w:t>
        </w:r>
        <w:r>
          <w:tab/>
        </w:r>
        <w:r>
          <w:fldChar w:fldCharType="begin"/>
        </w:r>
        <w:r>
          <w:instrText xml:space="preserve"> PAGEREF _Toc25514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9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(四)、消费能力对齿轮泵行业选址的影响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(五)、经营成本对齿轮泵行业选址的影响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(六)、交通条件对齿轮泵行业选址的影响</w:t>
        </w:r>
        <w:r>
          <w:tab/>
        </w:r>
        <w:r>
          <w:fldChar w:fldCharType="begin"/>
        </w:r>
        <w:r>
          <w:instrText xml:space="preserve"> PAGEREF _Toc21631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七、齿轮泵行业人力资源管理策略</w:t>
        </w:r>
        <w:r>
          <w:tab/>
        </w:r>
        <w:r>
          <w:fldChar w:fldCharType="begin"/>
        </w:r>
        <w:r>
          <w:instrText xml:space="preserve"> PAGEREF _Toc25407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(一)、齿轮泵行业人力资源管理原则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(二)、齿轮泵行业劳动关系管理</w:t>
        </w:r>
        <w:r>
          <w:tab/>
        </w:r>
        <w:r>
          <w:fldChar w:fldCharType="begin"/>
        </w:r>
        <w:r>
          <w:instrText xml:space="preserve"> PAGEREF _Toc11927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(三)、齿轮泵行业人员配置方案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(四)、齿轮泵行业员工招聘方案</w:t>
        </w:r>
        <w:r>
          <w:tab/>
        </w:r>
        <w:r>
          <w:fldChar w:fldCharType="begin"/>
        </w:r>
        <w:r>
          <w:instrText xml:space="preserve"> PAGEREF _Toc13549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(五)、齿轮泵行业绩效和薪酬管理方案</w:t>
        </w:r>
        <w:r>
          <w:tab/>
        </w:r>
        <w:r>
          <w:fldChar w:fldCharType="begin"/>
        </w:r>
        <w:r>
          <w:instrText xml:space="preserve"> PAGEREF _Toc5396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(六)、齿轮泵行业员工福利管理方案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八、齿轮泵行业运营管理及商业模式分析</w:t>
        </w:r>
        <w:r>
          <w:tab/>
        </w:r>
        <w:r>
          <w:fldChar w:fldCharType="begin"/>
        </w:r>
        <w:r>
          <w:instrText xml:space="preserve"> PAGEREF _Toc19000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(一)、齿轮泵行业数字化发展方案</w:t>
        </w:r>
        <w:r>
          <w:tab/>
        </w:r>
        <w:r>
          <w:fldChar w:fldCharType="begin"/>
        </w:r>
        <w:r>
          <w:instrText xml:space="preserve"> PAGEREF _Toc26450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(二)、齿轮泵行业新型运营方式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(三)、齿轮泵行业风险管理</w:t>
        </w:r>
        <w:r>
          <w:tab/>
        </w:r>
        <w:r>
          <w:fldChar w:fldCharType="begin"/>
        </w:r>
        <w:r>
          <w:instrText xml:space="preserve"> PAGEREF _Toc28937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_Toc5182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_Toc4376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_Toc32270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十、质量管理与持续改进</w:t>
        </w:r>
        <w:r>
          <w:tab/>
        </w:r>
        <w:r>
          <w:fldChar w:fldCharType="begin"/>
        </w:r>
        <w:r>
          <w:instrText xml:space="preserve"> PAGEREF _Toc1995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_Toc18471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_Toc18929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十一、领导力发展与企业文化</w:t>
        </w:r>
        <w:r>
          <w:tab/>
        </w:r>
        <w:r>
          <w:fldChar w:fldCharType="begin"/>
        </w:r>
        <w:r>
          <w:instrText xml:space="preserve"> PAGEREF _Toc3041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_Toc6424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_Toc9177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_Toc10668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4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十二、项目实施与进度安排</w:t>
        </w:r>
        <w:r>
          <w:tab/>
        </w:r>
        <w:r>
          <w:fldChar w:fldCharType="begin"/>
        </w:r>
        <w:r>
          <w:instrText xml:space="preserve"> PAGEREF _Toc4845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_Toc20205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_Toc15314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https://d.book118.com/786150205111010035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0C88066D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86150205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