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数据标注与审核项目招商引资报告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04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_Toc15047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66" w:history="1">
        <w:r>
          <w:rPr>
            <w:rFonts w:ascii="仿宋" w:eastAsia="仿宋" w:hAnsi="仿宋" w:cs="仿宋" w:hint="eastAsia"/>
            <w:lang w:eastAsia="zh-CN"/>
          </w:rPr>
          <w:t>一、运营模式分析</w:t>
        </w:r>
        <w:r>
          <w:tab/>
        </w:r>
        <w:r>
          <w:fldChar w:fldCharType="begin"/>
        </w:r>
        <w:r>
          <w:instrText xml:space="preserve"> PAGEREF _Toc10066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8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_Toc4778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39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_Toc9639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65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_Toc30165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33" w:history="1">
        <w:r>
          <w:rPr>
            <w:rFonts w:ascii="仿宋" w:eastAsia="仿宋" w:hAnsi="仿宋" w:cs="仿宋" w:hint="eastAsia"/>
            <w:lang w:eastAsia="zh-CN"/>
          </w:rPr>
          <w:t>(四)、财务会计制度</w:t>
        </w:r>
        <w:r>
          <w:tab/>
        </w:r>
        <w:r>
          <w:fldChar w:fldCharType="begin"/>
        </w:r>
        <w:r>
          <w:instrText xml:space="preserve"> PAGEREF _Toc4433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20" w:history="1">
        <w:r>
          <w:rPr>
            <w:rFonts w:ascii="仿宋" w:eastAsia="仿宋" w:hAnsi="仿宋" w:cs="仿宋" w:hint="eastAsia"/>
            <w:lang w:eastAsia="zh-CN"/>
          </w:rPr>
          <w:t>二、人力资源风险管理过程</w:t>
        </w:r>
        <w:r>
          <w:tab/>
        </w:r>
        <w:r>
          <w:fldChar w:fldCharType="begin"/>
        </w:r>
        <w:r>
          <w:instrText xml:space="preserve"> PAGEREF _Toc25720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39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_Toc23839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17" w:history="1">
        <w:r>
          <w:rPr>
            <w:rFonts w:ascii="仿宋" w:eastAsia="仿宋" w:hAnsi="仿宋" w:cs="仿宋" w:hint="eastAsia"/>
            <w:lang w:eastAsia="zh-CN"/>
          </w:rPr>
          <w:t>(二)、风险评估</w:t>
        </w:r>
        <w:r>
          <w:tab/>
        </w:r>
        <w:r>
          <w:fldChar w:fldCharType="begin"/>
        </w:r>
        <w:r>
          <w:instrText xml:space="preserve"> PAGEREF _Toc13317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7" w:history="1">
        <w:r>
          <w:rPr>
            <w:rFonts w:ascii="仿宋" w:eastAsia="仿宋" w:hAnsi="仿宋" w:cs="仿宋" w:hint="eastAsia"/>
            <w:lang w:eastAsia="zh-CN"/>
          </w:rPr>
          <w:t>(三)、风险应对</w:t>
        </w:r>
        <w:r>
          <w:tab/>
        </w:r>
        <w:r>
          <w:fldChar w:fldCharType="begin"/>
        </w:r>
        <w:r>
          <w:instrText xml:space="preserve"> PAGEREF _Toc26417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08" w:history="1">
        <w:r>
          <w:rPr>
            <w:rFonts w:ascii="仿宋" w:eastAsia="仿宋" w:hAnsi="仿宋" w:cs="仿宋" w:hint="eastAsia"/>
            <w:lang w:eastAsia="zh-CN"/>
          </w:rPr>
          <w:t>三、安全评价范围、目的及依据</w:t>
        </w:r>
        <w:r>
          <w:tab/>
        </w:r>
        <w:r>
          <w:fldChar w:fldCharType="begin"/>
        </w:r>
        <w:r>
          <w:instrText xml:space="preserve"> PAGEREF _Toc30408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7" w:history="1">
        <w:r>
          <w:rPr>
            <w:rFonts w:ascii="仿宋" w:eastAsia="仿宋" w:hAnsi="仿宋" w:cs="仿宋" w:hint="eastAsia"/>
            <w:lang w:eastAsia="zh-CN"/>
          </w:rPr>
          <w:t>(一)、评价范围</w:t>
        </w:r>
        <w:r>
          <w:tab/>
        </w:r>
        <w:r>
          <w:fldChar w:fldCharType="begin"/>
        </w:r>
        <w:r>
          <w:instrText xml:space="preserve"> PAGEREF _Toc6817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31" w:history="1">
        <w:r>
          <w:rPr>
            <w:rFonts w:ascii="仿宋" w:eastAsia="仿宋" w:hAnsi="仿宋" w:cs="仿宋" w:hint="eastAsia"/>
            <w:lang w:eastAsia="zh-CN"/>
          </w:rPr>
          <w:t>(二)、评价目的</w:t>
        </w:r>
        <w:r>
          <w:tab/>
        </w:r>
        <w:r>
          <w:fldChar w:fldCharType="begin"/>
        </w:r>
        <w:r>
          <w:instrText xml:space="preserve"> PAGEREF _Toc3431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9" w:history="1">
        <w:r>
          <w:rPr>
            <w:rFonts w:ascii="仿宋" w:eastAsia="仿宋" w:hAnsi="仿宋" w:cs="仿宋" w:hint="eastAsia"/>
            <w:lang w:eastAsia="zh-CN"/>
          </w:rPr>
          <w:t>(三)、评价依据</w:t>
        </w:r>
        <w:r>
          <w:tab/>
        </w:r>
        <w:r>
          <w:fldChar w:fldCharType="begin"/>
        </w:r>
        <w:r>
          <w:instrText xml:space="preserve"> PAGEREF _Toc22419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70" w:history="1">
        <w:r>
          <w:rPr>
            <w:rFonts w:ascii="仿宋" w:eastAsia="仿宋" w:hAnsi="仿宋" w:cs="仿宋" w:hint="eastAsia"/>
            <w:lang w:eastAsia="zh-CN"/>
          </w:rPr>
          <w:t>四、数据标注与审核筹建公司基本信息</w:t>
        </w:r>
        <w:r>
          <w:tab/>
        </w:r>
        <w:r>
          <w:fldChar w:fldCharType="begin"/>
        </w:r>
        <w:r>
          <w:instrText xml:space="preserve"> PAGEREF _Toc6470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90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_Toc7290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4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_Toc32544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2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_Toc732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28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_Toc25428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0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_Toc29400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62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_Toc5562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13" w:history="1">
        <w:r>
          <w:rPr>
            <w:rFonts w:ascii="仿宋" w:eastAsia="仿宋" w:hAnsi="仿宋" w:cs="仿宋" w:hint="eastAsia"/>
            <w:lang w:eastAsia="zh-CN"/>
          </w:rPr>
          <w:t>五、人力资源风险管理的主要内容</w:t>
        </w:r>
        <w:r>
          <w:tab/>
        </w:r>
        <w:r>
          <w:fldChar w:fldCharType="begin"/>
        </w:r>
        <w:r>
          <w:instrText xml:space="preserve"> PAGEREF _Toc19513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1" w:history="1">
        <w:r>
          <w:rPr>
            <w:rFonts w:ascii="仿宋" w:eastAsia="仿宋" w:hAnsi="仿宋" w:cs="仿宋" w:hint="eastAsia"/>
            <w:lang w:eastAsia="zh-CN"/>
          </w:rPr>
          <w:t>(一)、人力资源风险管理的主要内容</w:t>
        </w:r>
        <w:r>
          <w:tab/>
        </w:r>
        <w:r>
          <w:fldChar w:fldCharType="begin"/>
        </w:r>
        <w:r>
          <w:instrText xml:space="preserve"> PAGEREF _Toc20731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50" w:history="1">
        <w:r>
          <w:rPr>
            <w:rFonts w:ascii="仿宋" w:eastAsia="仿宋" w:hAnsi="仿宋" w:cs="仿宋" w:hint="eastAsia"/>
            <w:lang w:eastAsia="zh-CN"/>
          </w:rPr>
          <w:t>六、环境保护说明</w:t>
        </w:r>
        <w:r>
          <w:tab/>
        </w:r>
        <w:r>
          <w:fldChar w:fldCharType="begin"/>
        </w:r>
        <w:r>
          <w:instrText xml:space="preserve"> PAGEREF _Toc30950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2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_Toc4542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28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_Toc15328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4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_Toc11304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35" w:history="1">
        <w:r>
          <w:rPr>
            <w:rFonts w:ascii="仿宋" w:eastAsia="仿宋" w:hAnsi="仿宋" w:cs="仿宋" w:hint="eastAsia"/>
            <w:lang w:eastAsia="zh-CN"/>
          </w:rPr>
          <w:t>(四)、废弃物处理</w:t>
        </w:r>
        <w:r>
          <w:tab/>
        </w:r>
        <w:r>
          <w:fldChar w:fldCharType="begin"/>
        </w:r>
        <w:r>
          <w:instrText xml:space="preserve"> PAGEREF _Toc26935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1" w:history="1">
        <w:r>
          <w:rPr>
            <w:rFonts w:ascii="仿宋" w:eastAsia="仿宋" w:hAnsi="仿宋" w:cs="仿宋" w:hint="eastAsia"/>
            <w:lang w:eastAsia="zh-CN"/>
          </w:rPr>
          <w:t>(五)、特殊环境影响分析</w:t>
        </w:r>
        <w:r>
          <w:tab/>
        </w:r>
        <w:r>
          <w:fldChar w:fldCharType="begin"/>
        </w:r>
        <w:r>
          <w:instrText xml:space="preserve"> PAGEREF _Toc14981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69" w:history="1">
        <w:r>
          <w:rPr>
            <w:rFonts w:ascii="仿宋" w:eastAsia="仿宋" w:hAnsi="仿宋" w:cs="仿宋" w:hint="eastAsia"/>
            <w:lang w:eastAsia="zh-CN"/>
          </w:rPr>
          <w:t>(六)、清洁生产</w:t>
        </w:r>
        <w:r>
          <w:tab/>
        </w:r>
        <w:r>
          <w:fldChar w:fldCharType="begin"/>
        </w:r>
        <w:r>
          <w:instrText xml:space="preserve"> PAGEREF _Toc22169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53" w:history="1">
        <w:r>
          <w:rPr>
            <w:rFonts w:ascii="仿宋" w:eastAsia="仿宋" w:hAnsi="仿宋" w:cs="仿宋" w:hint="eastAsia"/>
            <w:lang w:eastAsia="zh-CN"/>
          </w:rPr>
          <w:t>(七)、数据标注与审核项目建设对区域经济的影响</w:t>
        </w:r>
        <w:r>
          <w:tab/>
        </w:r>
        <w:r>
          <w:fldChar w:fldCharType="begin"/>
        </w:r>
        <w:r>
          <w:instrText xml:space="preserve"> PAGEREF _Toc5653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6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_Toc4456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23" w:history="1">
        <w:r>
          <w:rPr>
            <w:rFonts w:ascii="仿宋" w:eastAsia="仿宋" w:hAnsi="仿宋" w:cs="仿宋" w:hint="eastAsia"/>
            <w:lang w:eastAsia="zh-CN"/>
          </w:rPr>
          <w:t>七、数据标注与审核项目建设背景及必要性分析</w:t>
        </w:r>
        <w:r>
          <w:tab/>
        </w:r>
        <w:r>
          <w:fldChar w:fldCharType="begin"/>
        </w:r>
        <w:r>
          <w:instrText xml:space="preserve"> PAGEREF _Toc21323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09" w:history="1">
        <w:r>
          <w:rPr>
            <w:rFonts w:ascii="仿宋" w:eastAsia="仿宋" w:hAnsi="仿宋" w:cs="仿宋" w:hint="eastAsia"/>
            <w:lang w:eastAsia="zh-CN"/>
          </w:rPr>
          <w:t>(一)、数据标注与审核项目承办单位背景分析</w:t>
        </w:r>
        <w:r>
          <w:tab/>
        </w:r>
        <w:r>
          <w:fldChar w:fldCharType="begin"/>
        </w:r>
        <w:r>
          <w:instrText xml:space="preserve"> PAGEREF _Toc3709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9" w:history="1">
        <w:r>
          <w:rPr>
            <w:rFonts w:ascii="仿宋" w:eastAsia="仿宋" w:hAnsi="仿宋" w:cs="仿宋" w:hint="eastAsia"/>
            <w:lang w:eastAsia="zh-CN"/>
          </w:rPr>
          <w:t>(二)、数据标注与审核项目背景分析</w:t>
        </w:r>
        <w:r>
          <w:tab/>
        </w:r>
        <w:r>
          <w:fldChar w:fldCharType="begin"/>
        </w:r>
        <w:r>
          <w:instrText xml:space="preserve"> PAGEREF _Toc17669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81" w:history="1">
        <w:r>
          <w:rPr>
            <w:rFonts w:ascii="仿宋" w:eastAsia="仿宋" w:hAnsi="仿宋" w:cs="仿宋" w:hint="eastAsia"/>
            <w:lang w:eastAsia="zh-CN"/>
          </w:rPr>
          <w:t>(三)、数据标注与审核项目建设必要性分析</w:t>
        </w:r>
        <w:r>
          <w:tab/>
        </w:r>
        <w:r>
          <w:fldChar w:fldCharType="begin"/>
        </w:r>
        <w:r>
          <w:instrText xml:space="preserve"> PAGEREF _Toc26881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45" w:history="1">
        <w:r>
          <w:rPr>
            <w:rFonts w:ascii="仿宋" w:eastAsia="仿宋" w:hAnsi="仿宋" w:cs="仿宋" w:hint="eastAsia"/>
            <w:lang w:eastAsia="zh-CN"/>
          </w:rPr>
          <w:t>八、数据标注与审核项目管理与实施</w:t>
        </w:r>
        <w:r>
          <w:tab/>
        </w:r>
        <w:r>
          <w:fldChar w:fldCharType="begin"/>
        </w:r>
        <w:r>
          <w:instrText xml:space="preserve"> PAGEREF _Toc26245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42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_Toc12542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6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_Toc18996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97" w:history="1">
        <w:r>
          <w:rPr>
            <w:rFonts w:ascii="仿宋" w:eastAsia="仿宋" w:hAnsi="仿宋" w:cs="仿宋" w:hint="eastAsia"/>
            <w:lang w:eastAsia="zh-CN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_Toc3997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12" w:history="1">
        <w:r>
          <w:rPr>
            <w:rFonts w:ascii="仿宋" w:eastAsia="仿宋" w:hAnsi="仿宋" w:cs="仿宋" w:hint="eastAsia"/>
            <w:lang w:eastAsia="zh-CN"/>
          </w:rPr>
          <w:t>九、建设规划方案</w:t>
        </w:r>
        <w:r>
          <w:tab/>
        </w:r>
        <w:r>
          <w:fldChar w:fldCharType="begin"/>
        </w:r>
        <w:r>
          <w:instrText xml:space="preserve"> PAGEREF _Toc23412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248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_Toc30248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0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_Toc29710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83" w:history="1">
        <w:r>
          <w:rPr>
            <w:rFonts w:ascii="仿宋" w:eastAsia="仿宋" w:hAnsi="仿宋" w:cs="仿宋" w:hint="eastAsia"/>
            <w:lang w:eastAsia="zh-CN"/>
          </w:rPr>
          <w:t>十、四经营所依赖的核心资源</w:t>
        </w:r>
        <w:r>
          <w:tab/>
        </w:r>
        <w:r>
          <w:fldChar w:fldCharType="begin"/>
        </w:r>
        <w:r>
          <w:instrText xml:space="preserve"> PAGEREF _Toc30283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" w:history="1">
        <w:r>
          <w:rPr>
            <w:rFonts w:ascii="仿宋" w:eastAsia="仿宋" w:hAnsi="仿宋" w:cs="仿宋" w:hint="eastAsia"/>
            <w:lang w:eastAsia="zh-CN"/>
          </w:rPr>
          <w:t>(一)、管理团队</w:t>
        </w:r>
        <w:r>
          <w:tab/>
        </w:r>
        <w:r>
          <w:fldChar w:fldCharType="begin"/>
        </w:r>
        <w:r>
          <w:instrText xml:space="preserve"> PAGEREF _Toc2555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15" w:history="1">
        <w:r>
          <w:rPr>
            <w:rFonts w:ascii="仿宋" w:eastAsia="仿宋" w:hAnsi="仿宋" w:cs="仿宋" w:hint="eastAsia"/>
            <w:lang w:eastAsia="zh-CN"/>
          </w:rPr>
          <w:t>(二)、主要固定资产</w:t>
        </w:r>
        <w:r>
          <w:tab/>
        </w:r>
        <w:r>
          <w:fldChar w:fldCharType="begin"/>
        </w:r>
        <w:r>
          <w:instrText xml:space="preserve"> PAGEREF _Toc5415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1" w:history="1">
        <w:r>
          <w:rPr>
            <w:rFonts w:ascii="仿宋" w:eastAsia="仿宋" w:hAnsi="仿宋" w:cs="仿宋" w:hint="eastAsia"/>
            <w:lang w:eastAsia="zh-CN"/>
          </w:rPr>
          <w:t>(三)、企业荣誉</w:t>
        </w:r>
        <w:r>
          <w:tab/>
        </w:r>
        <w:r>
          <w:fldChar w:fldCharType="begin"/>
        </w:r>
        <w:r>
          <w:instrText xml:space="preserve"> PAGEREF _Toc8351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7" w:history="1">
        <w:r>
          <w:rPr>
            <w:rFonts w:ascii="仿宋" w:eastAsia="仿宋" w:hAnsi="仿宋" w:cs="仿宋" w:hint="eastAsia"/>
            <w:lang w:eastAsia="zh-CN"/>
          </w:rPr>
          <w:t>(四)、股份公司组织机构主要职能部门情况</w:t>
        </w:r>
        <w:r>
          <w:tab/>
        </w:r>
        <w:r>
          <w:fldChar w:fldCharType="begin"/>
        </w:r>
        <w:r>
          <w:instrText xml:space="preserve"> PAGEREF _Toc14387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8" w:history="1">
        <w:r>
          <w:rPr>
            <w:rFonts w:ascii="仿宋" w:eastAsia="仿宋" w:hAnsi="仿宋" w:cs="仿宋" w:hint="eastAsia"/>
            <w:lang w:eastAsia="zh-CN"/>
          </w:rPr>
          <w:t>(五)、公司经营理念</w:t>
        </w:r>
        <w:r>
          <w:tab/>
        </w:r>
        <w:r>
          <w:fldChar w:fldCharType="begin"/>
        </w:r>
        <w:r>
          <w:instrText xml:space="preserve"> PAGEREF _Toc16558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0" w:history="1">
        <w:r>
          <w:rPr>
            <w:rFonts w:ascii="仿宋" w:eastAsia="仿宋" w:hAnsi="仿宋" w:cs="仿宋" w:hint="eastAsia"/>
            <w:lang w:eastAsia="zh-CN"/>
          </w:rPr>
          <w:t>十一、营销策略与品牌推广</w:t>
        </w:r>
        <w:r>
          <w:tab/>
        </w:r>
        <w:r>
          <w:fldChar w:fldCharType="begin"/>
        </w:r>
        <w:r>
          <w:instrText xml:space="preserve"> PAGEREF _Toc520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95" w:history="1">
        <w:r>
          <w:rPr>
            <w:rFonts w:ascii="仿宋" w:eastAsia="仿宋" w:hAnsi="仿宋" w:cs="仿宋" w:hint="eastAsia"/>
            <w:lang w:eastAsia="zh-CN"/>
          </w:rPr>
          <w:t>(一)、营销策略制定</w:t>
        </w:r>
        <w:r>
          <w:tab/>
        </w:r>
        <w:r>
          <w:fldChar w:fldCharType="begin"/>
        </w:r>
        <w:r>
          <w:instrText xml:space="preserve"> PAGEREF _Toc5195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7" w:history="1">
        <w:r>
          <w:rPr>
            <w:rFonts w:ascii="仿宋" w:eastAsia="仿宋" w:hAnsi="仿宋" w:cs="仿宋" w:hint="eastAsia"/>
            <w:lang w:eastAsia="zh-CN"/>
          </w:rPr>
          <w:t>(二)、产品定位与定价策略</w:t>
        </w:r>
        <w:r>
          <w:tab/>
        </w:r>
        <w:r>
          <w:fldChar w:fldCharType="begin"/>
        </w:r>
        <w:r>
          <w:instrText xml:space="preserve"> PAGEREF _Toc26237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71" w:history="1">
        <w:r>
          <w:rPr>
            <w:rFonts w:ascii="仿宋" w:eastAsia="仿宋" w:hAnsi="仿宋" w:cs="仿宋" w:hint="eastAsia"/>
            <w:lang w:eastAsia="zh-CN"/>
          </w:rPr>
          <w:t>(三)、促销与广告战略</w:t>
        </w:r>
        <w:r>
          <w:tab/>
        </w:r>
        <w:r>
          <w:fldChar w:fldCharType="begin"/>
        </w:r>
        <w:r>
          <w:instrText xml:space="preserve"> PAGEREF _Toc28971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2" w:history="1">
        <w:r>
          <w:rPr>
            <w:rFonts w:ascii="仿宋" w:eastAsia="仿宋" w:hAnsi="仿宋" w:cs="仿宋" w:hint="eastAsia"/>
            <w:lang w:eastAsia="zh-CN"/>
          </w:rPr>
          <w:t>(四)、品牌推广计划</w:t>
        </w:r>
        <w:r>
          <w:tab/>
        </w:r>
        <w:r>
          <w:fldChar w:fldCharType="begin"/>
        </w:r>
        <w:r>
          <w:instrText xml:space="preserve"> PAGEREF _Toc14532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31" w:history="1">
        <w:r>
          <w:rPr>
            <w:rFonts w:ascii="仿宋" w:eastAsia="仿宋" w:hAnsi="仿宋" w:cs="仿宋" w:hint="eastAsia"/>
            <w:lang w:eastAsia="zh-CN"/>
          </w:rPr>
          <w:t>十二、节能情况分析</w:t>
        </w:r>
        <w:r>
          <w:tab/>
        </w:r>
        <w:r>
          <w:fldChar w:fldCharType="begin"/>
        </w:r>
        <w:r>
          <w:instrText xml:space="preserve"> PAGEREF _Toc10431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10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_Toc19310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1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_Toc30381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14" w:history="1">
        <w:r>
          <w:rPr>
            <w:rFonts w:ascii="仿宋" w:eastAsia="仿宋" w:hAnsi="仿宋" w:cs="仿宋" w:hint="eastAsia"/>
            <w:lang w:eastAsia="zh-CN"/>
          </w:rPr>
          <w:t>(三)、数据标注与审核项目地能源消耗与供应状况</w:t>
        </w:r>
        <w:r>
          <w:tab/>
        </w:r>
        <w:r>
          <w:fldChar w:fldCharType="begin"/>
        </w:r>
        <w:r>
          <w:instrText xml:space="preserve"> PAGEREF _Toc14714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63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_Toc26663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36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_Toc26836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4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_Toc10974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2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_Toc6652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85" w:history="1">
        <w:r>
          <w:rPr>
            <w:rFonts w:ascii="仿宋" w:eastAsia="仿宋" w:hAnsi="仿宋" w:cs="仿宋" w:hint="eastAsia"/>
            <w:lang w:eastAsia="zh-CN"/>
          </w:rPr>
          <w:t>十三、数据标注与审核项目可持续性分析</w:t>
        </w:r>
        <w:r>
          <w:tab/>
        </w:r>
        <w:r>
          <w:fldChar w:fldCharType="begin"/>
        </w:r>
        <w:r>
          <w:instrText xml:space="preserve"> PAGEREF _Toc26785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33" w:history="1">
        <w:r>
          <w:rPr>
            <w:rFonts w:ascii="仿宋" w:eastAsia="仿宋" w:hAnsi="仿宋" w:cs="仿宋" w:hint="eastAsia"/>
            <w:lang w:eastAsia="zh-CN"/>
          </w:rPr>
          <w:t>(一)、可持续性原则与框架</w:t>
        </w:r>
        <w:r>
          <w:tab/>
        </w:r>
        <w:r>
          <w:fldChar w:fldCharType="begin"/>
        </w:r>
        <w:r>
          <w:instrText xml:space="preserve"> PAGEREF _Toc13733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97" w:history="1">
        <w:r>
          <w:rPr>
            <w:rFonts w:ascii="仿宋" w:eastAsia="仿宋" w:hAnsi="仿宋" w:cs="仿宋" w:hint="eastAsia"/>
            <w:lang w:eastAsia="zh-CN"/>
          </w:rPr>
          <w:t>(二)、社会与环境影响评估</w:t>
        </w:r>
        <w:r>
          <w:tab/>
        </w:r>
        <w:r>
          <w:fldChar w:fldCharType="begin"/>
        </w:r>
        <w:r>
          <w:instrText xml:space="preserve"> PAGEREF _Toc15597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21" w:history="1">
        <w:r>
          <w:rPr>
            <w:rFonts w:ascii="仿宋" w:eastAsia="仿宋" w:hAnsi="仿宋" w:cs="仿宋" w:hint="eastAsia"/>
            <w:lang w:eastAsia="zh-CN"/>
          </w:rPr>
          <w:t>(三)、社会责任与可持续性战略</w:t>
        </w:r>
        <w:r>
          <w:tab/>
        </w:r>
        <w:r>
          <w:fldChar w:fldCharType="begin"/>
        </w:r>
        <w:r>
          <w:instrText xml:space="preserve"> PAGEREF _Toc20621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30" w:history="1">
        <w:r>
          <w:rPr>
            <w:rFonts w:ascii="仿宋" w:eastAsia="仿宋" w:hAnsi="仿宋" w:cs="仿宋" w:hint="eastAsia"/>
            <w:lang w:eastAsia="zh-CN"/>
          </w:rPr>
          <w:t>十四、第十三章技术与创新支持</w:t>
        </w:r>
        <w:r>
          <w:tab/>
        </w:r>
        <w:r>
          <w:fldChar w:fldCharType="begin"/>
        </w:r>
        <w:r>
          <w:instrText xml:space="preserve"> PAGEREF _Toc31730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91" w:history="1">
        <w:r>
          <w:rPr>
            <w:rFonts w:ascii="仿宋" w:eastAsia="仿宋" w:hAnsi="仿宋" w:cs="仿宋" w:hint="eastAsia"/>
            <w:lang w:eastAsia="zh-CN"/>
          </w:rPr>
          <w:t>(一)、技术培训与更新</w:t>
        </w:r>
        <w:r>
          <w:tab/>
        </w:r>
        <w:r>
          <w:fldChar w:fldCharType="begin"/>
        </w:r>
        <w:r>
          <w:instrText xml:space="preserve"> PAGEREF _Toc24291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1" w:history="1">
        <w:r>
          <w:rPr>
            <w:rFonts w:ascii="仿宋" w:eastAsia="仿宋" w:hAnsi="仿宋" w:cs="仿宋" w:hint="eastAsia"/>
            <w:lang w:eastAsia="zh-CN"/>
          </w:rPr>
          <w:t>(二)、创新文化与项目支持</w:t>
        </w:r>
        <w:r>
          <w:tab/>
        </w:r>
        <w:r>
          <w:fldChar w:fldCharType="begin"/>
        </w:r>
        <w:r>
          <w:instrText xml:space="preserve"> PAGEREF _Toc32481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45" w:history="1">
        <w:r>
          <w:rPr>
            <w:rFonts w:ascii="仿宋" w:eastAsia="仿宋" w:hAnsi="仿宋" w:cs="仿宋" w:hint="eastAsia"/>
            <w:lang w:eastAsia="zh-CN"/>
          </w:rPr>
          <w:t>十五、数据标注与审核项目工艺及设备分析</w:t>
        </w:r>
        <w:r>
          <w:tab/>
        </w:r>
        <w:r>
          <w:fldChar w:fldCharType="begin"/>
        </w:r>
        <w:r>
          <w:instrText xml:space="preserve"> PAGEREF _Toc7145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3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_Toc1913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34" w:history="1">
        <w:r>
          <w:rPr>
            <w:rFonts w:ascii="仿宋" w:eastAsia="仿宋" w:hAnsi="仿宋" w:cs="仿宋" w:hint="eastAsia"/>
            <w:lang w:eastAsia="zh-CN"/>
          </w:rPr>
          <w:t>(二)、数据标注与审核项目工艺技术设计方案</w:t>
        </w:r>
        <w:r>
          <w:tab/>
        </w:r>
        <w:r>
          <w:fldChar w:fldCharType="begin"/>
        </w:r>
        <w:r>
          <w:instrText xml:space="preserve"> PAGEREF _Toc4034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9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_Toc7469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98" w:history="1">
        <w:r>
          <w:rPr>
            <w:rFonts w:ascii="仿宋" w:eastAsia="仿宋" w:hAnsi="仿宋" w:cs="仿宋" w:hint="eastAsia"/>
            <w:lang w:eastAsia="zh-CN"/>
          </w:rPr>
          <w:t>十六、市场营销策略与推广计划</w:t>
        </w:r>
        <w:r>
          <w:tab/>
        </w:r>
        <w:r>
          <w:fldChar w:fldCharType="begin"/>
        </w:r>
        <w:r>
          <w:instrText xml:space="preserve"> PAGEREF _Toc11398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41" w:history="1">
        <w:r>
          <w:rPr>
            <w:rFonts w:ascii="仿宋" w:eastAsia="仿宋" w:hAnsi="仿宋" w:cs="仿宋" w:hint="eastAsia"/>
            <w:lang w:eastAsia="zh-CN"/>
          </w:rPr>
          <w:t>(一)、目标市场与客户定位</w:t>
        </w:r>
        <w:r>
          <w:tab/>
        </w:r>
        <w:r>
          <w:fldChar w:fldCharType="begin"/>
        </w:r>
        <w:r>
          <w:instrText xml:space="preserve"> PAGEREF _Toc6241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" w:history="1">
        <w:r>
          <w:rPr>
            <w:rFonts w:ascii="仿宋" w:eastAsia="仿宋" w:hAnsi="仿宋" w:cs="仿宋" w:hint="eastAsia"/>
            <w:lang w:eastAsia="zh-CN"/>
          </w:rPr>
          <w:t>(二)、市场营销策略</w:t>
        </w:r>
        <w:r>
          <w:tab/>
        </w:r>
        <w:r>
          <w:fldChar w:fldCharType="begin"/>
        </w:r>
        <w:r>
          <w:instrText xml:space="preserve"> PAGEREF _Toc1293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28" w:history="1">
        <w:r>
          <w:rPr>
            <w:rFonts w:ascii="仿宋" w:eastAsia="仿宋" w:hAnsi="仿宋" w:cs="仿宋" w:hint="eastAsia"/>
            <w:lang w:eastAsia="zh-CN"/>
          </w:rPr>
          <w:t>(三)、产品推广与品牌建设</w:t>
        </w:r>
        <w:r>
          <w:tab/>
        </w:r>
        <w:r>
          <w:fldChar w:fldCharType="begin"/>
        </w:r>
        <w:r>
          <w:instrText xml:space="preserve"> PAGEREF _Toc29828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6" w:history="1">
        <w:r>
          <w:rPr>
            <w:rFonts w:ascii="仿宋" w:eastAsia="仿宋" w:hAnsi="仿宋" w:cs="仿宋" w:hint="eastAsia"/>
            <w:lang w:eastAsia="zh-CN"/>
          </w:rPr>
          <w:t>(四)、销售渠道与分销策略</w:t>
        </w:r>
        <w:r>
          <w:tab/>
        </w:r>
        <w:r>
          <w:fldChar w:fldCharType="begin"/>
        </w:r>
        <w:r>
          <w:instrText xml:space="preserve"> PAGEREF _Toc29466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4" w:history="1">
        <w:r>
          <w:rPr>
            <w:rFonts w:ascii="仿宋" w:eastAsia="仿宋" w:hAnsi="仿宋" w:cs="仿宋" w:hint="eastAsia"/>
            <w:lang w:eastAsia="zh-CN"/>
          </w:rPr>
          <w:t>十七、经营计划</w:t>
        </w:r>
        <w:r>
          <w:tab/>
        </w:r>
        <w:r>
          <w:fldChar w:fldCharType="begin"/>
        </w:r>
        <w:r>
          <w:instrText xml:space="preserve"> PAGEREF _Toc2074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4" w:history="1">
        <w:r>
          <w:rPr>
            <w:rFonts w:ascii="仿宋" w:eastAsia="仿宋" w:hAnsi="仿宋" w:cs="仿宋" w:hint="eastAsia"/>
            <w:lang w:eastAsia="zh-CN"/>
          </w:rPr>
          <w:t>(一)、生产与运营</w:t>
        </w:r>
        <w:r>
          <w:tab/>
        </w:r>
        <w:r>
          <w:fldChar w:fldCharType="begin"/>
        </w:r>
        <w:r>
          <w:instrText xml:space="preserve"> PAGEREF _Toc28614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14" w:history="1">
        <w:r>
          <w:rPr>
            <w:rFonts w:ascii="仿宋" w:eastAsia="仿宋" w:hAnsi="仿宋" w:cs="仿宋" w:hint="eastAsia"/>
            <w:lang w:eastAsia="zh-CN"/>
          </w:rPr>
          <w:t>(二)、供应链管理</w:t>
        </w:r>
        <w:r>
          <w:tab/>
        </w:r>
        <w:r>
          <w:fldChar w:fldCharType="begin"/>
        </w:r>
        <w:r>
          <w:instrText xml:space="preserve"> PAGEREF _Toc31214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9" w:history="1">
        <w:r>
          <w:rPr>
            <w:rFonts w:ascii="仿宋" w:eastAsia="仿宋" w:hAnsi="仿宋" w:cs="仿宋" w:hint="eastAsia"/>
            <w:lang w:eastAsia="zh-CN"/>
          </w:rPr>
          <w:t>(三)、人力资源</w:t>
        </w:r>
        <w:r>
          <w:tab/>
        </w:r>
        <w:r>
          <w:fldChar w:fldCharType="begin"/>
        </w:r>
        <w:r>
          <w:instrText xml:space="preserve"> PAGEREF _Toc14429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73" w:history="1">
        <w:r>
          <w:rPr>
            <w:rFonts w:ascii="仿宋" w:eastAsia="仿宋" w:hAnsi="仿宋" w:cs="仿宋" w:hint="eastAsia"/>
            <w:lang w:eastAsia="zh-CN"/>
          </w:rPr>
          <w:t>(四)、法律与合规事项</w:t>
        </w:r>
        <w:r>
          <w:tab/>
        </w:r>
        <w:r>
          <w:fldChar w:fldCharType="begin"/>
        </w:r>
        <w:r>
          <w:instrText xml:space="preserve"> PAGEREF _Toc17673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05" w:history="1">
        <w:r>
          <w:rPr>
            <w:rFonts w:ascii="仿宋" w:eastAsia="仿宋" w:hAnsi="仿宋" w:cs="仿宋" w:hint="eastAsia"/>
            <w:lang w:eastAsia="zh-CN"/>
          </w:rPr>
          <w:t>十八、原辅材料供应及成品管理</w:t>
        </w:r>
        <w:r>
          <w:tab/>
        </w:r>
        <w:r>
          <w:fldChar w:fldCharType="begin"/>
        </w:r>
        <w:r>
          <w:instrText xml:space="preserve"> PAGEREF _Toc27405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08" w:history="1">
        <w:r>
          <w:rPr>
            <w:rFonts w:ascii="仿宋" w:eastAsia="仿宋" w:hAnsi="仿宋" w:cs="仿宋" w:hint="eastAsia"/>
            <w:lang w:eastAsia="zh-CN"/>
          </w:rPr>
          <w:t>(一)、数据标注与审核项目建设期原辅材料供应情况</w:t>
        </w:r>
        <w:r>
          <w:tab/>
        </w:r>
        <w:r>
          <w:fldChar w:fldCharType="begin"/>
        </w:r>
        <w:r>
          <w:instrText xml:space="preserve"> PAGEREF _Toc26908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5104" w:history="1">
        <w:r>
          <w:rPr>
            <w:rFonts w:ascii="仿宋" w:eastAsia="仿宋" w:hAnsi="仿宋" w:cs="仿宋" w:hint="eastAsia"/>
            <w:lang w:eastAsia="zh-CN"/>
          </w:rPr>
          <w:t>(二)、数据标注与审核项目运营期原辅材料供应及质量管理</w:t>
        </w:r>
        <w:r>
          <w:tab/>
        </w:r>
        <w:r>
          <w:fldChar w:fldCharType="begin"/>
        </w:r>
        <w:r>
          <w:instrText xml:space="preserve"> PAGEREF _Toc25104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90" w:history="1">
        <w:r>
          <w:rPr>
            <w:rFonts w:ascii="仿宋" w:eastAsia="仿宋" w:hAnsi="仿宋" w:cs="仿宋" w:hint="eastAsia"/>
            <w:lang w:eastAsia="zh-CN"/>
          </w:rPr>
          <w:t>十九、市场营销策略</w:t>
        </w:r>
        <w:r>
          <w:tab/>
        </w:r>
        <w:r>
          <w:fldChar w:fldCharType="begin"/>
        </w:r>
        <w:r>
          <w:instrText xml:space="preserve"> PAGEREF _Toc4990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0" w:history="1">
        <w:r>
          <w:rPr>
            <w:rFonts w:ascii="仿宋" w:eastAsia="仿宋" w:hAnsi="仿宋" w:cs="仿宋" w:hint="eastAsia"/>
            <w:lang w:eastAsia="zh-CN"/>
          </w:rPr>
          <w:t>(一)、市场定位与目标客户群</w:t>
        </w:r>
        <w:r>
          <w:tab/>
        </w:r>
        <w:r>
          <w:fldChar w:fldCharType="begin"/>
        </w:r>
        <w:r>
          <w:instrText xml:space="preserve"> PAGEREF _Toc2370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12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_Toc11512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6" w:history="1">
        <w:r>
          <w:rPr>
            <w:rFonts w:ascii="仿宋" w:eastAsia="仿宋" w:hAnsi="仿宋" w:cs="仿宋" w:hint="eastAsia"/>
            <w:lang w:eastAsia="zh-CN"/>
          </w:rPr>
          <w:t>(三)、营销策略与推广计划</w:t>
        </w:r>
        <w:r>
          <w:tab/>
        </w:r>
        <w:r>
          <w:fldChar w:fldCharType="begin"/>
        </w:r>
        <w:r>
          <w:instrText xml:space="preserve"> PAGEREF _Toc2366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1" w:history="1">
        <w:r>
          <w:rPr>
            <w:rFonts w:ascii="仿宋" w:eastAsia="仿宋" w:hAnsi="仿宋" w:cs="仿宋" w:hint="eastAsia"/>
            <w:lang w:eastAsia="zh-CN"/>
          </w:rPr>
          <w:t>(四)、产品定价与销售渠道</w:t>
        </w:r>
        <w:r>
          <w:tab/>
        </w:r>
        <w:r>
          <w:fldChar w:fldCharType="begin"/>
        </w:r>
        <w:r>
          <w:instrText xml:space="preserve"> PAGEREF _Toc23271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70" w:history="1">
        <w:r>
          <w:rPr>
            <w:rFonts w:ascii="仿宋" w:eastAsia="仿宋" w:hAnsi="仿宋" w:cs="仿宋" w:hint="eastAsia"/>
            <w:lang w:eastAsia="zh-CN"/>
          </w:rPr>
          <w:t>(五)、售后服务体系</w:t>
        </w:r>
        <w:r>
          <w:tab/>
        </w:r>
        <w:r>
          <w:fldChar w:fldCharType="begin"/>
        </w:r>
        <w:r>
          <w:instrText xml:space="preserve"> PAGEREF _Toc15470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53" w:history="1">
        <w:r>
          <w:rPr>
            <w:rFonts w:ascii="仿宋" w:eastAsia="仿宋" w:hAnsi="仿宋" w:cs="仿宋" w:hint="eastAsia"/>
            <w:lang w:eastAsia="zh-CN"/>
          </w:rPr>
          <w:t>二十、营销策略</w:t>
        </w:r>
        <w:r>
          <w:tab/>
        </w:r>
        <w:r>
          <w:fldChar w:fldCharType="begin"/>
        </w:r>
        <w:r>
          <w:instrText xml:space="preserve"> PAGEREF _Toc13953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58" w:history="1">
        <w:r>
          <w:rPr>
            <w:rFonts w:ascii="仿宋" w:eastAsia="仿宋" w:hAnsi="仿宋" w:cs="仿宋" w:hint="eastAsia"/>
            <w:lang w:eastAsia="zh-CN"/>
          </w:rPr>
          <w:t>(一)、市场定位</w:t>
        </w:r>
        <w:r>
          <w:tab/>
        </w:r>
        <w:r>
          <w:fldChar w:fldCharType="begin"/>
        </w:r>
        <w:r>
          <w:instrText xml:space="preserve"> PAGEREF _Toc17858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16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_Toc21316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47" w:history="1">
        <w:r>
          <w:rPr>
            <w:rFonts w:ascii="仿宋" w:eastAsia="仿宋" w:hAnsi="仿宋" w:cs="仿宋" w:hint="eastAsia"/>
            <w:lang w:eastAsia="zh-CN"/>
          </w:rPr>
          <w:t>(三)、推广和广告</w:t>
        </w:r>
        <w:r>
          <w:tab/>
        </w:r>
        <w:r>
          <w:fldChar w:fldCharType="begin"/>
        </w:r>
        <w:r>
          <w:instrText xml:space="preserve"> PAGEREF _Toc7647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82" w:history="1">
        <w:r>
          <w:rPr>
            <w:rFonts w:ascii="仿宋" w:eastAsia="仿宋" w:hAnsi="仿宋" w:cs="仿宋" w:hint="eastAsia"/>
            <w:lang w:eastAsia="zh-CN"/>
          </w:rPr>
          <w:t>二十一、环境管理体系建设</w:t>
        </w:r>
        <w:r>
          <w:tab/>
        </w:r>
        <w:r>
          <w:fldChar w:fldCharType="begin"/>
        </w:r>
        <w:r>
          <w:instrText xml:space="preserve"> PAGEREF _Toc13782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7" w:history="1">
        <w:r>
          <w:rPr>
            <w:rFonts w:ascii="仿宋" w:eastAsia="仿宋" w:hAnsi="仿宋" w:cs="仿宋" w:hint="eastAsia"/>
            <w:lang w:eastAsia="zh-CN"/>
          </w:rPr>
          <w:t>(一)、环境管理体系建设的背景和必要性</w:t>
        </w:r>
        <w:r>
          <w:tab/>
        </w:r>
        <w:r>
          <w:fldChar w:fldCharType="begin"/>
        </w:r>
        <w:r>
          <w:instrText xml:space="preserve"> PAGEREF _Toc21257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47" w:history="1">
        <w:r>
          <w:rPr>
            <w:rFonts w:ascii="仿宋" w:eastAsia="仿宋" w:hAnsi="仿宋" w:cs="仿宋" w:hint="eastAsia"/>
            <w:lang w:eastAsia="zh-CN"/>
          </w:rPr>
          <w:t>(二)、环境管理体系建设的基本原则</w:t>
        </w:r>
        <w:r>
          <w:tab/>
        </w:r>
        <w:r>
          <w:fldChar w:fldCharType="begin"/>
        </w:r>
        <w:r>
          <w:instrText xml:space="preserve"> PAGEREF _Toc9947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3" w:history="1">
        <w:r>
          <w:rPr>
            <w:rFonts w:ascii="仿宋" w:eastAsia="仿宋" w:hAnsi="仿宋" w:cs="仿宋" w:hint="eastAsia"/>
            <w:lang w:eastAsia="zh-CN"/>
          </w:rPr>
          <w:t>(三)、环境管理体系建设的组织架构</w:t>
        </w:r>
        <w:r>
          <w:tab/>
        </w:r>
        <w:r>
          <w:fldChar w:fldCharType="begin"/>
        </w:r>
        <w:r>
          <w:instrText xml:space="preserve"> PAGEREF _Toc22803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24" w:history="1">
        <w:r>
          <w:rPr>
            <w:rFonts w:ascii="仿宋" w:eastAsia="仿宋" w:hAnsi="仿宋" w:cs="仿宋" w:hint="eastAsia"/>
            <w:lang w:eastAsia="zh-CN"/>
          </w:rPr>
          <w:t>(四)、环境管理体系建设的责任分工</w:t>
        </w:r>
        <w:r>
          <w:tab/>
        </w:r>
        <w:r>
          <w:fldChar w:fldCharType="begin"/>
        </w:r>
        <w:r>
          <w:instrText xml:space="preserve"> PAGEREF _Toc27024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09" w:history="1">
        <w:r>
          <w:rPr>
            <w:rFonts w:ascii="仿宋" w:eastAsia="仿宋" w:hAnsi="仿宋" w:cs="仿宋" w:hint="eastAsia"/>
            <w:lang w:eastAsia="zh-CN"/>
          </w:rPr>
          <w:t>(五)、环境管理体系建设的监督与评估</w:t>
        </w:r>
        <w:r>
          <w:tab/>
        </w:r>
        <w:r>
          <w:fldChar w:fldCharType="begin"/>
        </w:r>
        <w:r>
          <w:instrText xml:space="preserve"> PAGEREF _Toc29209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97" w:history="1">
        <w:r>
          <w:rPr>
            <w:rFonts w:ascii="仿宋" w:eastAsia="仿宋" w:hAnsi="仿宋" w:cs="仿宋" w:hint="eastAsia"/>
            <w:lang w:eastAsia="zh-CN"/>
          </w:rPr>
          <w:t>(六)、环境管理体系建设的持续改进与优化</w:t>
        </w:r>
        <w:r>
          <w:tab/>
        </w:r>
        <w:r>
          <w:fldChar w:fldCharType="begin"/>
        </w:r>
        <w:r>
          <w:instrText xml:space="preserve"> PAGEREF _Toc23597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32" w:history="1">
        <w:r>
          <w:rPr>
            <w:rFonts w:ascii="仿宋" w:eastAsia="仿宋" w:hAnsi="仿宋" w:cs="仿宋" w:hint="eastAsia"/>
            <w:lang w:eastAsia="zh-CN"/>
          </w:rPr>
          <w:t>二十二成果转化与推广应用</w:t>
        </w:r>
        <w:r>
          <w:tab/>
        </w:r>
        <w:r>
          <w:fldChar w:fldCharType="begin"/>
        </w:r>
        <w:r>
          <w:instrText xml:space="preserve"> PAGEREF _Toc15832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5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_Toc30805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74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_Toc11474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08" w:history="1">
        <w:r>
          <w:rPr>
            <w:rFonts w:ascii="仿宋" w:eastAsia="仿宋" w:hAnsi="仿宋" w:cs="仿宋" w:hint="eastAsia"/>
            <w:lang w:eastAsia="zh-CN"/>
          </w:rPr>
          <w:t>二十三、合作与交流机制建立</w:t>
        </w:r>
        <w:r>
          <w:tab/>
        </w:r>
        <w:r>
          <w:fldChar w:fldCharType="begin"/>
        </w:r>
        <w:r>
          <w:instrText xml:space="preserve"> PAGEREF _Toc7208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92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_Toc15792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_Toc2219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04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066"/>
      <w:r>
        <w:rPr>
          <w:rFonts w:ascii="仿宋" w:eastAsia="仿宋" w:hAnsi="仿宋" w:cs="仿宋" w:hint="eastAsia"/>
          <w:sz w:val="28"/>
          <w:lang w:eastAsia="zh-CN"/>
        </w:rPr>
        <w:t>一、运营模式分析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4778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我们以科技创新为引擎，不断提升大众的生活质量，推进社会的进步。我们致力于塑造以客户需求为核心的创新解决方案，通过出色的产品和服务，实现客户的成功和满意度。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我们的核心价值观是以诚信为基石，并持续推动创新，追求互利合作，承担社会责任。我们以员工为基础，以客户为导向，以创新为动力，通过为股东创造价值，达到共赢局面。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我们的长期目标是成为行业的引领者，成为客户信任的合作伙伴，成为员工自豪的工作场所，为社会的可持续发展作出贡献。我们将始终努力，追求卓越，不断创新，实现业务持续增长，为股东带来可观的回报。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https://d.book118.com/786152020135010054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数据标注与审核项目招商引资报告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数据标注与审核项目招商引资报告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数据标注与审核项目招商引资报告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数据标注与审核项目招商引资报告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数据标注与审核项目招商引资报告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EE01AF"/>
    <w:rsid w:val="36EE01AF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86152020135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2024-03-01T10:08:00Z</dcterms:created>
  <dcterms:modified xsi:type="dcterms:W3CDTF">2024-03-01T10:08:42Z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9343D2E9D3F2447EA3E3282297E43F63_11</vt:lpwstr>
  </property>
  <property fmtid="{D5CDD505-2E9C-101B-9397-08002B2CF9AE}" pid="3" name="KSOProductBuildVer">
    <vt:lpwstr>2052-12.1.0.16399</vt:lpwstr>
  </property>
</Properties>
</file>