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16" w:history="1">
        <w:r>
          <w:rPr>
            <w:rFonts w:ascii="仿宋" w:eastAsia="仿宋" w:hAnsi="仿宋" w:cs="仿宋" w:hint="eastAsia"/>
            <w:lang w:eastAsia="zh-CN"/>
          </w:rPr>
          <w:t>概论</w:t>
        </w:r>
        <w:r>
          <w:tab/>
        </w:r>
        <w:r>
          <w:fldChar w:fldCharType="begin"/>
        </w:r>
        <w:r>
          <w:instrText xml:space="preserve"> PAGEREF _Toc13416 \h </w:instrText>
        </w:r>
        <w:r>
          <w:fldChar w:fldCharType="separate"/>
        </w:r>
        <w:r>
          <w:t>3</w:t>
        </w:r>
        <w:r>
          <w:fldChar w:fldCharType="end"/>
        </w:r>
      </w:hyperlink>
    </w:p>
    <w:p>
      <w:pPr>
        <w:pStyle w:val="TOC1"/>
        <w:tabs>
          <w:tab w:val="right" w:leader="dot" w:pos="8306"/>
        </w:tabs>
      </w:pPr>
      <w:hyperlink w:anchor="_Toc6850" w:history="1">
        <w:r>
          <w:rPr>
            <w:rFonts w:ascii="仿宋" w:eastAsia="仿宋" w:hAnsi="仿宋" w:cs="仿宋" w:hint="eastAsia"/>
            <w:lang w:eastAsia="zh-CN"/>
          </w:rPr>
          <w:t>一、市场分析、调研</w:t>
        </w:r>
        <w:r>
          <w:tab/>
        </w:r>
        <w:r>
          <w:fldChar w:fldCharType="begin"/>
        </w:r>
        <w:r>
          <w:instrText xml:space="preserve"> PAGEREF _Toc6850 \h </w:instrText>
        </w:r>
        <w:r>
          <w:fldChar w:fldCharType="separate"/>
        </w:r>
        <w:r>
          <w:t>3</w:t>
        </w:r>
        <w:r>
          <w:fldChar w:fldCharType="end"/>
        </w:r>
      </w:hyperlink>
    </w:p>
    <w:p>
      <w:pPr>
        <w:pStyle w:val="TOC2"/>
        <w:tabs>
          <w:tab w:val="right" w:leader="dot" w:pos="8306"/>
        </w:tabs>
      </w:pPr>
      <w:hyperlink w:anchor="_Toc13060" w:history="1">
        <w:r>
          <w:rPr>
            <w:rFonts w:ascii="仿宋" w:eastAsia="仿宋" w:hAnsi="仿宋" w:cs="仿宋" w:hint="eastAsia"/>
            <w:lang w:eastAsia="zh-CN"/>
          </w:rPr>
          <w:t>(一)、稀土合金行业分析</w:t>
        </w:r>
        <w:r>
          <w:tab/>
        </w:r>
        <w:r>
          <w:fldChar w:fldCharType="begin"/>
        </w:r>
        <w:r>
          <w:instrText xml:space="preserve"> PAGEREF _Toc13060 \h </w:instrText>
        </w:r>
        <w:r>
          <w:fldChar w:fldCharType="separate"/>
        </w:r>
        <w:r>
          <w:t>3</w:t>
        </w:r>
        <w:r>
          <w:fldChar w:fldCharType="end"/>
        </w:r>
      </w:hyperlink>
    </w:p>
    <w:p>
      <w:pPr>
        <w:pStyle w:val="TOC2"/>
        <w:tabs>
          <w:tab w:val="right" w:leader="dot" w:pos="8306"/>
        </w:tabs>
      </w:pPr>
      <w:hyperlink w:anchor="_Toc448" w:history="1">
        <w:r>
          <w:rPr>
            <w:rFonts w:ascii="仿宋" w:eastAsia="仿宋" w:hAnsi="仿宋" w:cs="仿宋" w:hint="eastAsia"/>
            <w:lang w:eastAsia="zh-CN"/>
          </w:rPr>
          <w:t>(二)、稀土合金市场分析预测</w:t>
        </w:r>
        <w:r>
          <w:tab/>
        </w:r>
        <w:r>
          <w:fldChar w:fldCharType="begin"/>
        </w:r>
        <w:r>
          <w:instrText xml:space="preserve"> PAGEREF _Toc448 \h </w:instrText>
        </w:r>
        <w:r>
          <w:fldChar w:fldCharType="separate"/>
        </w:r>
        <w:r>
          <w:t>4</w:t>
        </w:r>
        <w:r>
          <w:fldChar w:fldCharType="end"/>
        </w:r>
      </w:hyperlink>
    </w:p>
    <w:p>
      <w:pPr>
        <w:pStyle w:val="TOC1"/>
        <w:tabs>
          <w:tab w:val="right" w:leader="dot" w:pos="8306"/>
        </w:tabs>
      </w:pPr>
      <w:hyperlink w:anchor="_Toc8888" w:history="1">
        <w:r>
          <w:rPr>
            <w:rFonts w:ascii="仿宋" w:eastAsia="仿宋" w:hAnsi="仿宋" w:cs="仿宋" w:hint="eastAsia"/>
            <w:lang w:eastAsia="zh-CN"/>
          </w:rPr>
          <w:t>二、稀土合金项目选址可行性分析</w:t>
        </w:r>
        <w:r>
          <w:tab/>
        </w:r>
        <w:r>
          <w:fldChar w:fldCharType="begin"/>
        </w:r>
        <w:r>
          <w:instrText xml:space="preserve"> PAGEREF _Toc8888 \h </w:instrText>
        </w:r>
        <w:r>
          <w:fldChar w:fldCharType="separate"/>
        </w:r>
        <w:r>
          <w:t>5</w:t>
        </w:r>
        <w:r>
          <w:fldChar w:fldCharType="end"/>
        </w:r>
      </w:hyperlink>
    </w:p>
    <w:p>
      <w:pPr>
        <w:pStyle w:val="TOC2"/>
        <w:tabs>
          <w:tab w:val="right" w:leader="dot" w:pos="8306"/>
        </w:tabs>
      </w:pPr>
      <w:hyperlink w:anchor="_Toc23865" w:history="1">
        <w:r>
          <w:rPr>
            <w:rFonts w:ascii="仿宋" w:eastAsia="仿宋" w:hAnsi="仿宋" w:cs="仿宋" w:hint="eastAsia"/>
            <w:lang w:eastAsia="zh-CN"/>
          </w:rPr>
          <w:t>(一)、稀土合金项目选址</w:t>
        </w:r>
        <w:r>
          <w:tab/>
        </w:r>
        <w:r>
          <w:fldChar w:fldCharType="begin"/>
        </w:r>
        <w:r>
          <w:instrText xml:space="preserve"> PAGEREF _Toc23865 \h </w:instrText>
        </w:r>
        <w:r>
          <w:fldChar w:fldCharType="separate"/>
        </w:r>
        <w:r>
          <w:t>5</w:t>
        </w:r>
        <w:r>
          <w:fldChar w:fldCharType="end"/>
        </w:r>
      </w:hyperlink>
    </w:p>
    <w:p>
      <w:pPr>
        <w:pStyle w:val="TOC2"/>
        <w:tabs>
          <w:tab w:val="right" w:leader="dot" w:pos="8306"/>
        </w:tabs>
      </w:pPr>
      <w:hyperlink w:anchor="_Toc18086" w:history="1">
        <w:r>
          <w:rPr>
            <w:rFonts w:ascii="仿宋" w:eastAsia="仿宋" w:hAnsi="仿宋" w:cs="仿宋" w:hint="eastAsia"/>
            <w:lang w:eastAsia="zh-CN"/>
          </w:rPr>
          <w:t>(二)、用地控制指标</w:t>
        </w:r>
        <w:r>
          <w:tab/>
        </w:r>
        <w:r>
          <w:fldChar w:fldCharType="begin"/>
        </w:r>
        <w:r>
          <w:instrText xml:space="preserve"> PAGEREF _Toc18086 \h </w:instrText>
        </w:r>
        <w:r>
          <w:fldChar w:fldCharType="separate"/>
        </w:r>
        <w:r>
          <w:t>5</w:t>
        </w:r>
        <w:r>
          <w:fldChar w:fldCharType="end"/>
        </w:r>
      </w:hyperlink>
    </w:p>
    <w:p>
      <w:pPr>
        <w:pStyle w:val="TOC2"/>
        <w:tabs>
          <w:tab w:val="right" w:leader="dot" w:pos="8306"/>
        </w:tabs>
      </w:pPr>
      <w:hyperlink w:anchor="_Toc11264" w:history="1">
        <w:r>
          <w:rPr>
            <w:rFonts w:ascii="仿宋" w:eastAsia="仿宋" w:hAnsi="仿宋" w:cs="仿宋" w:hint="eastAsia"/>
            <w:lang w:eastAsia="zh-CN"/>
          </w:rPr>
          <w:t>(三)、节约用地措施</w:t>
        </w:r>
        <w:r>
          <w:tab/>
        </w:r>
        <w:r>
          <w:fldChar w:fldCharType="begin"/>
        </w:r>
        <w:r>
          <w:instrText xml:space="preserve"> PAGEREF _Toc11264 \h </w:instrText>
        </w:r>
        <w:r>
          <w:fldChar w:fldCharType="separate"/>
        </w:r>
        <w:r>
          <w:t>7</w:t>
        </w:r>
        <w:r>
          <w:fldChar w:fldCharType="end"/>
        </w:r>
      </w:hyperlink>
    </w:p>
    <w:p>
      <w:pPr>
        <w:pStyle w:val="TOC2"/>
        <w:tabs>
          <w:tab w:val="right" w:leader="dot" w:pos="8306"/>
        </w:tabs>
      </w:pPr>
      <w:hyperlink w:anchor="_Toc4548" w:history="1">
        <w:r>
          <w:rPr>
            <w:rFonts w:ascii="仿宋" w:eastAsia="仿宋" w:hAnsi="仿宋" w:cs="仿宋" w:hint="eastAsia"/>
            <w:lang w:eastAsia="zh-CN"/>
          </w:rPr>
          <w:t>(四)、总图布置方案</w:t>
        </w:r>
        <w:r>
          <w:tab/>
        </w:r>
        <w:r>
          <w:fldChar w:fldCharType="begin"/>
        </w:r>
        <w:r>
          <w:instrText xml:space="preserve"> PAGEREF _Toc4548 \h </w:instrText>
        </w:r>
        <w:r>
          <w:fldChar w:fldCharType="separate"/>
        </w:r>
        <w:r>
          <w:t>8</w:t>
        </w:r>
        <w:r>
          <w:fldChar w:fldCharType="end"/>
        </w:r>
      </w:hyperlink>
    </w:p>
    <w:p>
      <w:pPr>
        <w:pStyle w:val="TOC2"/>
        <w:tabs>
          <w:tab w:val="right" w:leader="dot" w:pos="8306"/>
        </w:tabs>
      </w:pPr>
      <w:hyperlink w:anchor="_Toc28399" w:history="1">
        <w:r>
          <w:rPr>
            <w:rFonts w:ascii="仿宋" w:eastAsia="仿宋" w:hAnsi="仿宋" w:cs="仿宋" w:hint="eastAsia"/>
            <w:lang w:eastAsia="zh-CN"/>
          </w:rPr>
          <w:t>(五)、选址综合评价</w:t>
        </w:r>
        <w:r>
          <w:tab/>
        </w:r>
        <w:r>
          <w:fldChar w:fldCharType="begin"/>
        </w:r>
        <w:r>
          <w:instrText xml:space="preserve"> PAGEREF _Toc28399 \h </w:instrText>
        </w:r>
        <w:r>
          <w:fldChar w:fldCharType="separate"/>
        </w:r>
        <w:r>
          <w:t>9</w:t>
        </w:r>
        <w:r>
          <w:fldChar w:fldCharType="end"/>
        </w:r>
      </w:hyperlink>
    </w:p>
    <w:p>
      <w:pPr>
        <w:pStyle w:val="TOC1"/>
        <w:tabs>
          <w:tab w:val="right" w:leader="dot" w:pos="8306"/>
        </w:tabs>
      </w:pPr>
      <w:hyperlink w:anchor="_Toc31802" w:history="1">
        <w:r>
          <w:rPr>
            <w:rFonts w:ascii="仿宋" w:eastAsia="仿宋" w:hAnsi="仿宋" w:cs="仿宋" w:hint="eastAsia"/>
            <w:lang w:eastAsia="zh-CN"/>
          </w:rPr>
          <w:t>三、稀土合金项目文档管理</w:t>
        </w:r>
        <w:r>
          <w:tab/>
        </w:r>
        <w:r>
          <w:fldChar w:fldCharType="begin"/>
        </w:r>
        <w:r>
          <w:instrText xml:space="preserve"> PAGEREF _Toc31802 \h </w:instrText>
        </w:r>
        <w:r>
          <w:fldChar w:fldCharType="separate"/>
        </w:r>
        <w:r>
          <w:t>10</w:t>
        </w:r>
        <w:r>
          <w:fldChar w:fldCharType="end"/>
        </w:r>
      </w:hyperlink>
    </w:p>
    <w:p>
      <w:pPr>
        <w:pStyle w:val="TOC2"/>
        <w:tabs>
          <w:tab w:val="right" w:leader="dot" w:pos="8306"/>
        </w:tabs>
      </w:pPr>
      <w:hyperlink w:anchor="_Toc13665" w:history="1">
        <w:r>
          <w:rPr>
            <w:rFonts w:ascii="仿宋" w:eastAsia="仿宋" w:hAnsi="仿宋" w:cs="仿宋" w:hint="eastAsia"/>
            <w:lang w:eastAsia="zh-CN"/>
          </w:rPr>
          <w:t>(一)、文档编制与审查</w:t>
        </w:r>
        <w:r>
          <w:tab/>
        </w:r>
        <w:r>
          <w:fldChar w:fldCharType="begin"/>
        </w:r>
        <w:r>
          <w:instrText xml:space="preserve"> PAGEREF _Toc13665 \h </w:instrText>
        </w:r>
        <w:r>
          <w:fldChar w:fldCharType="separate"/>
        </w:r>
        <w:r>
          <w:t>10</w:t>
        </w:r>
        <w:r>
          <w:fldChar w:fldCharType="end"/>
        </w:r>
      </w:hyperlink>
    </w:p>
    <w:p>
      <w:pPr>
        <w:pStyle w:val="TOC2"/>
        <w:tabs>
          <w:tab w:val="right" w:leader="dot" w:pos="8306"/>
        </w:tabs>
      </w:pPr>
      <w:hyperlink w:anchor="_Toc14468" w:history="1">
        <w:r>
          <w:rPr>
            <w:rFonts w:ascii="仿宋" w:eastAsia="仿宋" w:hAnsi="仿宋" w:cs="仿宋" w:hint="eastAsia"/>
            <w:lang w:eastAsia="zh-CN"/>
          </w:rPr>
          <w:t>(二)、文档发布与分发</w:t>
        </w:r>
        <w:r>
          <w:tab/>
        </w:r>
        <w:r>
          <w:fldChar w:fldCharType="begin"/>
        </w:r>
        <w:r>
          <w:instrText xml:space="preserve"> PAGEREF _Toc14468 \h </w:instrText>
        </w:r>
        <w:r>
          <w:fldChar w:fldCharType="separate"/>
        </w:r>
        <w:r>
          <w:t>11</w:t>
        </w:r>
        <w:r>
          <w:fldChar w:fldCharType="end"/>
        </w:r>
      </w:hyperlink>
    </w:p>
    <w:p>
      <w:pPr>
        <w:pStyle w:val="TOC2"/>
        <w:tabs>
          <w:tab w:val="right" w:leader="dot" w:pos="8306"/>
        </w:tabs>
      </w:pPr>
      <w:hyperlink w:anchor="_Toc28233" w:history="1">
        <w:r>
          <w:rPr>
            <w:rFonts w:ascii="仿宋" w:eastAsia="仿宋" w:hAnsi="仿宋" w:cs="仿宋" w:hint="eastAsia"/>
            <w:lang w:eastAsia="zh-CN"/>
          </w:rPr>
          <w:t>(三)、文档存档与归档</w:t>
        </w:r>
        <w:r>
          <w:tab/>
        </w:r>
        <w:r>
          <w:fldChar w:fldCharType="begin"/>
        </w:r>
        <w:r>
          <w:instrText xml:space="preserve"> PAGEREF _Toc28233 \h </w:instrText>
        </w:r>
        <w:r>
          <w:fldChar w:fldCharType="separate"/>
        </w:r>
        <w:r>
          <w:t>12</w:t>
        </w:r>
        <w:r>
          <w:fldChar w:fldCharType="end"/>
        </w:r>
      </w:hyperlink>
    </w:p>
    <w:p>
      <w:pPr>
        <w:pStyle w:val="TOC1"/>
        <w:tabs>
          <w:tab w:val="right" w:leader="dot" w:pos="8306"/>
        </w:tabs>
      </w:pPr>
      <w:hyperlink w:anchor="_Toc28319" w:history="1">
        <w:r>
          <w:rPr>
            <w:rFonts w:ascii="仿宋" w:eastAsia="仿宋" w:hAnsi="仿宋" w:cs="仿宋" w:hint="eastAsia"/>
            <w:lang w:eastAsia="zh-CN"/>
          </w:rPr>
          <w:t>四、工艺说明</w:t>
        </w:r>
        <w:r>
          <w:tab/>
        </w:r>
        <w:r>
          <w:fldChar w:fldCharType="begin"/>
        </w:r>
        <w:r>
          <w:instrText xml:space="preserve"> PAGEREF _Toc28319 \h </w:instrText>
        </w:r>
        <w:r>
          <w:fldChar w:fldCharType="separate"/>
        </w:r>
        <w:r>
          <w:t>13</w:t>
        </w:r>
        <w:r>
          <w:fldChar w:fldCharType="end"/>
        </w:r>
      </w:hyperlink>
    </w:p>
    <w:p>
      <w:pPr>
        <w:pStyle w:val="TOC2"/>
        <w:tabs>
          <w:tab w:val="right" w:leader="dot" w:pos="8306"/>
        </w:tabs>
      </w:pPr>
      <w:hyperlink w:anchor="_Toc11034" w:history="1">
        <w:r>
          <w:rPr>
            <w:rFonts w:ascii="仿宋" w:eastAsia="仿宋" w:hAnsi="仿宋" w:cs="仿宋" w:hint="eastAsia"/>
            <w:lang w:eastAsia="zh-CN"/>
          </w:rPr>
          <w:t>(一)、技术管理特点</w:t>
        </w:r>
        <w:r>
          <w:tab/>
        </w:r>
        <w:r>
          <w:fldChar w:fldCharType="begin"/>
        </w:r>
        <w:r>
          <w:instrText xml:space="preserve"> PAGEREF _Toc11034 \h </w:instrText>
        </w:r>
        <w:r>
          <w:fldChar w:fldCharType="separate"/>
        </w:r>
        <w:r>
          <w:t>13</w:t>
        </w:r>
        <w:r>
          <w:fldChar w:fldCharType="end"/>
        </w:r>
      </w:hyperlink>
    </w:p>
    <w:p>
      <w:pPr>
        <w:pStyle w:val="TOC2"/>
        <w:tabs>
          <w:tab w:val="right" w:leader="dot" w:pos="8306"/>
        </w:tabs>
      </w:pPr>
      <w:hyperlink w:anchor="_Toc5599" w:history="1">
        <w:r>
          <w:rPr>
            <w:rFonts w:ascii="仿宋" w:eastAsia="仿宋" w:hAnsi="仿宋" w:cs="仿宋" w:hint="eastAsia"/>
            <w:lang w:eastAsia="zh-CN"/>
          </w:rPr>
          <w:t>(二)、稀土合金项目工艺技术设计方案</w:t>
        </w:r>
        <w:r>
          <w:tab/>
        </w:r>
        <w:r>
          <w:fldChar w:fldCharType="begin"/>
        </w:r>
        <w:r>
          <w:instrText xml:space="preserve"> PAGEREF _Toc5599 \h </w:instrText>
        </w:r>
        <w:r>
          <w:fldChar w:fldCharType="separate"/>
        </w:r>
        <w:r>
          <w:t>14</w:t>
        </w:r>
        <w:r>
          <w:fldChar w:fldCharType="end"/>
        </w:r>
      </w:hyperlink>
    </w:p>
    <w:p>
      <w:pPr>
        <w:pStyle w:val="TOC2"/>
        <w:tabs>
          <w:tab w:val="right" w:leader="dot" w:pos="8306"/>
        </w:tabs>
      </w:pPr>
      <w:hyperlink w:anchor="_Toc10979" w:history="1">
        <w:r>
          <w:rPr>
            <w:rFonts w:ascii="仿宋" w:eastAsia="仿宋" w:hAnsi="仿宋" w:cs="仿宋" w:hint="eastAsia"/>
            <w:lang w:eastAsia="zh-CN"/>
          </w:rPr>
          <w:t>(三)、设备选型方案</w:t>
        </w:r>
        <w:r>
          <w:tab/>
        </w:r>
        <w:r>
          <w:fldChar w:fldCharType="begin"/>
        </w:r>
        <w:r>
          <w:instrText xml:space="preserve"> PAGEREF _Toc10979 \h </w:instrText>
        </w:r>
        <w:r>
          <w:fldChar w:fldCharType="separate"/>
        </w:r>
        <w:r>
          <w:t>16</w:t>
        </w:r>
        <w:r>
          <w:fldChar w:fldCharType="end"/>
        </w:r>
      </w:hyperlink>
    </w:p>
    <w:p>
      <w:pPr>
        <w:pStyle w:val="TOC1"/>
        <w:tabs>
          <w:tab w:val="right" w:leader="dot" w:pos="8306"/>
        </w:tabs>
      </w:pPr>
      <w:hyperlink w:anchor="_Toc2578" w:history="1">
        <w:r>
          <w:rPr>
            <w:rFonts w:ascii="仿宋" w:eastAsia="仿宋" w:hAnsi="仿宋" w:cs="仿宋" w:hint="eastAsia"/>
            <w:lang w:eastAsia="zh-CN"/>
          </w:rPr>
          <w:t>五、稀土合金项目建设背景及必要性分析</w:t>
        </w:r>
        <w:r>
          <w:tab/>
        </w:r>
        <w:r>
          <w:fldChar w:fldCharType="begin"/>
        </w:r>
        <w:r>
          <w:instrText xml:space="preserve"> PAGEREF _Toc2578 \h </w:instrText>
        </w:r>
        <w:r>
          <w:fldChar w:fldCharType="separate"/>
        </w:r>
        <w:r>
          <w:t>17</w:t>
        </w:r>
        <w:r>
          <w:fldChar w:fldCharType="end"/>
        </w:r>
      </w:hyperlink>
    </w:p>
    <w:p>
      <w:pPr>
        <w:pStyle w:val="TOC2"/>
        <w:tabs>
          <w:tab w:val="right" w:leader="dot" w:pos="8306"/>
        </w:tabs>
      </w:pPr>
      <w:hyperlink w:anchor="_Toc30532" w:history="1">
        <w:r>
          <w:rPr>
            <w:rFonts w:ascii="仿宋" w:eastAsia="仿宋" w:hAnsi="仿宋" w:cs="仿宋" w:hint="eastAsia"/>
            <w:lang w:eastAsia="zh-CN"/>
          </w:rPr>
          <w:t>(一)、稀土合金项目背景分析</w:t>
        </w:r>
        <w:r>
          <w:tab/>
        </w:r>
        <w:r>
          <w:fldChar w:fldCharType="begin"/>
        </w:r>
        <w:r>
          <w:instrText xml:space="preserve"> PAGEREF _Toc30532 \h </w:instrText>
        </w:r>
        <w:r>
          <w:fldChar w:fldCharType="separate"/>
        </w:r>
        <w:r>
          <w:t>17</w:t>
        </w:r>
        <w:r>
          <w:fldChar w:fldCharType="end"/>
        </w:r>
      </w:hyperlink>
    </w:p>
    <w:p>
      <w:pPr>
        <w:pStyle w:val="TOC2"/>
        <w:tabs>
          <w:tab w:val="right" w:leader="dot" w:pos="8306"/>
        </w:tabs>
      </w:pPr>
      <w:hyperlink w:anchor="_Toc7966" w:history="1">
        <w:r>
          <w:rPr>
            <w:rFonts w:ascii="仿宋" w:eastAsia="仿宋" w:hAnsi="仿宋" w:cs="仿宋" w:hint="eastAsia"/>
            <w:lang w:eastAsia="zh-CN"/>
          </w:rPr>
          <w:t>(二)、稀土合金项目建设必要性分析</w:t>
        </w:r>
        <w:r>
          <w:tab/>
        </w:r>
        <w:r>
          <w:fldChar w:fldCharType="begin"/>
        </w:r>
        <w:r>
          <w:instrText xml:space="preserve"> PAGEREF _Toc7966 \h </w:instrText>
        </w:r>
        <w:r>
          <w:fldChar w:fldCharType="separate"/>
        </w:r>
        <w:r>
          <w:t>19</w:t>
        </w:r>
        <w:r>
          <w:fldChar w:fldCharType="end"/>
        </w:r>
      </w:hyperlink>
    </w:p>
    <w:p>
      <w:pPr>
        <w:pStyle w:val="TOC1"/>
        <w:tabs>
          <w:tab w:val="right" w:leader="dot" w:pos="8306"/>
        </w:tabs>
      </w:pPr>
      <w:hyperlink w:anchor="_Toc27185" w:history="1">
        <w:r>
          <w:rPr>
            <w:rFonts w:ascii="仿宋" w:eastAsia="仿宋" w:hAnsi="仿宋" w:cs="仿宋" w:hint="eastAsia"/>
            <w:lang w:eastAsia="zh-CN"/>
          </w:rPr>
          <w:t>六、稀土合金项目可持续发展</w:t>
        </w:r>
        <w:r>
          <w:tab/>
        </w:r>
        <w:r>
          <w:fldChar w:fldCharType="begin"/>
        </w:r>
        <w:r>
          <w:instrText xml:space="preserve"> PAGEREF _Toc27185 \h </w:instrText>
        </w:r>
        <w:r>
          <w:fldChar w:fldCharType="separate"/>
        </w:r>
        <w:r>
          <w:t>20</w:t>
        </w:r>
        <w:r>
          <w:fldChar w:fldCharType="end"/>
        </w:r>
      </w:hyperlink>
    </w:p>
    <w:p>
      <w:pPr>
        <w:pStyle w:val="TOC2"/>
        <w:tabs>
          <w:tab w:val="right" w:leader="dot" w:pos="8306"/>
        </w:tabs>
      </w:pPr>
      <w:hyperlink w:anchor="_Toc20036" w:history="1">
        <w:r>
          <w:rPr>
            <w:rFonts w:ascii="仿宋" w:eastAsia="仿宋" w:hAnsi="仿宋" w:cs="仿宋" w:hint="eastAsia"/>
            <w:lang w:eastAsia="zh-CN"/>
          </w:rPr>
          <w:t>(一)、可持续战略与实践</w:t>
        </w:r>
        <w:r>
          <w:tab/>
        </w:r>
        <w:r>
          <w:fldChar w:fldCharType="begin"/>
        </w:r>
        <w:r>
          <w:instrText xml:space="preserve"> PAGEREF _Toc20036 \h </w:instrText>
        </w:r>
        <w:r>
          <w:fldChar w:fldCharType="separate"/>
        </w:r>
        <w:r>
          <w:t>20</w:t>
        </w:r>
        <w:r>
          <w:fldChar w:fldCharType="end"/>
        </w:r>
      </w:hyperlink>
    </w:p>
    <w:p>
      <w:pPr>
        <w:pStyle w:val="TOC2"/>
        <w:tabs>
          <w:tab w:val="right" w:leader="dot" w:pos="8306"/>
        </w:tabs>
      </w:pPr>
      <w:hyperlink w:anchor="_Toc27289" w:history="1">
        <w:r>
          <w:rPr>
            <w:rFonts w:ascii="仿宋" w:eastAsia="仿宋" w:hAnsi="仿宋" w:cs="仿宋" w:hint="eastAsia"/>
            <w:lang w:eastAsia="zh-CN"/>
          </w:rPr>
          <w:t>(二)、环保与社会责任</w:t>
        </w:r>
        <w:r>
          <w:tab/>
        </w:r>
        <w:r>
          <w:fldChar w:fldCharType="begin"/>
        </w:r>
        <w:r>
          <w:instrText xml:space="preserve"> PAGEREF _Toc27289 \h </w:instrText>
        </w:r>
        <w:r>
          <w:fldChar w:fldCharType="separate"/>
        </w:r>
        <w:r>
          <w:t>21</w:t>
        </w:r>
        <w:r>
          <w:fldChar w:fldCharType="end"/>
        </w:r>
      </w:hyperlink>
    </w:p>
    <w:p>
      <w:pPr>
        <w:pStyle w:val="TOC1"/>
        <w:tabs>
          <w:tab w:val="right" w:leader="dot" w:pos="8306"/>
        </w:tabs>
      </w:pPr>
      <w:hyperlink w:anchor="_Toc12961" w:history="1">
        <w:r>
          <w:rPr>
            <w:rFonts w:ascii="仿宋" w:eastAsia="仿宋" w:hAnsi="仿宋" w:cs="仿宋" w:hint="eastAsia"/>
            <w:lang w:eastAsia="zh-CN"/>
          </w:rPr>
          <w:t>七、稀土合金项目社会影响</w:t>
        </w:r>
        <w:r>
          <w:tab/>
        </w:r>
        <w:r>
          <w:fldChar w:fldCharType="begin"/>
        </w:r>
        <w:r>
          <w:instrText xml:space="preserve"> PAGEREF _Toc12961 \h </w:instrText>
        </w:r>
        <w:r>
          <w:fldChar w:fldCharType="separate"/>
        </w:r>
        <w:r>
          <w:t>21</w:t>
        </w:r>
        <w:r>
          <w:fldChar w:fldCharType="end"/>
        </w:r>
      </w:hyperlink>
    </w:p>
    <w:p>
      <w:pPr>
        <w:pStyle w:val="TOC2"/>
        <w:tabs>
          <w:tab w:val="right" w:leader="dot" w:pos="8306"/>
        </w:tabs>
      </w:pPr>
      <w:hyperlink w:anchor="_Toc24422" w:history="1">
        <w:r>
          <w:rPr>
            <w:rFonts w:ascii="仿宋" w:eastAsia="仿宋" w:hAnsi="仿宋" w:cs="仿宋" w:hint="eastAsia"/>
            <w:lang w:eastAsia="zh-CN"/>
          </w:rPr>
          <w:t>(一)、社会责任与义务</w:t>
        </w:r>
        <w:r>
          <w:tab/>
        </w:r>
        <w:r>
          <w:fldChar w:fldCharType="begin"/>
        </w:r>
        <w:r>
          <w:instrText xml:space="preserve"> PAGEREF _Toc24422 \h </w:instrText>
        </w:r>
        <w:r>
          <w:fldChar w:fldCharType="separate"/>
        </w:r>
        <w:r>
          <w:t>21</w:t>
        </w:r>
        <w:r>
          <w:fldChar w:fldCharType="end"/>
        </w:r>
      </w:hyperlink>
    </w:p>
    <w:p>
      <w:pPr>
        <w:pStyle w:val="TOC2"/>
        <w:tabs>
          <w:tab w:val="right" w:leader="dot" w:pos="8306"/>
        </w:tabs>
      </w:pPr>
      <w:hyperlink w:anchor="_Toc30383" w:history="1">
        <w:r>
          <w:rPr>
            <w:rFonts w:ascii="仿宋" w:eastAsia="仿宋" w:hAnsi="仿宋" w:cs="仿宋" w:hint="eastAsia"/>
            <w:lang w:eastAsia="zh-CN"/>
          </w:rPr>
          <w:t>(二)、社会参与与沟通</w:t>
        </w:r>
        <w:r>
          <w:tab/>
        </w:r>
        <w:r>
          <w:fldChar w:fldCharType="begin"/>
        </w:r>
        <w:r>
          <w:instrText xml:space="preserve"> PAGEREF _Toc30383 \h </w:instrText>
        </w:r>
        <w:r>
          <w:fldChar w:fldCharType="separate"/>
        </w:r>
        <w:r>
          <w:t>22</w:t>
        </w:r>
        <w:r>
          <w:fldChar w:fldCharType="end"/>
        </w:r>
      </w:hyperlink>
    </w:p>
    <w:p>
      <w:pPr>
        <w:pStyle w:val="TOC1"/>
        <w:tabs>
          <w:tab w:val="right" w:leader="dot" w:pos="8306"/>
        </w:tabs>
      </w:pPr>
      <w:hyperlink w:anchor="_Toc4987" w:history="1">
        <w:r>
          <w:rPr>
            <w:rFonts w:ascii="仿宋" w:eastAsia="仿宋" w:hAnsi="仿宋" w:cs="仿宋" w:hint="eastAsia"/>
            <w:lang w:eastAsia="zh-CN"/>
          </w:rPr>
          <w:t>八、稀土合金项目投资规划</w:t>
        </w:r>
        <w:r>
          <w:tab/>
        </w:r>
        <w:r>
          <w:fldChar w:fldCharType="begin"/>
        </w:r>
        <w:r>
          <w:instrText xml:space="preserve"> PAGEREF _Toc4987 \h </w:instrText>
        </w:r>
        <w:r>
          <w:fldChar w:fldCharType="separate"/>
        </w:r>
        <w:r>
          <w:t>23</w:t>
        </w:r>
        <w:r>
          <w:fldChar w:fldCharType="end"/>
        </w:r>
      </w:hyperlink>
    </w:p>
    <w:p>
      <w:pPr>
        <w:pStyle w:val="TOC2"/>
        <w:tabs>
          <w:tab w:val="right" w:leader="dot" w:pos="8306"/>
        </w:tabs>
      </w:pPr>
      <w:hyperlink w:anchor="_Toc8912" w:history="1">
        <w:r>
          <w:rPr>
            <w:rFonts w:ascii="仿宋" w:eastAsia="仿宋" w:hAnsi="仿宋" w:cs="仿宋" w:hint="eastAsia"/>
            <w:lang w:eastAsia="zh-CN"/>
          </w:rPr>
          <w:t>(一)、稀土合金项目总投资估算</w:t>
        </w:r>
        <w:r>
          <w:tab/>
        </w:r>
        <w:r>
          <w:fldChar w:fldCharType="begin"/>
        </w:r>
        <w:r>
          <w:instrText xml:space="preserve"> PAGEREF _Toc8912 \h </w:instrText>
        </w:r>
        <w:r>
          <w:fldChar w:fldCharType="separate"/>
        </w:r>
        <w:r>
          <w:t>23</w:t>
        </w:r>
        <w:r>
          <w:fldChar w:fldCharType="end"/>
        </w:r>
      </w:hyperlink>
    </w:p>
    <w:p>
      <w:pPr>
        <w:pStyle w:val="TOC2"/>
        <w:tabs>
          <w:tab w:val="right" w:leader="dot" w:pos="8306"/>
        </w:tabs>
      </w:pPr>
      <w:hyperlink w:anchor="_Toc23188" w:history="1">
        <w:r>
          <w:rPr>
            <w:rFonts w:ascii="仿宋" w:eastAsia="仿宋" w:hAnsi="仿宋" w:cs="仿宋" w:hint="eastAsia"/>
            <w:lang w:eastAsia="zh-CN"/>
          </w:rPr>
          <w:t>(二)、资金筹措</w:t>
        </w:r>
        <w:r>
          <w:tab/>
        </w:r>
        <w:r>
          <w:fldChar w:fldCharType="begin"/>
        </w:r>
        <w:r>
          <w:instrText xml:space="preserve"> PAGEREF _Toc23188 \h </w:instrText>
        </w:r>
        <w:r>
          <w:fldChar w:fldCharType="separate"/>
        </w:r>
        <w:r>
          <w:t>24</w:t>
        </w:r>
        <w:r>
          <w:fldChar w:fldCharType="end"/>
        </w:r>
      </w:hyperlink>
    </w:p>
    <w:p>
      <w:pPr>
        <w:pStyle w:val="TOC1"/>
        <w:tabs>
          <w:tab w:val="right" w:leader="dot" w:pos="8306"/>
        </w:tabs>
      </w:pPr>
      <w:hyperlink w:anchor="_Toc32041" w:history="1">
        <w:r>
          <w:rPr>
            <w:rFonts w:ascii="仿宋" w:eastAsia="仿宋" w:hAnsi="仿宋" w:cs="仿宋" w:hint="eastAsia"/>
            <w:lang w:eastAsia="zh-CN"/>
          </w:rPr>
          <w:t>九、稀土合金项目计划安排</w:t>
        </w:r>
        <w:r>
          <w:tab/>
        </w:r>
        <w:r>
          <w:fldChar w:fldCharType="begin"/>
        </w:r>
        <w:r>
          <w:instrText xml:space="preserve"> PAGEREF _Toc32041 \h </w:instrText>
        </w:r>
        <w:r>
          <w:fldChar w:fldCharType="separate"/>
        </w:r>
        <w:r>
          <w:t>25</w:t>
        </w:r>
        <w:r>
          <w:fldChar w:fldCharType="end"/>
        </w:r>
      </w:hyperlink>
    </w:p>
    <w:p>
      <w:pPr>
        <w:pStyle w:val="TOC2"/>
        <w:tabs>
          <w:tab w:val="right" w:leader="dot" w:pos="8306"/>
        </w:tabs>
      </w:pPr>
      <w:hyperlink w:anchor="_Toc1592" w:history="1">
        <w:r>
          <w:rPr>
            <w:rFonts w:ascii="仿宋" w:eastAsia="仿宋" w:hAnsi="仿宋" w:cs="仿宋" w:hint="eastAsia"/>
            <w:lang w:eastAsia="zh-CN"/>
          </w:rPr>
          <w:t>(一)、建设周期</w:t>
        </w:r>
        <w:r>
          <w:tab/>
        </w:r>
        <w:r>
          <w:fldChar w:fldCharType="begin"/>
        </w:r>
        <w:r>
          <w:instrText xml:space="preserve"> PAGEREF _Toc1592 \h </w:instrText>
        </w:r>
        <w:r>
          <w:fldChar w:fldCharType="separate"/>
        </w:r>
        <w:r>
          <w:t>25</w:t>
        </w:r>
        <w:r>
          <w:fldChar w:fldCharType="end"/>
        </w:r>
      </w:hyperlink>
    </w:p>
    <w:p>
      <w:pPr>
        <w:pStyle w:val="TOC2"/>
        <w:tabs>
          <w:tab w:val="right" w:leader="dot" w:pos="8306"/>
        </w:tabs>
      </w:pPr>
      <w:hyperlink w:anchor="_Toc27989" w:history="1">
        <w:r>
          <w:rPr>
            <w:rFonts w:ascii="仿宋" w:eastAsia="仿宋" w:hAnsi="仿宋" w:cs="仿宋" w:hint="eastAsia"/>
            <w:lang w:eastAsia="zh-CN"/>
          </w:rPr>
          <w:t>(二)、建设进度</w:t>
        </w:r>
        <w:r>
          <w:tab/>
        </w:r>
        <w:r>
          <w:fldChar w:fldCharType="begin"/>
        </w:r>
        <w:r>
          <w:instrText xml:space="preserve"> PAGEREF _Toc27989 \h </w:instrText>
        </w:r>
        <w:r>
          <w:fldChar w:fldCharType="separate"/>
        </w:r>
        <w:r>
          <w:t>26</w:t>
        </w:r>
        <w:r>
          <w:fldChar w:fldCharType="end"/>
        </w:r>
      </w:hyperlink>
    </w:p>
    <w:p>
      <w:pPr>
        <w:pStyle w:val="TOC2"/>
        <w:tabs>
          <w:tab w:val="right" w:leader="dot" w:pos="8306"/>
        </w:tabs>
      </w:pPr>
      <w:hyperlink w:anchor="_Toc29461" w:history="1">
        <w:r>
          <w:rPr>
            <w:rFonts w:ascii="仿宋" w:eastAsia="仿宋" w:hAnsi="仿宋" w:cs="仿宋" w:hint="eastAsia"/>
            <w:lang w:eastAsia="zh-CN"/>
          </w:rPr>
          <w:t>(三)、进度安排注意事项</w:t>
        </w:r>
        <w:r>
          <w:tab/>
        </w:r>
        <w:r>
          <w:fldChar w:fldCharType="begin"/>
        </w:r>
        <w:r>
          <w:instrText xml:space="preserve"> PAGEREF _Toc29461 \h </w:instrText>
        </w:r>
        <w:r>
          <w:fldChar w:fldCharType="separate"/>
        </w:r>
        <w:r>
          <w:t>27</w:t>
        </w:r>
        <w:r>
          <w:fldChar w:fldCharType="end"/>
        </w:r>
      </w:hyperlink>
    </w:p>
    <w:p>
      <w:pPr>
        <w:pStyle w:val="TOC2"/>
        <w:tabs>
          <w:tab w:val="right" w:leader="dot" w:pos="8306"/>
        </w:tabs>
      </w:pPr>
      <w:hyperlink w:anchor="_Toc10938" w:history="1">
        <w:r>
          <w:rPr>
            <w:rFonts w:ascii="仿宋" w:eastAsia="仿宋" w:hAnsi="仿宋" w:cs="仿宋" w:hint="eastAsia"/>
            <w:lang w:eastAsia="zh-CN"/>
          </w:rPr>
          <w:t>(四)、人力资源配置</w:t>
        </w:r>
        <w:r>
          <w:tab/>
        </w:r>
        <w:r>
          <w:fldChar w:fldCharType="begin"/>
        </w:r>
        <w:r>
          <w:instrText xml:space="preserve"> PAGEREF _Toc10938 \h </w:instrText>
        </w:r>
        <w:r>
          <w:fldChar w:fldCharType="separate"/>
        </w:r>
        <w:r>
          <w:t>28</w:t>
        </w:r>
        <w:r>
          <w:fldChar w:fldCharType="end"/>
        </w:r>
      </w:hyperlink>
    </w:p>
    <w:p>
      <w:pPr>
        <w:pStyle w:val="TOC1"/>
        <w:tabs>
          <w:tab w:val="right" w:leader="dot" w:pos="8306"/>
        </w:tabs>
      </w:pPr>
      <w:hyperlink w:anchor="_Toc31372" w:history="1">
        <w:r>
          <w:rPr>
            <w:rFonts w:ascii="仿宋" w:eastAsia="仿宋" w:hAnsi="仿宋" w:cs="仿宋" w:hint="eastAsia"/>
            <w:lang w:eastAsia="zh-CN"/>
          </w:rPr>
          <w:t>十、稀土合金项目财务管理</w:t>
        </w:r>
        <w:r>
          <w:tab/>
        </w:r>
        <w:r>
          <w:fldChar w:fldCharType="begin"/>
        </w:r>
        <w:r>
          <w:instrText xml:space="preserve"> PAGEREF _Toc31372 \h </w:instrText>
        </w:r>
        <w:r>
          <w:fldChar w:fldCharType="separate"/>
        </w:r>
        <w:r>
          <w:t>29</w:t>
        </w:r>
        <w:r>
          <w:fldChar w:fldCharType="end"/>
        </w:r>
      </w:hyperlink>
    </w:p>
    <w:p>
      <w:pPr>
        <w:pStyle w:val="TOC2"/>
        <w:tabs>
          <w:tab w:val="right" w:leader="dot" w:pos="8306"/>
        </w:tabs>
      </w:pPr>
      <w:hyperlink w:anchor="_Toc29321" w:history="1">
        <w:r>
          <w:rPr>
            <w:rFonts w:ascii="仿宋" w:eastAsia="仿宋" w:hAnsi="仿宋" w:cs="仿宋" w:hint="eastAsia"/>
            <w:lang w:eastAsia="zh-CN"/>
          </w:rPr>
          <w:t>(一)、资金需求大</w:t>
        </w:r>
        <w:r>
          <w:tab/>
        </w:r>
        <w:r>
          <w:fldChar w:fldCharType="begin"/>
        </w:r>
        <w:r>
          <w:instrText xml:space="preserve"> PAGEREF _Toc29321 \h </w:instrText>
        </w:r>
        <w:r>
          <w:fldChar w:fldCharType="separate"/>
        </w:r>
        <w:r>
          <w:t>29</w:t>
        </w:r>
        <w:r>
          <w:fldChar w:fldCharType="end"/>
        </w:r>
      </w:hyperlink>
    </w:p>
    <w:p>
      <w:pPr>
        <w:pStyle w:val="TOC2"/>
        <w:tabs>
          <w:tab w:val="right" w:leader="dot" w:pos="8306"/>
        </w:tabs>
      </w:pPr>
      <w:hyperlink w:anchor="_Toc12587" w:history="1">
        <w:r>
          <w:rPr>
            <w:rFonts w:ascii="仿宋" w:eastAsia="仿宋" w:hAnsi="仿宋" w:cs="仿宋" w:hint="eastAsia"/>
            <w:lang w:eastAsia="zh-CN"/>
          </w:rPr>
          <w:t>(二)、研发周期长</w:t>
        </w:r>
        <w:r>
          <w:tab/>
        </w:r>
        <w:r>
          <w:fldChar w:fldCharType="begin"/>
        </w:r>
        <w:r>
          <w:instrText xml:space="preserve"> PAGEREF _Toc12587 \h </w:instrText>
        </w:r>
        <w:r>
          <w:fldChar w:fldCharType="separate"/>
        </w:r>
        <w:r>
          <w:t>30</w:t>
        </w:r>
        <w:r>
          <w:fldChar w:fldCharType="end"/>
        </w:r>
      </w:hyperlink>
    </w:p>
    <w:p>
      <w:pPr>
        <w:pStyle w:val="TOC2"/>
        <w:tabs>
          <w:tab w:val="right" w:leader="dot" w:pos="8306"/>
        </w:tabs>
      </w:pPr>
      <w:hyperlink w:anchor="_Toc10923" w:history="1">
        <w:r>
          <w:rPr>
            <w:rFonts w:ascii="仿宋" w:eastAsia="仿宋" w:hAnsi="仿宋" w:cs="仿宋" w:hint="eastAsia"/>
            <w:lang w:eastAsia="zh-CN"/>
          </w:rPr>
          <w:t>(三)、市场风险大</w:t>
        </w:r>
        <w:r>
          <w:tab/>
        </w:r>
        <w:r>
          <w:fldChar w:fldCharType="begin"/>
        </w:r>
        <w:r>
          <w:instrText xml:space="preserve"> PAGEREF _Toc10923 \h </w:instrText>
        </w:r>
        <w:r>
          <w:fldChar w:fldCharType="separate"/>
        </w:r>
        <w:r>
          <w:t>32</w:t>
        </w:r>
        <w:r>
          <w:fldChar w:fldCharType="end"/>
        </w:r>
      </w:hyperlink>
    </w:p>
    <w:p>
      <w:pPr>
        <w:pStyle w:val="TOC2"/>
        <w:tabs>
          <w:tab w:val="right" w:leader="dot" w:pos="8306"/>
        </w:tabs>
      </w:pPr>
      <w:hyperlink w:anchor="_Toc25191" w:history="1">
        <w:r>
          <w:rPr>
            <w:rFonts w:ascii="仿宋" w:eastAsia="仿宋" w:hAnsi="仿宋" w:cs="仿宋" w:hint="eastAsia"/>
            <w:lang w:eastAsia="zh-CN"/>
          </w:rPr>
          <w:t>(四)、利润率高</w:t>
        </w:r>
        <w:r>
          <w:tab/>
        </w:r>
        <w:r>
          <w:fldChar w:fldCharType="begin"/>
        </w:r>
        <w:r>
          <w:instrText xml:space="preserve"> PAGEREF _Toc25191 \h </w:instrText>
        </w:r>
        <w:r>
          <w:fldChar w:fldCharType="separate"/>
        </w:r>
        <w:r>
          <w:t>34</w:t>
        </w:r>
        <w:r>
          <w:fldChar w:fldCharType="end"/>
        </w:r>
      </w:hyperlink>
    </w:p>
    <w:p>
      <w:pPr>
        <w:pStyle w:val="TOC1"/>
        <w:tabs>
          <w:tab w:val="right" w:leader="dot" w:pos="8306"/>
        </w:tabs>
      </w:pPr>
      <w:hyperlink w:anchor="_Toc16683" w:history="1">
        <w:r>
          <w:rPr>
            <w:rFonts w:ascii="仿宋" w:eastAsia="仿宋" w:hAnsi="仿宋" w:cs="仿宋" w:hint="eastAsia"/>
            <w:lang w:eastAsia="zh-CN"/>
          </w:rPr>
          <w:t>十一、稀土合金项目人力资源管理</w:t>
        </w:r>
        <w:r>
          <w:tab/>
        </w:r>
        <w:r>
          <w:fldChar w:fldCharType="begin"/>
        </w:r>
        <w:r>
          <w:instrText xml:space="preserve"> PAGEREF _Toc16683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59" w:history="1">
        <w:r>
          <w:rPr>
            <w:rFonts w:ascii="仿宋" w:eastAsia="仿宋" w:hAnsi="仿宋" w:cs="仿宋" w:hint="eastAsia"/>
            <w:lang w:eastAsia="zh-CN"/>
          </w:rPr>
          <w:t>(一)、建立健全的预算管理制度</w:t>
        </w:r>
        <w:r>
          <w:tab/>
        </w:r>
        <w:r>
          <w:fldChar w:fldCharType="begin"/>
        </w:r>
        <w:r>
          <w:instrText xml:space="preserve"> PAGEREF _Toc31459 \h </w:instrText>
        </w:r>
        <w:r>
          <w:fldChar w:fldCharType="separate"/>
        </w:r>
        <w:r>
          <w:t>36</w:t>
        </w:r>
        <w:r>
          <w:fldChar w:fldCharType="end"/>
        </w:r>
      </w:hyperlink>
    </w:p>
    <w:p>
      <w:pPr>
        <w:pStyle w:val="TOC2"/>
        <w:tabs>
          <w:tab w:val="right" w:leader="dot" w:pos="8306"/>
        </w:tabs>
      </w:pPr>
      <w:hyperlink w:anchor="_Toc21471" w:history="1">
        <w:r>
          <w:rPr>
            <w:rFonts w:ascii="仿宋" w:eastAsia="仿宋" w:hAnsi="仿宋" w:cs="仿宋" w:hint="eastAsia"/>
            <w:lang w:eastAsia="zh-CN"/>
          </w:rPr>
          <w:t>(二)、加强资金流动监控</w:t>
        </w:r>
        <w:r>
          <w:tab/>
        </w:r>
        <w:r>
          <w:fldChar w:fldCharType="begin"/>
        </w:r>
        <w:r>
          <w:instrText xml:space="preserve"> PAGEREF _Toc21471 \h </w:instrText>
        </w:r>
        <w:r>
          <w:fldChar w:fldCharType="separate"/>
        </w:r>
        <w:r>
          <w:t>38</w:t>
        </w:r>
        <w:r>
          <w:fldChar w:fldCharType="end"/>
        </w:r>
      </w:hyperlink>
    </w:p>
    <w:p>
      <w:pPr>
        <w:pStyle w:val="TOC2"/>
        <w:tabs>
          <w:tab w:val="right" w:leader="dot" w:pos="8306"/>
        </w:tabs>
      </w:pPr>
      <w:hyperlink w:anchor="_Toc24049" w:history="1">
        <w:r>
          <w:rPr>
            <w:rFonts w:ascii="仿宋" w:eastAsia="仿宋" w:hAnsi="仿宋" w:cs="仿宋" w:hint="eastAsia"/>
            <w:lang w:eastAsia="zh-CN"/>
          </w:rPr>
          <w:t>(三)、制定完善的风险控制机制</w:t>
        </w:r>
        <w:r>
          <w:tab/>
        </w:r>
        <w:r>
          <w:fldChar w:fldCharType="begin"/>
        </w:r>
        <w:r>
          <w:instrText xml:space="preserve"> PAGEREF _Toc24049 \h </w:instrText>
        </w:r>
        <w:r>
          <w:fldChar w:fldCharType="separate"/>
        </w:r>
        <w:r>
          <w:t>39</w:t>
        </w:r>
        <w:r>
          <w:fldChar w:fldCharType="end"/>
        </w:r>
      </w:hyperlink>
    </w:p>
    <w:p>
      <w:pPr>
        <w:pStyle w:val="TOC2"/>
        <w:tabs>
          <w:tab w:val="right" w:leader="dot" w:pos="8306"/>
        </w:tabs>
      </w:pPr>
      <w:hyperlink w:anchor="_Toc19032" w:history="1">
        <w:r>
          <w:rPr>
            <w:rFonts w:ascii="仿宋" w:eastAsia="仿宋" w:hAnsi="仿宋" w:cs="仿宋" w:hint="eastAsia"/>
            <w:lang w:eastAsia="zh-CN"/>
          </w:rPr>
          <w:t>(四)、优化成本管理</w:t>
        </w:r>
        <w:r>
          <w:tab/>
        </w:r>
        <w:r>
          <w:fldChar w:fldCharType="begin"/>
        </w:r>
        <w:r>
          <w:instrText xml:space="preserve"> PAGEREF _Toc19032 \h </w:instrText>
        </w:r>
        <w:r>
          <w:fldChar w:fldCharType="separate"/>
        </w:r>
        <w:r>
          <w:t>40</w:t>
        </w:r>
        <w:r>
          <w:fldChar w:fldCharType="end"/>
        </w:r>
      </w:hyperlink>
    </w:p>
    <w:p>
      <w:pPr>
        <w:pStyle w:val="TOC1"/>
        <w:tabs>
          <w:tab w:val="right" w:leader="dot" w:pos="8306"/>
        </w:tabs>
      </w:pPr>
      <w:hyperlink w:anchor="_Toc18495" w:history="1">
        <w:r>
          <w:rPr>
            <w:rFonts w:ascii="仿宋" w:eastAsia="仿宋" w:hAnsi="仿宋" w:cs="仿宋" w:hint="eastAsia"/>
            <w:lang w:eastAsia="zh-CN"/>
          </w:rPr>
          <w:t>十二、生产安全保护</w:t>
        </w:r>
        <w:r>
          <w:tab/>
        </w:r>
        <w:r>
          <w:fldChar w:fldCharType="begin"/>
        </w:r>
        <w:r>
          <w:instrText xml:space="preserve"> PAGEREF _Toc18495 \h </w:instrText>
        </w:r>
        <w:r>
          <w:fldChar w:fldCharType="separate"/>
        </w:r>
        <w:r>
          <w:t>42</w:t>
        </w:r>
        <w:r>
          <w:fldChar w:fldCharType="end"/>
        </w:r>
      </w:hyperlink>
    </w:p>
    <w:p>
      <w:pPr>
        <w:pStyle w:val="TOC2"/>
        <w:tabs>
          <w:tab w:val="right" w:leader="dot" w:pos="8306"/>
        </w:tabs>
      </w:pPr>
      <w:hyperlink w:anchor="_Toc7271" w:history="1">
        <w:r>
          <w:rPr>
            <w:rFonts w:ascii="仿宋" w:eastAsia="仿宋" w:hAnsi="仿宋" w:cs="仿宋" w:hint="eastAsia"/>
            <w:lang w:eastAsia="zh-CN"/>
          </w:rPr>
          <w:t>(一)、消防安全</w:t>
        </w:r>
        <w:r>
          <w:tab/>
        </w:r>
        <w:r>
          <w:fldChar w:fldCharType="begin"/>
        </w:r>
        <w:r>
          <w:instrText xml:space="preserve"> PAGEREF _Toc7271 \h </w:instrText>
        </w:r>
        <w:r>
          <w:fldChar w:fldCharType="separate"/>
        </w:r>
        <w:r>
          <w:t>42</w:t>
        </w:r>
        <w:r>
          <w:fldChar w:fldCharType="end"/>
        </w:r>
      </w:hyperlink>
    </w:p>
    <w:p>
      <w:pPr>
        <w:pStyle w:val="TOC2"/>
        <w:tabs>
          <w:tab w:val="right" w:leader="dot" w:pos="8306"/>
        </w:tabs>
      </w:pPr>
      <w:hyperlink w:anchor="_Toc12491" w:history="1">
        <w:r>
          <w:rPr>
            <w:rFonts w:ascii="仿宋" w:eastAsia="仿宋" w:hAnsi="仿宋" w:cs="仿宋" w:hint="eastAsia"/>
            <w:lang w:eastAsia="zh-CN"/>
          </w:rPr>
          <w:t>(二)、防火防爆总图布置措施</w:t>
        </w:r>
        <w:r>
          <w:tab/>
        </w:r>
        <w:r>
          <w:fldChar w:fldCharType="begin"/>
        </w:r>
        <w:r>
          <w:instrText xml:space="preserve"> PAGEREF _Toc12491 \h </w:instrText>
        </w:r>
        <w:r>
          <w:fldChar w:fldCharType="separate"/>
        </w:r>
        <w:r>
          <w:t>43</w:t>
        </w:r>
        <w:r>
          <w:fldChar w:fldCharType="end"/>
        </w:r>
      </w:hyperlink>
    </w:p>
    <w:p>
      <w:pPr>
        <w:pStyle w:val="TOC2"/>
        <w:tabs>
          <w:tab w:val="right" w:leader="dot" w:pos="8306"/>
        </w:tabs>
      </w:pPr>
      <w:hyperlink w:anchor="_Toc4535" w:history="1">
        <w:r>
          <w:rPr>
            <w:rFonts w:ascii="仿宋" w:eastAsia="仿宋" w:hAnsi="仿宋" w:cs="仿宋" w:hint="eastAsia"/>
            <w:lang w:eastAsia="zh-CN"/>
          </w:rPr>
          <w:t>(三)、自然灾害防范措施</w:t>
        </w:r>
        <w:r>
          <w:tab/>
        </w:r>
        <w:r>
          <w:fldChar w:fldCharType="begin"/>
        </w:r>
        <w:r>
          <w:instrText xml:space="preserve"> PAGEREF _Toc4535 \h </w:instrText>
        </w:r>
        <w:r>
          <w:fldChar w:fldCharType="separate"/>
        </w:r>
        <w:r>
          <w:t>44</w:t>
        </w:r>
        <w:r>
          <w:fldChar w:fldCharType="end"/>
        </w:r>
      </w:hyperlink>
    </w:p>
    <w:p>
      <w:pPr>
        <w:pStyle w:val="TOC2"/>
        <w:tabs>
          <w:tab w:val="right" w:leader="dot" w:pos="8306"/>
        </w:tabs>
      </w:pPr>
      <w:hyperlink w:anchor="_Toc25235" w:history="1">
        <w:r>
          <w:rPr>
            <w:rFonts w:ascii="仿宋" w:eastAsia="仿宋" w:hAnsi="仿宋" w:cs="仿宋" w:hint="eastAsia"/>
            <w:lang w:eastAsia="zh-CN"/>
          </w:rPr>
          <w:t>(四)、安全色及安全标志使用要求</w:t>
        </w:r>
        <w:r>
          <w:tab/>
        </w:r>
        <w:r>
          <w:fldChar w:fldCharType="begin"/>
        </w:r>
        <w:r>
          <w:instrText xml:space="preserve"> PAGEREF _Toc25235 \h </w:instrText>
        </w:r>
        <w:r>
          <w:fldChar w:fldCharType="separate"/>
        </w:r>
        <w:r>
          <w:t>45</w:t>
        </w:r>
        <w:r>
          <w:fldChar w:fldCharType="end"/>
        </w:r>
      </w:hyperlink>
    </w:p>
    <w:p>
      <w:pPr>
        <w:pStyle w:val="TOC2"/>
        <w:tabs>
          <w:tab w:val="right" w:leader="dot" w:pos="8306"/>
        </w:tabs>
      </w:pPr>
      <w:hyperlink w:anchor="_Toc27472" w:history="1">
        <w:r>
          <w:rPr>
            <w:rFonts w:ascii="仿宋" w:eastAsia="仿宋" w:hAnsi="仿宋" w:cs="仿宋" w:hint="eastAsia"/>
            <w:lang w:eastAsia="zh-CN"/>
          </w:rPr>
          <w:t>(五)、防尘防毒措施</w:t>
        </w:r>
        <w:r>
          <w:tab/>
        </w:r>
        <w:r>
          <w:fldChar w:fldCharType="begin"/>
        </w:r>
        <w:r>
          <w:instrText xml:space="preserve"> PAGEREF _Toc27472 \h </w:instrText>
        </w:r>
        <w:r>
          <w:fldChar w:fldCharType="separate"/>
        </w:r>
        <w:r>
          <w:t>46</w:t>
        </w:r>
        <w:r>
          <w:fldChar w:fldCharType="end"/>
        </w:r>
      </w:hyperlink>
    </w:p>
    <w:p>
      <w:pPr>
        <w:pStyle w:val="TOC2"/>
        <w:tabs>
          <w:tab w:val="right" w:leader="dot" w:pos="8306"/>
        </w:tabs>
      </w:pPr>
      <w:hyperlink w:anchor="_Toc7320" w:history="1">
        <w:r>
          <w:rPr>
            <w:rFonts w:ascii="仿宋" w:eastAsia="仿宋" w:hAnsi="仿宋" w:cs="仿宋" w:hint="eastAsia"/>
            <w:lang w:eastAsia="zh-CN"/>
          </w:rPr>
          <w:t>(六)、防静电、触电防护及防雷措施</w:t>
        </w:r>
        <w:r>
          <w:tab/>
        </w:r>
        <w:r>
          <w:fldChar w:fldCharType="begin"/>
        </w:r>
        <w:r>
          <w:instrText xml:space="preserve"> PAGEREF _Toc7320 \h </w:instrText>
        </w:r>
        <w:r>
          <w:fldChar w:fldCharType="separate"/>
        </w:r>
        <w:r>
          <w:t>47</w:t>
        </w:r>
        <w:r>
          <w:fldChar w:fldCharType="end"/>
        </w:r>
      </w:hyperlink>
    </w:p>
    <w:p>
      <w:pPr>
        <w:pStyle w:val="TOC2"/>
        <w:tabs>
          <w:tab w:val="right" w:leader="dot" w:pos="8306"/>
        </w:tabs>
      </w:pPr>
      <w:hyperlink w:anchor="_Toc11765" w:history="1">
        <w:r>
          <w:rPr>
            <w:rFonts w:ascii="仿宋" w:eastAsia="仿宋" w:hAnsi="仿宋" w:cs="仿宋" w:hint="eastAsia"/>
            <w:lang w:eastAsia="zh-CN"/>
          </w:rPr>
          <w:t>(七)、机械设备安全保障措施</w:t>
        </w:r>
        <w:r>
          <w:tab/>
        </w:r>
        <w:r>
          <w:fldChar w:fldCharType="begin"/>
        </w:r>
        <w:r>
          <w:instrText xml:space="preserve"> PAGEREF _Toc11765 \h </w:instrText>
        </w:r>
        <w:r>
          <w:fldChar w:fldCharType="separate"/>
        </w:r>
        <w:r>
          <w:t>48</w:t>
        </w:r>
        <w:r>
          <w:fldChar w:fldCharType="end"/>
        </w:r>
      </w:hyperlink>
    </w:p>
    <w:p>
      <w:pPr>
        <w:pStyle w:val="TOC1"/>
        <w:tabs>
          <w:tab w:val="right" w:leader="dot" w:pos="8306"/>
        </w:tabs>
      </w:pPr>
      <w:hyperlink w:anchor="_Toc13104" w:history="1">
        <w:r>
          <w:rPr>
            <w:rFonts w:ascii="仿宋" w:eastAsia="仿宋" w:hAnsi="仿宋" w:cs="仿宋" w:hint="eastAsia"/>
            <w:lang w:eastAsia="zh-CN"/>
          </w:rPr>
          <w:t>十三、稀土合金项目实施时间节点</w:t>
        </w:r>
        <w:r>
          <w:tab/>
        </w:r>
        <w:r>
          <w:fldChar w:fldCharType="begin"/>
        </w:r>
        <w:r>
          <w:instrText xml:space="preserve"> PAGEREF _Toc13104 \h </w:instrText>
        </w:r>
        <w:r>
          <w:fldChar w:fldCharType="separate"/>
        </w:r>
        <w:r>
          <w:t>49</w:t>
        </w:r>
        <w:r>
          <w:fldChar w:fldCharType="end"/>
        </w:r>
      </w:hyperlink>
    </w:p>
    <w:p>
      <w:pPr>
        <w:pStyle w:val="TOC2"/>
        <w:tabs>
          <w:tab w:val="right" w:leader="dot" w:pos="8306"/>
        </w:tabs>
      </w:pPr>
      <w:hyperlink w:anchor="_Toc15551" w:history="1">
        <w:r>
          <w:rPr>
            <w:rFonts w:ascii="仿宋" w:eastAsia="仿宋" w:hAnsi="仿宋" w:cs="仿宋" w:hint="eastAsia"/>
            <w:lang w:eastAsia="zh-CN"/>
          </w:rPr>
          <w:t>(一)、稀土合金项目启动阶段时间节点</w:t>
        </w:r>
        <w:r>
          <w:tab/>
        </w:r>
        <w:r>
          <w:fldChar w:fldCharType="begin"/>
        </w:r>
        <w:r>
          <w:instrText xml:space="preserve"> PAGEREF _Toc15551 \h </w:instrText>
        </w:r>
        <w:r>
          <w:fldChar w:fldCharType="separate"/>
        </w:r>
        <w:r>
          <w:t>49</w:t>
        </w:r>
        <w:r>
          <w:fldChar w:fldCharType="end"/>
        </w:r>
      </w:hyperlink>
    </w:p>
    <w:p>
      <w:pPr>
        <w:pStyle w:val="TOC2"/>
        <w:tabs>
          <w:tab w:val="right" w:leader="dot" w:pos="8306"/>
        </w:tabs>
      </w:pPr>
      <w:hyperlink w:anchor="_Toc17597" w:history="1">
        <w:r>
          <w:rPr>
            <w:rFonts w:ascii="仿宋" w:eastAsia="仿宋" w:hAnsi="仿宋" w:cs="仿宋" w:hint="eastAsia"/>
            <w:lang w:eastAsia="zh-CN"/>
          </w:rPr>
          <w:t>(二)、稀土合金项目执行阶段时间节点</w:t>
        </w:r>
        <w:r>
          <w:tab/>
        </w:r>
        <w:r>
          <w:fldChar w:fldCharType="begin"/>
        </w:r>
        <w:r>
          <w:instrText xml:space="preserve"> PAGEREF _Toc17597 \h </w:instrText>
        </w:r>
        <w:r>
          <w:fldChar w:fldCharType="separate"/>
        </w:r>
        <w:r>
          <w:t>51</w:t>
        </w:r>
        <w:r>
          <w:fldChar w:fldCharType="end"/>
        </w:r>
      </w:hyperlink>
    </w:p>
    <w:p>
      <w:pPr>
        <w:pStyle w:val="TOC2"/>
        <w:tabs>
          <w:tab w:val="right" w:leader="dot" w:pos="8306"/>
        </w:tabs>
      </w:pPr>
      <w:hyperlink w:anchor="_Toc11633" w:history="1">
        <w:r>
          <w:rPr>
            <w:rFonts w:ascii="仿宋" w:eastAsia="仿宋" w:hAnsi="仿宋" w:cs="仿宋" w:hint="eastAsia"/>
            <w:lang w:eastAsia="zh-CN"/>
          </w:rPr>
          <w:t>(三)、稀土合金项目完成阶段时间节点</w:t>
        </w:r>
        <w:r>
          <w:tab/>
        </w:r>
        <w:r>
          <w:fldChar w:fldCharType="begin"/>
        </w:r>
        <w:r>
          <w:instrText xml:space="preserve"> PAGEREF _Toc11633 \h </w:instrText>
        </w:r>
        <w:r>
          <w:fldChar w:fldCharType="separate"/>
        </w:r>
        <w:r>
          <w:t>52</w:t>
        </w:r>
        <w:r>
          <w:fldChar w:fldCharType="end"/>
        </w:r>
      </w:hyperlink>
    </w:p>
    <w:p>
      <w:pPr>
        <w:pStyle w:val="TOC1"/>
        <w:tabs>
          <w:tab w:val="right" w:leader="dot" w:pos="8306"/>
        </w:tabs>
      </w:pPr>
      <w:hyperlink w:anchor="_Toc25920" w:history="1">
        <w:r>
          <w:rPr>
            <w:rFonts w:ascii="仿宋" w:eastAsia="仿宋" w:hAnsi="仿宋" w:cs="仿宋" w:hint="eastAsia"/>
            <w:lang w:eastAsia="zh-CN"/>
          </w:rPr>
          <w:t>十四、稀土合金项目工程方案分析</w:t>
        </w:r>
        <w:r>
          <w:tab/>
        </w:r>
        <w:r>
          <w:fldChar w:fldCharType="begin"/>
        </w:r>
        <w:r>
          <w:instrText xml:space="preserve"> PAGEREF _Toc25920 \h </w:instrText>
        </w:r>
        <w:r>
          <w:fldChar w:fldCharType="separate"/>
        </w:r>
        <w:r>
          <w:t>53</w:t>
        </w:r>
        <w:r>
          <w:fldChar w:fldCharType="end"/>
        </w:r>
      </w:hyperlink>
    </w:p>
    <w:p>
      <w:pPr>
        <w:pStyle w:val="TOC2"/>
        <w:tabs>
          <w:tab w:val="right" w:leader="dot" w:pos="8306"/>
        </w:tabs>
      </w:pPr>
      <w:hyperlink w:anchor="_Toc19521" w:history="1">
        <w:r>
          <w:rPr>
            <w:rFonts w:ascii="仿宋" w:eastAsia="仿宋" w:hAnsi="仿宋" w:cs="仿宋" w:hint="eastAsia"/>
            <w:lang w:eastAsia="zh-CN"/>
          </w:rPr>
          <w:t>(一)、建筑工程设计原则</w:t>
        </w:r>
        <w:r>
          <w:tab/>
        </w:r>
        <w:r>
          <w:fldChar w:fldCharType="begin"/>
        </w:r>
        <w:r>
          <w:instrText xml:space="preserve"> PAGEREF _Toc19521 \h </w:instrText>
        </w:r>
        <w:r>
          <w:fldChar w:fldCharType="separate"/>
        </w:r>
        <w:r>
          <w:t>53</w:t>
        </w:r>
        <w:r>
          <w:fldChar w:fldCharType="end"/>
        </w:r>
      </w:hyperlink>
    </w:p>
    <w:p>
      <w:pPr>
        <w:pStyle w:val="TOC2"/>
        <w:tabs>
          <w:tab w:val="right" w:leader="dot" w:pos="8306"/>
        </w:tabs>
      </w:pPr>
      <w:hyperlink w:anchor="_Toc32612" w:history="1">
        <w:r>
          <w:rPr>
            <w:rFonts w:ascii="仿宋" w:eastAsia="仿宋" w:hAnsi="仿宋" w:cs="仿宋" w:hint="eastAsia"/>
            <w:lang w:eastAsia="zh-CN"/>
          </w:rPr>
          <w:t>(二)、土建工程建设指标</w:t>
        </w:r>
        <w:r>
          <w:tab/>
        </w:r>
        <w:r>
          <w:fldChar w:fldCharType="begin"/>
        </w:r>
        <w:r>
          <w:instrText xml:space="preserve"> PAGEREF _Toc32612 \h </w:instrText>
        </w:r>
        <w:r>
          <w:fldChar w:fldCharType="separate"/>
        </w:r>
        <w:r>
          <w:t>56</w:t>
        </w:r>
        <w:r>
          <w:fldChar w:fldCharType="end"/>
        </w:r>
      </w:hyperlink>
    </w:p>
    <w:p>
      <w:pPr>
        <w:pStyle w:val="TOC1"/>
        <w:tabs>
          <w:tab w:val="right" w:leader="dot" w:pos="8306"/>
        </w:tabs>
      </w:pPr>
      <w:hyperlink w:anchor="_Toc13112" w:history="1">
        <w:r>
          <w:rPr>
            <w:rFonts w:ascii="仿宋" w:eastAsia="仿宋" w:hAnsi="仿宋" w:cs="仿宋" w:hint="eastAsia"/>
            <w:lang w:eastAsia="zh-CN"/>
          </w:rPr>
          <w:t>十五、风险识别与分类</w:t>
        </w:r>
        <w:r>
          <w:tab/>
        </w:r>
        <w:r>
          <w:fldChar w:fldCharType="begin"/>
        </w:r>
        <w:r>
          <w:instrText xml:space="preserve"> PAGEREF _Toc13112 \h </w:instrText>
        </w:r>
        <w:r>
          <w:fldChar w:fldCharType="separate"/>
        </w:r>
        <w:r>
          <w:t>58</w:t>
        </w:r>
        <w:r>
          <w:fldChar w:fldCharType="end"/>
        </w:r>
      </w:hyperlink>
    </w:p>
    <w:p>
      <w:pPr>
        <w:pStyle w:val="TOC2"/>
        <w:tabs>
          <w:tab w:val="right" w:leader="dot" w:pos="8306"/>
        </w:tabs>
      </w:pPr>
      <w:hyperlink w:anchor="_Toc24305" w:history="1">
        <w:r>
          <w:rPr>
            <w:rFonts w:ascii="仿宋" w:eastAsia="仿宋" w:hAnsi="仿宋" w:cs="仿宋" w:hint="eastAsia"/>
            <w:lang w:eastAsia="zh-CN"/>
          </w:rPr>
          <w:t>(一)、风险识别</w:t>
        </w:r>
        <w:r>
          <w:tab/>
        </w:r>
        <w:r>
          <w:fldChar w:fldCharType="begin"/>
        </w:r>
        <w:r>
          <w:instrText xml:space="preserve"> PAGEREF _Toc24305 \h </w:instrText>
        </w:r>
        <w:r>
          <w:fldChar w:fldCharType="separate"/>
        </w:r>
        <w:r>
          <w:t>58</w:t>
        </w:r>
        <w:r>
          <w:fldChar w:fldCharType="end"/>
        </w:r>
      </w:hyperlink>
    </w:p>
    <w:p>
      <w:pPr>
        <w:pStyle w:val="TOC2"/>
        <w:tabs>
          <w:tab w:val="right" w:leader="dot" w:pos="8306"/>
        </w:tabs>
      </w:pPr>
      <w:hyperlink w:anchor="_Toc14684" w:history="1">
        <w:r>
          <w:rPr>
            <w:rFonts w:ascii="仿宋" w:eastAsia="仿宋" w:hAnsi="仿宋" w:cs="仿宋" w:hint="eastAsia"/>
            <w:lang w:eastAsia="zh-CN"/>
          </w:rPr>
          <w:t>(二)、风险分类</w:t>
        </w:r>
        <w:r>
          <w:tab/>
        </w:r>
        <w:r>
          <w:fldChar w:fldCharType="begin"/>
        </w:r>
        <w:r>
          <w:instrText xml:space="preserve"> PAGEREF _Toc14684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060"/>
      <w:r>
        <w:rPr>
          <w:rFonts w:ascii="仿宋" w:eastAsia="仿宋" w:hAnsi="仿宋" w:cs="仿宋" w:hint="eastAsia"/>
          <w:lang w:eastAsia="zh-CN"/>
        </w:rPr>
        <w:t>(一)、稀土合金行业分析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行业一直以来都是市场的关注焦点。行业内的发展趋势、竞争态势以及潜在机会都对稀土合金项目的推进产生深远的影响。通过深入研究行业的整体概貌，我们将更好地理解行业的核心特征，为稀土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合金行业，技术一直是推动创新和发展的关键因素。我们将对当前技术趋势进行详尽分析，包括但不限于人工智能、大数据应用、先进制造技术等。这有助于稀土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稀土合金项目成功的基础。我们将对主要竞争对手进行深入研究，包括其市场份额、产品特点、市场定位等。通过全面了解竞争对手的优势和劣势，稀土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48"/>
      <w:r>
        <w:rPr>
          <w:rFonts w:ascii="仿宋" w:eastAsia="仿宋" w:hAnsi="仿宋" w:cs="仿宋" w:hint="eastAsia"/>
          <w:sz w:val="28"/>
          <w:lang w:eastAsia="zh-CN"/>
        </w:rPr>
        <w:t>(二)、稀土合金市场分析预测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通过对市场规模的深入调研，我们将预测稀土合金市场未来的增长趋势。这包括市场的整体规模、各细分领域的发展趋势等。稀土合金项目可以根据市场的扩张速度和潜在机会，制定更符合市场需求的发展策略。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土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稀土合金项目实施过程中需要充分考虑的因素。我们将对市场风险进行全面评估，包括但不限于政策法规风险、市场竞争风险、技术变革风险等。通过对潜在风险的深入分析，稀土合金项目可以制定相应的风险缓解策略，降低不确定性对稀土合金项目的影响。</w:t>
      </w:r>
    </w:p>
    <w:p>
      <w:pPr>
        <w:pStyle w:val="Heading1"/>
        <w:ind w:firstLine="560" w:firstLineChars="200"/>
        <w:rPr>
          <w:rFonts w:ascii="仿宋" w:eastAsia="仿宋" w:hAnsi="仿宋" w:cs="仿宋" w:hint="eastAsia"/>
          <w:sz w:val="28"/>
          <w:lang w:eastAsia="zh-CN"/>
        </w:rPr>
      </w:pPr>
      <w:bookmarkStart w:id="5" w:name="_Toc8888"/>
      <w:r>
        <w:rPr>
          <w:rFonts w:ascii="仿宋" w:eastAsia="仿宋" w:hAnsi="仿宋" w:cs="仿宋" w:hint="eastAsia"/>
          <w:sz w:val="28"/>
          <w:lang w:eastAsia="zh-CN"/>
        </w:rPr>
        <w:t>二、稀土合金项目选址可行性分析</w:t>
      </w:r>
      <w:bookmarkEnd w:id="5"/>
    </w:p>
    <w:p>
      <w:pPr>
        <w:pStyle w:val="Heading2"/>
        <w:rPr>
          <w:rFonts w:ascii="仿宋" w:eastAsia="仿宋" w:hAnsi="仿宋" w:cs="仿宋" w:hint="eastAsia"/>
          <w:lang w:eastAsia="zh-CN"/>
        </w:rPr>
      </w:pPr>
      <w:bookmarkStart w:id="6" w:name="_Toc23865"/>
      <w:r>
        <w:rPr>
          <w:rFonts w:ascii="仿宋" w:eastAsia="仿宋" w:hAnsi="仿宋" w:cs="仿宋" w:hint="eastAsia"/>
          <w:lang w:eastAsia="zh-CN"/>
        </w:rPr>
        <w:t>(一)、稀土合金项目选址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该稀土合金项目选址位于XX省XX市XX区XXX街道</w:t>
      </w:r>
    </w:p>
    <w:p>
      <w:pPr>
        <w:pStyle w:val="Heading2"/>
        <w:ind w:firstLine="560" w:firstLineChars="200"/>
        <w:rPr>
          <w:rFonts w:ascii="仿宋" w:eastAsia="仿宋" w:hAnsi="仿宋" w:cs="仿宋" w:hint="eastAsia"/>
          <w:sz w:val="28"/>
          <w:lang w:eastAsia="zh-CN"/>
        </w:rPr>
      </w:pPr>
      <w:bookmarkStart w:id="7" w:name="_Toc1808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稀土合金项目的征地面积将根据稀土合金项目的实际规模和需求进行精确规划。具体面积XXX平方米，旨在确保稀土合金项目不仅能够满足当前的发展需求，还能够预留空间以适应未来的扩展。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净用地面积是在征地面积基础上去除不可利用面积后的实际可开发用地。具体面积XXX平方米，考虑到环保、交通、安全等多方面因素，以确保稀土合金项目在整体利用效率上达到最优。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稀土合金项目计划建设的建筑总规模具体面积XXX平方米。这一规模的确定综合考虑了稀土合金项目的性质、规模，以及城市规划的相关要求，确保建筑布局与周边环境协调一致。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绿地率是稀土合金项目用地中被规划为绿地的比例。具体面积XXX平方米，旨在通过合理规划绿地，改善稀土合金项目周边环境，提升居民生活质量，并符合城市整体绿化规划。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容积率是用地上可以建设的建筑总体积与用地面积之比。具体面积XXX，通过合理的容积率规划，确保稀土合金项目建筑规模与周边环境和谐共生。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确保稀土合金项目选址与当地城市规划相一致，具体面积XXX平方米。通过与城市规划部门深入沟通，确保稀土合金项目不仅符合城市的整体发展方向，还能够融入城市的发展布局，为城市的长远发展贡献力量。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土合金项目选址符合当地产业政策，具体面积XXX平方米。这包括稀土合金项目对当地经济的促进作用，以及对相关产业的带动效应，确保稀土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用地总体要求必须符合环保和可持续发展的原则，具体面积XXX平方米。通过采用绿色建筑设计、节能减排等措施，确保稀土合金项目在建设和运营过程中对环境的影响最小化，达到可持续发展的要求。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确保稀土合金项目选址具备必要的公共设施配套，具体面积XXX平方米。这包括交通便利性、教育、医疗等基础设施，以提高居民生活品质，使得稀土合金项目选址更具吸引力。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考虑用地总体要求对当地社会稳定性的影响，具体面积XXX平方米。通过深入了解当地社区反馈，确保稀土合金项目的选址和建设过程对当地社会和谐稳定产生积极作用。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稀土合金项目选址不仅符合法规和规划，还在实际操作中具有可行性。这一全面规划将为稀土合金项目的成功实施提供坚实的基础，确保稀土合金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2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稀土合金项目的设备规划和空间设计中，我们将采取灵活设备布局的措施。设备布局将根据实际需求进行灵活设计，避免不必要的浪费。通过合理规划设备摆放位置，我们将提高设备的利用率，减少设备间距，以确保稀土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稀土合金项目内部引入共享设施的概念，例如共享会议室、办公区等。通过这种方式，我们可以减少对资源的重复建设，提高资源共享效率，从而减小稀土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54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稀土合金项目的总图布置中，我们将不同功能区域进行明确的规划，以最大程度满足稀土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39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稀土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稀土合金项目对环境的影响是综合评价的重要因素之一。我们将详细考虑选址周边的自然环境、生态保护区、水源地等情况，确保稀土合金项目的建设和运营对环境影响最小化，并符合当地的环保法规标准。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对选址的评价还需充分考虑当地政府的产业政策和法规。我们将详细了解稀土合金项目所在地的相关政策，确保稀土合金项目的规划和运营与当地法规相符，降低不必要的法律风险。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考虑到社会稳定性对企业运营的重要性，我们将评估选址地区的社会安全情况、劳工关系、社区反馈等方面，以确保稀土合金项目的建设和运营不会受到社会稳定性的负面影响。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最后，我们将综合考虑用地成本，包括土地购置费用、土地开发成本等。通过对用地成本的详细评估，我们能够做出更为精确的经济效益分析，为稀土合金项目的投资决策提供有力支持。</w:t>
      </w:r>
    </w:p>
    <w:p>
      <w:pPr>
        <w:pStyle w:val="Heading1"/>
        <w:ind w:firstLine="560" w:firstLineChars="200"/>
        <w:rPr>
          <w:rFonts w:ascii="仿宋" w:eastAsia="仿宋" w:hAnsi="仿宋" w:cs="仿宋" w:hint="eastAsia"/>
          <w:sz w:val="28"/>
          <w:lang w:eastAsia="zh-CN"/>
        </w:rPr>
      </w:pPr>
      <w:bookmarkStart w:id="11" w:name="_Toc31802"/>
      <w:r>
        <w:rPr>
          <w:rFonts w:ascii="仿宋" w:eastAsia="仿宋" w:hAnsi="仿宋" w:cs="仿宋" w:hint="eastAsia"/>
          <w:sz w:val="28"/>
          <w:lang w:eastAsia="zh-CN"/>
        </w:rPr>
        <w:t>三、稀土合金项目文档管理</w:t>
      </w:r>
      <w:bookmarkEnd w:id="11"/>
    </w:p>
    <w:p>
      <w:pPr>
        <w:pStyle w:val="Heading2"/>
        <w:rPr>
          <w:rFonts w:ascii="仿宋" w:eastAsia="仿宋" w:hAnsi="仿宋" w:cs="仿宋" w:hint="eastAsia"/>
          <w:lang w:eastAsia="zh-CN"/>
        </w:rPr>
      </w:pPr>
      <w:bookmarkStart w:id="12" w:name="_Toc1366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稀土合金项目高度重视文档的质量和准确性，以支持稀土合金项目的各项活动和决策。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文档的编制始于稀土合金项目计划的初期，我们制定了详细的文档编制计划，明确了每个文档的内容、格式和编写责任人。在稀土合金项目启动阶段，我们首先编制了稀土合金项目章程，明确定义了稀土合金项目的目标、范围、风险等关键要素。随后，稀土合金项目团队根据计划陆续编制了需求文档、设计文档、测试文档等各类文档，确保稀土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土合金项目管理中的重要环节，旨在确保稀土合金项目文档符合质量标准和稀土合金项目需求。在稀土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除了内部审查，我们还进行了外部审查，邀请稀土合金项目相关利益方和专业领域的专家对文档进行独立审查。这有助于获取更全面、客观的反馈，确保稀土合金项目文档不仅符合内部标准，也满足外部需求。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稀土合金项目在文档编制与审查方面建立了严格的管理机制，通过规范的流程和多维度的审查，确保稀土合金项目文档的质量、准确性和可靠性，为稀土合金项目的顺利推进提供了有力支持。</w:t>
      </w:r>
    </w:p>
    <w:p>
      <w:pPr>
        <w:pStyle w:val="Heading2"/>
        <w:ind w:firstLine="560" w:firstLineChars="200"/>
        <w:rPr>
          <w:rFonts w:ascii="仿宋" w:eastAsia="仿宋" w:hAnsi="仿宋" w:cs="仿宋" w:hint="eastAsia"/>
          <w:sz w:val="28"/>
          <w:lang w:eastAsia="zh-CN"/>
        </w:rPr>
      </w:pPr>
      <w:bookmarkStart w:id="13" w:name="_Toc1446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我们通过多渠道发布文档，包括电子邮件、稀土合金项目管理平台、内部网站等，以满足不同团队成员的偏好和需求。多渠道发布确保了信息的全面覆盖。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我们采用了精细的权限控制，确保只有授权人员可以访问敏感信息。这种安全措施保护了稀土合金项目文档的机密性，防止了未经授权的信息泄露。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23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文档存档与归档是稀土合金项目生命周期中一个至关重要的环节，直接关系到稀土合金项目信息的长期保存和历史记录的完整性。在稀土合金项目中，我们实施了一系列有效的文档存档与归档管理策略：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831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03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技术管理特点体现在其创新导向。通过引入最先进的技术趋势和解决方案，稀土合金项目致力于提升科技含量、提高质量和效率水平。这意味着我们将采用最新的工具和方法，确保稀土合金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土合金项目技术管理的显著特征。通过整合不同领域的技术资源，我们实现了跨学科的协同工作。这有助于优化技术架构，提高整体效能。此外，整合性策略还促进了不同技术团队之间的紧密沟通和高效合作，确保稀土合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土合金项目所采用的技术。通过不断优化技术方案，稀土合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稀土合金项目团队将在稀土合金项目初期识别可能的技术风险，并采取相应的预防和应对措施。通过建立健全的风险评估机制，稀土合金项目能够在实施过程中及时发现并解决潜在的技术问题，保障稀土合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土合金项目中，技术将成为稀土合金项目成功的有力支持。这一深度剖析揭示了技术管理在稀土合金项目实施中的关键作用，为稀土合金项目的技术基础奠定了坚实的基础。</w:t>
      </w:r>
    </w:p>
    <w:p>
      <w:pPr>
        <w:pStyle w:val="Heading2"/>
        <w:ind w:firstLine="560" w:firstLineChars="200"/>
        <w:rPr>
          <w:rFonts w:ascii="仿宋" w:eastAsia="仿宋" w:hAnsi="仿宋" w:cs="仿宋" w:hint="eastAsia"/>
          <w:sz w:val="28"/>
          <w:lang w:eastAsia="zh-CN"/>
        </w:rPr>
      </w:pPr>
      <w:bookmarkStart w:id="17" w:name="_Toc5599"/>
      <w:r>
        <w:rPr>
          <w:rFonts w:ascii="仿宋" w:eastAsia="仿宋" w:hAnsi="仿宋" w:cs="仿宋" w:hint="eastAsia"/>
          <w:sz w:val="28"/>
          <w:lang w:eastAsia="zh-CN"/>
        </w:rPr>
        <w:t>(二)、稀土合金项目工艺技术设计方案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土合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土合金项目将严格按照相关行业规范要求进行组织。通过有效控制产品质量，稀土合金项目将致力于为顾客提供优质的稀土合金项目产品和良好的服务。这体现了稀土合金项目对于生产活动合规性和质量标准的高度重视，为稀土合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稀土合金项目注重生态效益和清洁生产原则。稀土合金项目建设将紧密结合地方特色经济发展，与社会经济发展规划和区域环境保护规划方案相协调一致。通过与当地区域自然生态系统的结合，稀土合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土合金项目产品具有多样化的客户需求和个性化的特点。因此，稀土合金项目产品规格品种多样，且单批生产数量较小。为满足这一特点，稀土合金项目承办单位将建设先进的柔性制造生产线。通过广泛应用柔性制造技术，稀土合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稀土合金项目采用的技术具有较高的技术含量和自动化水平，处于国内先进水平。这一技术选用不仅体现了对生产效率、质量和环境友好性的高标准要求，同时为稀土合金项目的可持续发展奠定了坚实的基础。</w:t>
      </w:r>
    </w:p>
    <w:p>
      <w:pPr>
        <w:pStyle w:val="Heading2"/>
        <w:ind w:firstLine="560" w:firstLineChars="200"/>
        <w:rPr>
          <w:rFonts w:ascii="仿宋" w:eastAsia="仿宋" w:hAnsi="仿宋" w:cs="仿宋" w:hint="eastAsia"/>
          <w:sz w:val="28"/>
          <w:lang w:eastAsia="zh-CN"/>
        </w:rPr>
      </w:pPr>
      <w:bookmarkStart w:id="18" w:name="_Toc1097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为确保稀土合金项目的高效生产和技术实施，我们制定了一套精心设计的设备选型方案，以满足稀土合金项目生产、质量和环保的要求。该方案的主要特点如下：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土合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https://d.book118.com/786154102220010044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570E8"/>
    <w:rsid w:val="788570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54102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2024-02-07T01:45:00Z</dcterms:created>
  <dcterms:modified xsi:type="dcterms:W3CDTF">2024-02-07T01:45:17Z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686C480EE6E547DEB12A82B41CA09EF7_11</vt:lpwstr>
  </property>
  <property fmtid="{D5CDD505-2E9C-101B-9397-08002B2CF9AE}" pid="3" name="KSOProductBuildVer">
    <vt:lpwstr>2052-12.1.0.16250</vt:lpwstr>
  </property>
</Properties>
</file>